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：</w:t>
      </w:r>
    </w:p>
    <w:p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稳岗惠企政策资金企业</w:t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</w:rPr>
        <w:t>贷款贴息项目申报指南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（此申报指南以正式申报通知的版本为准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符合贴息条件的</w:t>
      </w:r>
      <w:r>
        <w:rPr>
          <w:rFonts w:ascii="黑体" w:hAnsi="黑体" w:eastAsia="黑体" w:cs="Times New Roman"/>
          <w:color w:val="auto"/>
          <w:sz w:val="32"/>
          <w:szCs w:val="32"/>
        </w:rPr>
        <w:t>对象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2022年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第一季度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营业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收入达到5000万元且同比增长15%及以上的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、注册地为东莞的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制造业企业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二、申报条件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仿宋" w:eastAsia="仿宋" w:cs="Times New Roman"/>
          <w:color w:val="auto"/>
          <w:sz w:val="32"/>
          <w:szCs w:val="32"/>
        </w:rPr>
        <w:t>（一）通过在莞银行机构获得的新发放的流动资金贷款，放款日期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必须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在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第一季度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内。不限贷款期限及担保方式，只限人民币贷款。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仿宋" w:eastAsia="仿宋" w:cs="Times New Roman"/>
          <w:color w:val="auto"/>
          <w:sz w:val="32"/>
          <w:szCs w:val="32"/>
        </w:rPr>
        <w:t>（二）同一贷款合同不能与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国家、省、市的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贴息专项资金重复申报补贴。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ascii="Times New Roman" w:hAnsi="仿宋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三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申报单位在经营活动中没有违反《关于印发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&lt;东莞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莞市科技发展和产业转型升级财政专项资金不予助具体范围 的若干规定&gt;的通知》（东财规〔2021〕2号）的相关规定。申报单位未被列入失信联合惩戒对象、经营异常名录、严重违法失信企业名单。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三、资助方式与标准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第一季度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获得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在莞银行机构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发放的流动资金贷款实际支付利息的30%进行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贴息补助（放款日期需在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第一季度内，以放款凭证记载日期为准）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，贴息期限不超过3个月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（从首个还息月起连续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3个自然月止），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每家企业最高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补助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不超过50万元。</w:t>
      </w:r>
    </w:p>
    <w:p>
      <w:pPr>
        <w:spacing w:line="600" w:lineRule="exact"/>
        <w:ind w:firstLine="620" w:firstLineChars="200"/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还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息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发生断续的，超出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首个还息月起连续3个自然月时间范围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以外发生的利息，不予续计资助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。</w:t>
      </w:r>
    </w:p>
    <w:p>
      <w:pPr>
        <w:spacing w:line="600" w:lineRule="exact"/>
        <w:ind w:firstLine="620" w:firstLineChars="200"/>
        <w:rPr>
          <w:rFonts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（三）</w:t>
      </w:r>
      <w:bookmarkStart w:id="0" w:name="_GoBack"/>
      <w:bookmarkEnd w:id="0"/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本项资金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根据预算规模和项目申报数量情况，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适当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调整最终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资助比例和金额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资金用完即止。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四、申报材料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仿宋" w:eastAsia="仿宋" w:cs="Times New Roman"/>
          <w:color w:val="auto"/>
          <w:sz w:val="32"/>
          <w:szCs w:val="32"/>
        </w:rPr>
        <w:t>（一）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稳岗惠企政策资金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企业贷款贴息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项目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申报表（系统生成）；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（二）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银行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贷款合同复印件；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（三）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银行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贷款发放凭证复印件；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（四）贷款利息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支付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凭证复印件；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（五）企业营业执照复印件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法人代表身份证复印件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（七）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2021年第一季度和2022年度第一季度的《资产负债表》和《利润表》盖章件；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ascii="黑体" w:hAnsi="黑体" w:eastAsia="黑体" w:cs="Times New Roman"/>
          <w:bCs/>
          <w:color w:val="auto"/>
          <w:kern w:val="0"/>
          <w:sz w:val="32"/>
          <w:szCs w:val="32"/>
        </w:rPr>
        <w:t>五、工作流程</w:t>
      </w:r>
    </w:p>
    <w:p>
      <w:pPr>
        <w:spacing w:line="600" w:lineRule="exact"/>
        <w:ind w:firstLine="643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b/>
          <w:bCs w:val="0"/>
          <w:color w:val="auto"/>
          <w:sz w:val="32"/>
          <w:szCs w:val="32"/>
          <w:lang w:eastAsia="zh-CN"/>
        </w:rPr>
        <w:t>（一）入库申请。</w:t>
      </w:r>
      <w:r>
        <w:rPr>
          <w:rFonts w:ascii="Times New Roman" w:hAnsi="仿宋" w:eastAsia="仿宋" w:cs="Times New Roman"/>
          <w:bCs/>
          <w:color w:val="auto"/>
          <w:sz w:val="32"/>
          <w:szCs w:val="32"/>
        </w:rPr>
        <w:t>市工信局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  <w:t>发布入库通知，符合条件的企业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val="en-US" w:eastAsia="zh-CN"/>
        </w:rPr>
        <w:t>4月30日前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  <w:t>在</w:t>
      </w:r>
      <w:r>
        <w:rPr>
          <w:rFonts w:ascii="Times New Roman" w:hAnsi="仿宋" w:eastAsia="仿宋" w:cs="Times New Roman"/>
          <w:bCs/>
          <w:color w:val="auto"/>
          <w:sz w:val="32"/>
          <w:szCs w:val="32"/>
        </w:rPr>
        <w:t>“企莞家”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</w:rPr>
        <w:t>平台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  <w:t>提交入库申请，各镇街（园区）工信部门积极发动辖区企业入库。</w:t>
      </w:r>
    </w:p>
    <w:p>
      <w:pPr>
        <w:spacing w:line="600" w:lineRule="exact"/>
        <w:ind w:firstLine="643" w:firstLineChars="200"/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b/>
          <w:bCs w:val="0"/>
          <w:color w:val="auto"/>
          <w:sz w:val="32"/>
          <w:szCs w:val="32"/>
          <w:lang w:eastAsia="zh-CN"/>
        </w:rPr>
        <w:t>（二）营业收入核实。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</w:rPr>
        <w:t>市工信局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  <w:t>将入库企业名单发函征询市统计局，核实名单中企业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</w:rPr>
        <w:t>2022年</w:t>
      </w:r>
      <w:r>
        <w:rPr>
          <w:rFonts w:ascii="Times New Roman" w:hAnsi="仿宋" w:eastAsia="仿宋" w:cs="Times New Roman"/>
          <w:bCs/>
          <w:color w:val="auto"/>
          <w:sz w:val="32"/>
          <w:szCs w:val="32"/>
        </w:rPr>
        <w:t>第一季度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  <w:t>营业</w:t>
      </w:r>
      <w:r>
        <w:rPr>
          <w:rFonts w:ascii="Times New Roman" w:hAnsi="仿宋" w:eastAsia="仿宋" w:cs="Times New Roman"/>
          <w:bCs/>
          <w:color w:val="auto"/>
          <w:sz w:val="32"/>
          <w:szCs w:val="32"/>
        </w:rPr>
        <w:t>收入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  <w:t>是否</w:t>
      </w:r>
      <w:r>
        <w:rPr>
          <w:rFonts w:ascii="Times New Roman" w:hAnsi="仿宋" w:eastAsia="仿宋" w:cs="Times New Roman"/>
          <w:bCs/>
          <w:color w:val="auto"/>
          <w:sz w:val="32"/>
          <w:szCs w:val="32"/>
        </w:rPr>
        <w:t>达到5000万元且同比增长15%及以上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</w:rPr>
        <w:t>。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  <w:t>市统计局未出具核实结果反馈的企业，原则上不纳入资助范围。</w:t>
      </w:r>
    </w:p>
    <w:p>
      <w:pPr>
        <w:spacing w:line="600" w:lineRule="exact"/>
        <w:ind w:firstLine="643" w:firstLineChars="200"/>
        <w:rPr>
          <w:rFonts w:ascii="Times New Roman" w:hAnsi="仿宋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b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b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仿宋" w:eastAsia="仿宋" w:cs="Times New Roman"/>
          <w:b/>
          <w:bCs w:val="0"/>
          <w:color w:val="auto"/>
          <w:sz w:val="32"/>
          <w:szCs w:val="32"/>
        </w:rPr>
        <w:t>）</w:t>
      </w:r>
      <w:r>
        <w:rPr>
          <w:rFonts w:ascii="Times New Roman" w:hAnsi="仿宋" w:eastAsia="仿宋" w:cs="Times New Roman"/>
          <w:b/>
          <w:bCs w:val="0"/>
          <w:color w:val="auto"/>
          <w:sz w:val="32"/>
          <w:szCs w:val="32"/>
        </w:rPr>
        <w:t>组织申报。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市工信局</w:t>
      </w:r>
      <w:r>
        <w:rPr>
          <w:rFonts w:hint="eastAsia" w:ascii="Times New Roman" w:hAnsi="仿宋" w:eastAsia="仿宋" w:cs="Times New Roman"/>
          <w:bCs/>
          <w:color w:val="auto"/>
          <w:sz w:val="32"/>
          <w:szCs w:val="32"/>
          <w:lang w:eastAsia="zh-CN"/>
        </w:rPr>
        <w:t>发布申报通知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各镇街（园区）工信部门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落实符合条件的已入库企业提交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申报。</w:t>
      </w:r>
    </w:p>
    <w:p>
      <w:pPr>
        <w:spacing w:line="600" w:lineRule="exact"/>
        <w:ind w:firstLine="643" w:firstLineChars="200"/>
        <w:rPr>
          <w:rFonts w:hint="eastAsia" w:ascii="Times New Roman" w:hAnsi="仿宋" w:eastAsia="仿宋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b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仿宋" w:eastAsia="仿宋" w:cs="Times New Roman"/>
          <w:b/>
          <w:bCs/>
          <w:color w:val="auto"/>
          <w:kern w:val="0"/>
          <w:sz w:val="32"/>
          <w:szCs w:val="32"/>
        </w:rPr>
        <w:t>）网上</w:t>
      </w:r>
      <w:r>
        <w:rPr>
          <w:rFonts w:hint="eastAsia" w:ascii="Times New Roman" w:hAnsi="仿宋" w:eastAsia="仿宋" w:cs="Times New Roman"/>
          <w:b/>
          <w:bCs/>
          <w:color w:val="auto"/>
          <w:kern w:val="0"/>
          <w:sz w:val="32"/>
          <w:szCs w:val="32"/>
          <w:lang w:eastAsia="zh-CN"/>
        </w:rPr>
        <w:t>提交</w:t>
      </w:r>
      <w:r>
        <w:rPr>
          <w:rFonts w:hint="eastAsia" w:ascii="Times New Roman" w:hAnsi="仿宋" w:eastAsia="仿宋" w:cs="Times New Roman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企业在支付完3个月的贷款利息后、</w:t>
      </w:r>
      <w:r>
        <w:rPr>
          <w:rFonts w:ascii="Times New Roman" w:hAnsi="仿宋" w:eastAsia="仿宋" w:cs="Times New Roman"/>
          <w:color w:val="auto"/>
          <w:kern w:val="0"/>
          <w:sz w:val="32"/>
          <w:szCs w:val="32"/>
        </w:rPr>
        <w:t>在申报期限内登陆“企莞家”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平台</w:t>
      </w:r>
      <w:r>
        <w:rPr>
          <w:rFonts w:ascii="Times New Roman" w:hAnsi="仿宋" w:eastAsia="仿宋" w:cs="Times New Roman"/>
          <w:color w:val="auto"/>
          <w:kern w:val="0"/>
          <w:sz w:val="32"/>
          <w:szCs w:val="32"/>
        </w:rPr>
        <w:t>，点击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“资金</w:t>
      </w:r>
      <w:r>
        <w:rPr>
          <w:rFonts w:ascii="Times New Roman" w:hAnsi="仿宋" w:eastAsia="仿宋" w:cs="Times New Roman"/>
          <w:color w:val="auto"/>
          <w:kern w:val="0"/>
          <w:sz w:val="32"/>
          <w:szCs w:val="32"/>
        </w:rPr>
        <w:t>申报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”</w:t>
      </w:r>
      <w:r>
        <w:rPr>
          <w:rFonts w:ascii="Times New Roman" w:hAnsi="仿宋" w:eastAsia="仿宋" w:cs="Times New Roman"/>
          <w:color w:val="auto"/>
          <w:kern w:val="0"/>
          <w:sz w:val="32"/>
          <w:szCs w:val="32"/>
        </w:rPr>
        <w:t>，选择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“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稳岗惠企政策资金企业</w:t>
      </w:r>
      <w:r>
        <w:rPr>
          <w:rFonts w:ascii="Times New Roman" w:hAnsi="仿宋" w:eastAsia="仿宋" w:cs="Times New Roman"/>
          <w:color w:val="auto"/>
          <w:kern w:val="0"/>
          <w:sz w:val="32"/>
          <w:szCs w:val="32"/>
        </w:rPr>
        <w:t>贷款贴息项目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”</w:t>
      </w:r>
      <w:r>
        <w:rPr>
          <w:rFonts w:ascii="Times New Roman" w:hAnsi="仿宋" w:eastAsia="仿宋" w:cs="Times New Roman"/>
          <w:color w:val="auto"/>
          <w:kern w:val="0"/>
          <w:sz w:val="32"/>
          <w:szCs w:val="32"/>
        </w:rPr>
        <w:t>；点击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“点击申请”，根据页面提示，填报资金申请表，并按要求上传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  <w:lang w:eastAsia="zh-CN"/>
        </w:rPr>
        <w:t>有关附件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  <w:lang w:val="en-US" w:eastAsia="zh-CN"/>
        </w:rPr>
        <w:t>7月31日前“企莞家”平台截止提交申报。</w:t>
      </w:r>
    </w:p>
    <w:p>
      <w:pPr>
        <w:spacing w:line="600" w:lineRule="exact"/>
        <w:ind w:firstLine="643" w:firstLineChars="200"/>
        <w:rPr>
          <w:rFonts w:hint="default" w:ascii="Times New Roman" w:hAnsi="仿宋" w:eastAsia="仿宋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/>
          <w:bCs/>
          <w:color w:val="auto"/>
          <w:kern w:val="0"/>
          <w:sz w:val="32"/>
          <w:szCs w:val="32"/>
          <w:lang w:val="en-US" w:eastAsia="zh-CN"/>
        </w:rPr>
        <w:t>（五）镇街审核。</w:t>
      </w:r>
      <w:r>
        <w:rPr>
          <w:rFonts w:hint="eastAsia" w:ascii="Times New Roman" w:hAnsi="仿宋" w:eastAsia="仿宋" w:cs="Times New Roman"/>
          <w:color w:val="auto"/>
          <w:kern w:val="0"/>
          <w:sz w:val="32"/>
          <w:szCs w:val="32"/>
          <w:lang w:val="en-US" w:eastAsia="zh-CN"/>
        </w:rPr>
        <w:t>企业所在地镇街（园区）工信部门对申报资料进行审核，在《稳岗惠企政策资金企业贷款贴息项目申报表》的镇街（园区）审核意见栏中盖章确认。</w:t>
      </w:r>
    </w:p>
    <w:p>
      <w:pPr>
        <w:spacing w:line="600" w:lineRule="exact"/>
        <w:ind w:firstLine="643" w:firstLineChars="200"/>
        <w:rPr>
          <w:rFonts w:ascii="Times New Roman" w:hAnsi="仿宋" w:eastAsia="仿宋" w:cs="Times New Roman"/>
          <w:b/>
          <w:bCs w:val="0"/>
          <w:color w:val="auto"/>
          <w:sz w:val="32"/>
          <w:szCs w:val="32"/>
        </w:rPr>
      </w:pPr>
      <w:r>
        <w:rPr>
          <w:rFonts w:ascii="Times New Roman" w:hAnsi="仿宋" w:eastAsia="仿宋" w:cs="Times New Roman"/>
          <w:b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b/>
          <w:bCs w:val="0"/>
          <w:color w:val="auto"/>
          <w:sz w:val="32"/>
          <w:szCs w:val="32"/>
          <w:lang w:eastAsia="zh-CN"/>
        </w:rPr>
        <w:t>六</w:t>
      </w:r>
      <w:r>
        <w:rPr>
          <w:rFonts w:ascii="Times New Roman" w:hAnsi="仿宋" w:eastAsia="仿宋" w:cs="Times New Roman"/>
          <w:b/>
          <w:bCs w:val="0"/>
          <w:color w:val="auto"/>
          <w:sz w:val="32"/>
          <w:szCs w:val="32"/>
        </w:rPr>
        <w:t>）项目审核。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  <w:t>1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.市工信局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对企业网上提交的申请资料进行形式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审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查。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auto"/>
          <w:sz w:val="32"/>
          <w:szCs w:val="32"/>
        </w:rPr>
        <w:t>2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.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征求相关职能部门意见。</w:t>
      </w:r>
    </w:p>
    <w:p>
      <w:pPr>
        <w:spacing w:line="600" w:lineRule="exact"/>
        <w:ind w:firstLine="640" w:firstLineChars="200"/>
        <w:rPr>
          <w:rFonts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3.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市工信局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委托会计师事务所审核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利息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支付情况，出具项目审计报告，并协助收集企业纸质申报资料。</w:t>
      </w:r>
    </w:p>
    <w:p>
      <w:pPr>
        <w:spacing w:line="600" w:lineRule="exact"/>
        <w:ind w:firstLine="643" w:firstLineChars="200"/>
        <w:rPr>
          <w:rFonts w:ascii="Times New Roman" w:hAnsi="仿宋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仿宋" w:eastAsia="仿宋" w:cs="Times New Roman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b/>
          <w:bCs/>
          <w:color w:val="auto"/>
          <w:sz w:val="32"/>
          <w:szCs w:val="32"/>
          <w:lang w:eastAsia="zh-CN"/>
        </w:rPr>
        <w:t>七</w:t>
      </w:r>
      <w:r>
        <w:rPr>
          <w:rFonts w:ascii="Times New Roman" w:hAnsi="仿宋" w:eastAsia="仿宋" w:cs="Times New Roman"/>
          <w:b/>
          <w:bCs/>
          <w:color w:val="auto"/>
          <w:sz w:val="32"/>
          <w:szCs w:val="32"/>
        </w:rPr>
        <w:t>）审批拨付。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市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工信局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拟定项目资助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计划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，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“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企莞家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”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进行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为期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7天的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社会公示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市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工信局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将公示无异议或异议排除后的资助计划上报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市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政府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3.市政府批准资助计划后，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市工信局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对纳入资助计划的贷款合同原件盖“已享受稳岗惠企贷款贴息资助”章，</w:t>
      </w:r>
      <w:r>
        <w:rPr>
          <w:rFonts w:ascii="Times New Roman" w:hAnsi="仿宋" w:eastAsia="仿宋" w:cs="Times New Roman"/>
          <w:color w:val="auto"/>
          <w:sz w:val="32"/>
          <w:szCs w:val="32"/>
        </w:rPr>
        <w:t>将资金拨付企业。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六、其他说明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ascii="Times New Roman" w:hAnsi="仿宋" w:eastAsia="仿宋" w:cs="Times New Roman"/>
          <w:color w:val="auto"/>
          <w:sz w:val="32"/>
          <w:szCs w:val="32"/>
        </w:rPr>
        <w:t>（一）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企业在不同银行有新发放的流动资金贷款的，贴息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补助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可累加，但累加后每家企业最高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补助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不超过50万元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，企业申报时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须汇总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同一申请表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一并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申报。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）申报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企业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应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在申报期限内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登陆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“企莞家”平台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填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报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入库申请表和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资金申请表，并按要求上传相关佐证资料。上传的附件，应按照类别划分，有序整理。上传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申报材料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应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直接使用复印机或扫描仪生成，确保有较高的分辨率和良好的清晰度。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  <w:t>网上审查环节，市工信局对项目提出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退回</w:t>
      </w:r>
      <w:r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  <w:t>修改意见，申报单位须在5个自然日内进行修改补充并重新提交，逾期按放弃申报资格处理。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（四）按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A4规格装订制作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纸质申报资料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一式两份，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在现场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审核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前交所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在地镇街（园区）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工信部门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审核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盖章，现场审核时纸质申报资料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提供给审核人员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（五）申报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企业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应积极配合开展项目现场审核工作，安排专人对接落实有关事项。现场审核</w:t>
      </w:r>
      <w:r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  <w:t>结束后，申报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企业应积极</w:t>
      </w:r>
      <w:r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  <w:t>配合会计师事务所完成项目的财务审计工作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  <w:t>原则上需在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  <w:t>个自然日内整理并提交完备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val="en-US" w:eastAsia="zh-CN"/>
        </w:rPr>
        <w:t>的有关</w:t>
      </w:r>
      <w:r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  <w:t>资料至会计师事务所。逾期未交，该项目按放弃申报资格处理。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）市工信局对项目的申报、资金使用、管理情况进行监督、检查。银行、企业须对报送材料的准确性和真实性负责。如经查实存在弄虚作假、套取财政资金等行为的，将按照有关规定处理，情节严重的，移交司法部门处理。</w:t>
      </w:r>
    </w:p>
    <w:p>
      <w:pPr>
        <w:spacing w:line="600" w:lineRule="exact"/>
        <w:ind w:firstLine="640" w:firstLineChars="200"/>
        <w:rPr>
          <w:rFonts w:hint="default" w:ascii="Times New Roman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仿宋" w:eastAsia="仿宋" w:cs="Times New Roman"/>
          <w:color w:val="auto"/>
          <w:sz w:val="32"/>
          <w:szCs w:val="32"/>
        </w:rPr>
        <w:t>）受资助企业要切实加强对贴息资金的使用管理，严格执行财务规章制度和会计核算办法，妥善整理、保管财务及成果方面的原始凭证资料，并自觉接受工信、财政、审计、监察部门的监督检查，及时提供完整、真实的数据信息及资料。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 w:cs="Times New Roman"/>
          <w:color w:val="auto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CD3"/>
    <w:rsid w:val="0001336B"/>
    <w:rsid w:val="00021093"/>
    <w:rsid w:val="00027706"/>
    <w:rsid w:val="00076E2A"/>
    <w:rsid w:val="000C7350"/>
    <w:rsid w:val="00162E22"/>
    <w:rsid w:val="001C453B"/>
    <w:rsid w:val="00225031"/>
    <w:rsid w:val="00275F16"/>
    <w:rsid w:val="00287C06"/>
    <w:rsid w:val="002F4287"/>
    <w:rsid w:val="00361E5C"/>
    <w:rsid w:val="003E741E"/>
    <w:rsid w:val="00494FB6"/>
    <w:rsid w:val="005E78F5"/>
    <w:rsid w:val="00602AC0"/>
    <w:rsid w:val="00670DC2"/>
    <w:rsid w:val="006F6B69"/>
    <w:rsid w:val="007022E0"/>
    <w:rsid w:val="007222C2"/>
    <w:rsid w:val="00737828"/>
    <w:rsid w:val="00740684"/>
    <w:rsid w:val="00754B55"/>
    <w:rsid w:val="007974C9"/>
    <w:rsid w:val="007E62EA"/>
    <w:rsid w:val="008B6CAB"/>
    <w:rsid w:val="009447E5"/>
    <w:rsid w:val="00953FA9"/>
    <w:rsid w:val="009850C5"/>
    <w:rsid w:val="00A03F8F"/>
    <w:rsid w:val="00A30781"/>
    <w:rsid w:val="00A82E0B"/>
    <w:rsid w:val="00A82F7B"/>
    <w:rsid w:val="00B12B1C"/>
    <w:rsid w:val="00B422CD"/>
    <w:rsid w:val="00BF3F24"/>
    <w:rsid w:val="00CF0D45"/>
    <w:rsid w:val="00D547CC"/>
    <w:rsid w:val="00DB15F8"/>
    <w:rsid w:val="00E366CA"/>
    <w:rsid w:val="00E734F0"/>
    <w:rsid w:val="00E87D8E"/>
    <w:rsid w:val="00F34CD3"/>
    <w:rsid w:val="00F534DA"/>
    <w:rsid w:val="00F63DF6"/>
    <w:rsid w:val="00F838B5"/>
    <w:rsid w:val="00FA407A"/>
    <w:rsid w:val="00FD1FAE"/>
    <w:rsid w:val="00FD3B85"/>
    <w:rsid w:val="02A254FE"/>
    <w:rsid w:val="04C93401"/>
    <w:rsid w:val="087B6FD2"/>
    <w:rsid w:val="08F5139D"/>
    <w:rsid w:val="0B685FA7"/>
    <w:rsid w:val="20695430"/>
    <w:rsid w:val="29226A6A"/>
    <w:rsid w:val="3F196998"/>
    <w:rsid w:val="452D0270"/>
    <w:rsid w:val="4A302AD7"/>
    <w:rsid w:val="4AA92ABE"/>
    <w:rsid w:val="5CB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196</Words>
  <Characters>1119</Characters>
  <Lines>9</Lines>
  <Paragraphs>2</Paragraphs>
  <TotalTime>2</TotalTime>
  <ScaleCrop>false</ScaleCrop>
  <LinksUpToDate>false</LinksUpToDate>
  <CharactersWithSpaces>1313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2022-02-23T00:44:00Z</dcterms:created>
  <dc:creator>丘珞珈</dc:creator>
  <cp:lastModifiedBy>冯少斐</cp:lastModifiedBy>
  <dcterms:modified xsi:type="dcterms:W3CDTF">2022-03-09T01:30:39Z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