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24" w:space="1"/>
        </w:pBdr>
        <w:spacing w:line="800" w:lineRule="exact"/>
        <w:ind w:left="-210" w:leftChars="-70" w:right="-210" w:rightChars="-70"/>
        <w:jc w:val="distribute"/>
        <w:rPr>
          <w:rFonts w:eastAsia="方正小标宋简体"/>
          <w:color w:val="FF0000"/>
          <w:w w:val="90"/>
          <w:sz w:val="72"/>
          <w:szCs w:val="72"/>
        </w:rPr>
      </w:pPr>
      <w:r>
        <w:rPr>
          <w:rFonts w:eastAsia="方正小标宋简体"/>
          <w:color w:val="FF0000"/>
          <w:w w:val="90"/>
          <w:sz w:val="72"/>
          <w:szCs w:val="72"/>
        </w:rPr>
        <w:t>东莞市</w:t>
      </w:r>
      <w:r>
        <w:rPr>
          <w:rFonts w:hint="eastAsia" w:ascii="方正小标宋简体" w:eastAsia="方正小标宋简体"/>
          <w:color w:val="FF0000"/>
          <w:w w:val="90"/>
          <w:sz w:val="72"/>
          <w:szCs w:val="72"/>
        </w:rPr>
        <w:t>工业</w:t>
      </w:r>
      <w:r>
        <w:rPr>
          <w:rFonts w:eastAsia="方正小标宋简体"/>
          <w:color w:val="FF0000"/>
          <w:w w:val="90"/>
          <w:sz w:val="72"/>
          <w:szCs w:val="72"/>
        </w:rPr>
        <w:t>和信息化局</w:t>
      </w:r>
    </w:p>
    <w:p>
      <w:pPr>
        <w:spacing w:line="400" w:lineRule="exact"/>
        <w:rPr>
          <w:rFonts w:ascii="方正小标宋简体" w:eastAsia="方正小标宋简体"/>
          <w:szCs w:val="21"/>
        </w:rPr>
      </w:pPr>
    </w:p>
    <w:p>
      <w:pPr>
        <w:spacing w:line="640" w:lineRule="exact"/>
        <w:jc w:val="center"/>
        <w:rPr>
          <w:rFonts w:eastAsia="方正小标宋简体"/>
          <w:sz w:val="44"/>
          <w:szCs w:val="44"/>
        </w:rPr>
      </w:pPr>
      <w:r>
        <w:rPr>
          <w:rFonts w:eastAsia="方正小标宋简体"/>
          <w:sz w:val="44"/>
          <w:szCs w:val="44"/>
        </w:rPr>
        <w:t>关于开展东莞市2021年促进电信业务总量</w:t>
      </w:r>
      <w:r>
        <w:rPr>
          <w:rFonts w:hint="eastAsia" w:eastAsia="方正小标宋简体"/>
          <w:sz w:val="44"/>
          <w:szCs w:val="44"/>
        </w:rPr>
        <w:t xml:space="preserve">  </w:t>
      </w:r>
      <w:r>
        <w:rPr>
          <w:rFonts w:eastAsia="方正小标宋简体"/>
          <w:sz w:val="44"/>
          <w:szCs w:val="44"/>
        </w:rPr>
        <w:t>增长奖励项目申报的通知</w:t>
      </w:r>
    </w:p>
    <w:p>
      <w:pPr>
        <w:spacing w:line="400" w:lineRule="exact"/>
        <w:rPr>
          <w:sz w:val="32"/>
          <w:szCs w:val="32"/>
        </w:rPr>
      </w:pPr>
    </w:p>
    <w:p>
      <w:pPr>
        <w:spacing w:line="540" w:lineRule="exact"/>
        <w:rPr>
          <w:sz w:val="32"/>
          <w:szCs w:val="32"/>
        </w:rPr>
      </w:pPr>
      <w:r>
        <w:rPr>
          <w:sz w:val="32"/>
          <w:szCs w:val="32"/>
        </w:rPr>
        <w:t>东莞电信公司、东莞移动公司、东莞联通公司：</w:t>
      </w:r>
    </w:p>
    <w:p>
      <w:pPr>
        <w:spacing w:line="540" w:lineRule="exact"/>
        <w:ind w:firstLine="636"/>
        <w:rPr>
          <w:sz w:val="32"/>
          <w:szCs w:val="32"/>
        </w:rPr>
      </w:pPr>
      <w:r>
        <w:rPr>
          <w:sz w:val="32"/>
          <w:szCs w:val="32"/>
        </w:rPr>
        <w:t>为贯彻落实省领导对《打造东莞国家5G产业发展示范区 推动我国5G产业高质量发展》相关批示精神，加大力度扶持我市5G产业发展和市场推广应用，经市政府同意，我局</w:t>
      </w:r>
      <w:r>
        <w:rPr>
          <w:rFonts w:hint="eastAsia"/>
          <w:sz w:val="32"/>
          <w:szCs w:val="32"/>
        </w:rPr>
        <w:t>分别</w:t>
      </w:r>
      <w:r>
        <w:rPr>
          <w:sz w:val="32"/>
          <w:szCs w:val="32"/>
        </w:rPr>
        <w:t>印发了</w:t>
      </w:r>
      <w:r>
        <w:rPr>
          <w:kern w:val="0"/>
          <w:sz w:val="32"/>
          <w:szCs w:val="32"/>
        </w:rPr>
        <w:t>《东莞市促进电信业务总量增长的实施方案》</w:t>
      </w:r>
      <w:r>
        <w:rPr>
          <w:rFonts w:hint="eastAsia"/>
          <w:kern w:val="0"/>
          <w:sz w:val="32"/>
          <w:szCs w:val="32"/>
        </w:rPr>
        <w:t>（以下简称《实施方案》）和</w:t>
      </w:r>
      <w:r>
        <w:rPr>
          <w:rFonts w:hint="eastAsia"/>
          <w:sz w:val="32"/>
          <w:szCs w:val="32"/>
        </w:rPr>
        <w:t>《2021年下半年电信业务总量稳增长工作方案》</w:t>
      </w:r>
      <w:r>
        <w:rPr>
          <w:sz w:val="32"/>
          <w:szCs w:val="32"/>
        </w:rPr>
        <w:t>（以下</w:t>
      </w:r>
      <w:r>
        <w:rPr>
          <w:rFonts w:hint="eastAsia"/>
          <w:sz w:val="32"/>
          <w:szCs w:val="32"/>
        </w:rPr>
        <w:t>分别</w:t>
      </w:r>
      <w:r>
        <w:rPr>
          <w:sz w:val="32"/>
          <w:szCs w:val="32"/>
        </w:rPr>
        <w:t>简称</w:t>
      </w:r>
      <w:r>
        <w:rPr>
          <w:rFonts w:hint="eastAsia"/>
          <w:sz w:val="32"/>
          <w:szCs w:val="32"/>
        </w:rPr>
        <w:t>《工作方案》</w:t>
      </w:r>
      <w:r>
        <w:rPr>
          <w:sz w:val="32"/>
          <w:szCs w:val="32"/>
        </w:rPr>
        <w:t>）。根据</w:t>
      </w:r>
      <w:r>
        <w:rPr>
          <w:rFonts w:hint="eastAsia"/>
          <w:sz w:val="32"/>
          <w:szCs w:val="32"/>
        </w:rPr>
        <w:t>文件</w:t>
      </w:r>
      <w:r>
        <w:rPr>
          <w:sz w:val="32"/>
          <w:szCs w:val="32"/>
        </w:rPr>
        <w:t>相关要求，现组织开展东莞市2021年促进电信业务总量增长</w:t>
      </w:r>
      <w:r>
        <w:rPr>
          <w:rFonts w:hint="eastAsia"/>
          <w:sz w:val="32"/>
          <w:szCs w:val="32"/>
        </w:rPr>
        <w:t>相关</w:t>
      </w:r>
      <w:r>
        <w:rPr>
          <w:sz w:val="32"/>
          <w:szCs w:val="32"/>
        </w:rPr>
        <w:t>奖励项目申报工作，有关事项通知如下：</w:t>
      </w:r>
    </w:p>
    <w:p>
      <w:pPr>
        <w:pStyle w:val="12"/>
        <w:spacing w:line="54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一、资助对象</w:t>
      </w:r>
    </w:p>
    <w:p>
      <w:pPr>
        <w:spacing w:line="540" w:lineRule="exact"/>
        <w:ind w:firstLine="636"/>
        <w:rPr>
          <w:sz w:val="32"/>
          <w:szCs w:val="32"/>
        </w:rPr>
      </w:pPr>
      <w:r>
        <w:rPr>
          <w:sz w:val="32"/>
          <w:szCs w:val="32"/>
        </w:rPr>
        <w:t>我市三大电信运营企业：东莞电信、东莞移动、东莞联通。</w:t>
      </w:r>
    </w:p>
    <w:p>
      <w:pPr>
        <w:pStyle w:val="12"/>
        <w:spacing w:line="54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二、资助标准</w:t>
      </w:r>
    </w:p>
    <w:p>
      <w:pPr>
        <w:spacing w:line="540" w:lineRule="exact"/>
        <w:ind w:firstLine="636"/>
        <w:rPr>
          <w:rFonts w:eastAsia="楷体_GB2312"/>
          <w:sz w:val="32"/>
          <w:szCs w:val="32"/>
        </w:rPr>
      </w:pPr>
      <w:r>
        <w:rPr>
          <w:rFonts w:eastAsia="楷体_GB2312"/>
          <w:sz w:val="32"/>
          <w:szCs w:val="32"/>
        </w:rPr>
        <w:t>（一）2021年电信业务总量增长</w:t>
      </w:r>
      <w:r>
        <w:rPr>
          <w:rFonts w:hint="eastAsia" w:eastAsia="楷体_GB2312"/>
          <w:sz w:val="32"/>
          <w:szCs w:val="32"/>
        </w:rPr>
        <w:t>全</w:t>
      </w:r>
      <w:r>
        <w:rPr>
          <w:rFonts w:eastAsia="楷体_GB2312"/>
          <w:sz w:val="32"/>
          <w:szCs w:val="32"/>
        </w:rPr>
        <w:t>年达标奖励项目</w:t>
      </w:r>
    </w:p>
    <w:p>
      <w:pPr>
        <w:spacing w:line="540" w:lineRule="exact"/>
        <w:ind w:firstLine="636"/>
        <w:rPr>
          <w:sz w:val="32"/>
          <w:szCs w:val="32"/>
        </w:rPr>
      </w:pPr>
      <w:r>
        <w:rPr>
          <w:rFonts w:hint="eastAsia"/>
          <w:sz w:val="32"/>
          <w:szCs w:val="32"/>
        </w:rPr>
        <w:t>根据《工作方案》相关奖励条款，我市电信业务总量全年若能实现30%的增长，则对运营商超额完成全年电信业务总量增长任务目标给予达标奖励，按各运营商在电信业务总量增长数中的占比分配400万元奖励资金。鉴于2021年我市我市电信业务总量全年增长30.02%，已超额完成全年目标，按上述标准执行。</w:t>
      </w:r>
    </w:p>
    <w:p>
      <w:pPr>
        <w:spacing w:line="540" w:lineRule="exact"/>
        <w:ind w:firstLine="636"/>
        <w:rPr>
          <w:rFonts w:eastAsia="楷体_GB2312"/>
          <w:sz w:val="32"/>
          <w:szCs w:val="32"/>
        </w:rPr>
      </w:pPr>
      <w:r>
        <w:rPr>
          <w:rFonts w:hint="eastAsia" w:eastAsia="楷体_GB2312"/>
          <w:sz w:val="32"/>
          <w:szCs w:val="32"/>
        </w:rPr>
        <w:t>（二）2021年下半年电信业务总量稳增长事后奖补项目</w:t>
      </w:r>
    </w:p>
    <w:p>
      <w:pPr>
        <w:spacing w:line="540" w:lineRule="exact"/>
        <w:ind w:firstLine="636"/>
        <w:rPr>
          <w:sz w:val="32"/>
          <w:szCs w:val="32"/>
        </w:rPr>
      </w:pPr>
      <w:r>
        <w:rPr>
          <w:rFonts w:hint="eastAsia"/>
          <w:sz w:val="32"/>
          <w:szCs w:val="32"/>
        </w:rPr>
        <w:t>根据《工作方案》相关奖励条款，安排500万元用于促销活动事后奖补，其中，安排250万元用于新增的5G套餐用户奖励；安排250万元用于新增的5G终端用户奖励。分别按照各运营商在7-12月份新增的5G套餐用户、5G终端用户总数中的占比分配奖补资金。</w:t>
      </w:r>
    </w:p>
    <w:p>
      <w:pPr>
        <w:pStyle w:val="12"/>
        <w:spacing w:line="54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三、申报时间及方式</w:t>
      </w:r>
    </w:p>
    <w:p>
      <w:pPr>
        <w:spacing w:line="540" w:lineRule="exact"/>
        <w:ind w:firstLine="636"/>
        <w:rPr>
          <w:sz w:val="32"/>
          <w:szCs w:val="32"/>
        </w:rPr>
      </w:pPr>
      <w:r>
        <w:rPr>
          <w:sz w:val="32"/>
          <w:szCs w:val="32"/>
        </w:rPr>
        <w:t>申请截止时间到202</w:t>
      </w:r>
      <w:r>
        <w:rPr>
          <w:rFonts w:hint="eastAsia"/>
          <w:sz w:val="32"/>
          <w:szCs w:val="32"/>
        </w:rPr>
        <w:t>2</w:t>
      </w:r>
      <w:r>
        <w:rPr>
          <w:sz w:val="32"/>
          <w:szCs w:val="32"/>
        </w:rPr>
        <w:t>年</w:t>
      </w:r>
      <w:r>
        <w:rPr>
          <w:rFonts w:hint="eastAsia"/>
          <w:sz w:val="32"/>
          <w:szCs w:val="32"/>
        </w:rPr>
        <w:t>2</w:t>
      </w:r>
      <w:r>
        <w:rPr>
          <w:sz w:val="32"/>
          <w:szCs w:val="32"/>
        </w:rPr>
        <w:t>月</w:t>
      </w:r>
      <w:r>
        <w:rPr>
          <w:rFonts w:hint="eastAsia"/>
          <w:sz w:val="32"/>
          <w:szCs w:val="32"/>
        </w:rPr>
        <w:t>10</w:t>
      </w:r>
      <w:r>
        <w:rPr>
          <w:sz w:val="32"/>
          <w:szCs w:val="32"/>
        </w:rPr>
        <w:t>日，企业可在规定时间内按照申报指南（见附件）要求申报，将纸质版申报材料（一式</w:t>
      </w:r>
      <w:r>
        <w:rPr>
          <w:rFonts w:hint="eastAsia"/>
          <w:sz w:val="32"/>
          <w:szCs w:val="32"/>
        </w:rPr>
        <w:t>两</w:t>
      </w:r>
      <w:r>
        <w:rPr>
          <w:sz w:val="32"/>
          <w:szCs w:val="32"/>
        </w:rPr>
        <w:t>份）提交至市工业和信息化局无线电管理科</w:t>
      </w:r>
      <w:r>
        <w:rPr>
          <w:rFonts w:hint="eastAsia"/>
          <w:sz w:val="32"/>
          <w:szCs w:val="32"/>
        </w:rPr>
        <w:t>，电子版材料OA发送至“市工业和信息化局无线电管理科”邮箱</w:t>
      </w:r>
      <w:r>
        <w:rPr>
          <w:sz w:val="32"/>
          <w:szCs w:val="32"/>
        </w:rPr>
        <w:t>。</w:t>
      </w:r>
    </w:p>
    <w:p>
      <w:pPr>
        <w:pStyle w:val="12"/>
        <w:spacing w:line="54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四、联系方式</w:t>
      </w:r>
    </w:p>
    <w:p>
      <w:pPr>
        <w:spacing w:line="540" w:lineRule="exact"/>
        <w:ind w:firstLine="636"/>
        <w:rPr>
          <w:sz w:val="32"/>
          <w:szCs w:val="32"/>
        </w:rPr>
      </w:pPr>
      <w:r>
        <w:rPr>
          <w:sz w:val="32"/>
          <w:szCs w:val="32"/>
        </w:rPr>
        <w:t xml:space="preserve">联 系 人：周沛诗 </w:t>
      </w:r>
    </w:p>
    <w:p>
      <w:pPr>
        <w:spacing w:line="540" w:lineRule="exact"/>
        <w:ind w:firstLine="636"/>
        <w:rPr>
          <w:sz w:val="32"/>
          <w:szCs w:val="32"/>
        </w:rPr>
      </w:pPr>
      <w:r>
        <w:rPr>
          <w:sz w:val="32"/>
          <w:szCs w:val="32"/>
        </w:rPr>
        <w:t>联系电话：22386211</w:t>
      </w:r>
    </w:p>
    <w:p>
      <w:pPr>
        <w:spacing w:line="540" w:lineRule="exact"/>
        <w:ind w:firstLine="636"/>
        <w:rPr>
          <w:sz w:val="32"/>
          <w:szCs w:val="32"/>
        </w:rPr>
      </w:pPr>
      <w:r>
        <w:rPr>
          <w:sz w:val="32"/>
          <w:szCs w:val="32"/>
        </w:rPr>
        <w:t>地    址：南城区鸿福西路68号塞纳城市嘉园二楼市工信局无线电管理科</w:t>
      </w:r>
    </w:p>
    <w:p>
      <w:pPr>
        <w:spacing w:line="540" w:lineRule="exact"/>
        <w:rPr>
          <w:sz w:val="32"/>
          <w:szCs w:val="32"/>
        </w:rPr>
      </w:pPr>
    </w:p>
    <w:p>
      <w:pPr>
        <w:spacing w:line="540" w:lineRule="exact"/>
        <w:ind w:left="1720" w:leftChars="200" w:hanging="1120" w:hangingChars="350"/>
        <w:rPr>
          <w:sz w:val="32"/>
          <w:szCs w:val="32"/>
        </w:rPr>
      </w:pPr>
      <w:r>
        <w:rPr>
          <w:sz w:val="32"/>
          <w:szCs w:val="32"/>
        </w:rPr>
        <w:t>附件：</w:t>
      </w:r>
      <w:r>
        <w:rPr>
          <w:rFonts w:hint="eastAsia"/>
          <w:sz w:val="32"/>
          <w:szCs w:val="32"/>
        </w:rPr>
        <w:t>1.</w:t>
      </w:r>
      <w:r>
        <w:rPr>
          <w:sz w:val="32"/>
          <w:szCs w:val="32"/>
        </w:rPr>
        <w:t>东莞市2021年促进电信业务总量增长奖励项目申报指南</w:t>
      </w:r>
    </w:p>
    <w:p>
      <w:pPr>
        <w:autoSpaceDE w:val="0"/>
        <w:autoSpaceDN w:val="0"/>
        <w:adjustRightInd w:val="0"/>
        <w:spacing w:line="520" w:lineRule="exact"/>
        <w:ind w:left="1600" w:hanging="1600" w:hangingChars="500"/>
        <w:jc w:val="left"/>
        <w:rPr>
          <w:rFonts w:eastAsia="方正小标宋简体"/>
          <w:bCs/>
          <w:kern w:val="0"/>
          <w:sz w:val="44"/>
          <w:szCs w:val="44"/>
        </w:rPr>
      </w:pPr>
      <w:r>
        <w:rPr>
          <w:rFonts w:hint="eastAsia"/>
          <w:sz w:val="32"/>
          <w:szCs w:val="32"/>
        </w:rPr>
        <w:t xml:space="preserve">         2.</w:t>
      </w:r>
      <w:r>
        <w:rPr>
          <w:sz w:val="32"/>
          <w:szCs w:val="32"/>
        </w:rPr>
        <w:t>东莞市2021年促进电信业务总量增长奖励项目申报</w:t>
      </w:r>
      <w:r>
        <w:rPr>
          <w:rFonts w:hint="eastAsia"/>
          <w:sz w:val="32"/>
          <w:szCs w:val="32"/>
        </w:rPr>
        <w:t>责任承诺书</w:t>
      </w:r>
    </w:p>
    <w:p>
      <w:pPr>
        <w:spacing w:line="540" w:lineRule="exact"/>
        <w:ind w:left="1720" w:leftChars="200" w:hanging="1120" w:hangingChars="350"/>
        <w:rPr>
          <w:sz w:val="32"/>
          <w:szCs w:val="32"/>
        </w:rPr>
      </w:pPr>
    </w:p>
    <w:p>
      <w:pPr>
        <w:spacing w:line="540" w:lineRule="exact"/>
        <w:ind w:firstLine="636"/>
        <w:rPr>
          <w:sz w:val="32"/>
          <w:szCs w:val="32"/>
        </w:rPr>
      </w:pPr>
    </w:p>
    <w:p>
      <w:pPr>
        <w:spacing w:line="540" w:lineRule="exact"/>
        <w:ind w:firstLine="636"/>
        <w:rPr>
          <w:sz w:val="32"/>
          <w:szCs w:val="32"/>
        </w:rPr>
      </w:pPr>
    </w:p>
    <w:p>
      <w:pPr>
        <w:spacing w:line="540" w:lineRule="exact"/>
        <w:ind w:firstLine="636"/>
        <w:jc w:val="right"/>
        <w:rPr>
          <w:sz w:val="32"/>
          <w:szCs w:val="32"/>
        </w:rPr>
      </w:pPr>
      <w:r>
        <w:rPr>
          <w:sz w:val="32"/>
          <w:szCs w:val="32"/>
        </w:rPr>
        <w:t>东莞市工业和信息化局</w:t>
      </w:r>
    </w:p>
    <w:p>
      <w:pPr>
        <w:spacing w:line="540" w:lineRule="exact"/>
        <w:ind w:firstLine="636"/>
        <w:rPr>
          <w:sz w:val="32"/>
          <w:szCs w:val="32"/>
        </w:rPr>
      </w:pPr>
      <w:r>
        <w:rPr>
          <w:sz w:val="32"/>
          <w:szCs w:val="32"/>
        </w:rPr>
        <w:t xml:space="preserve">                                  202</w:t>
      </w:r>
      <w:r>
        <w:rPr>
          <w:rFonts w:hint="eastAsia"/>
          <w:sz w:val="32"/>
          <w:szCs w:val="32"/>
        </w:rPr>
        <w:t>2</w:t>
      </w:r>
      <w:r>
        <w:rPr>
          <w:sz w:val="32"/>
          <w:szCs w:val="32"/>
        </w:rPr>
        <w:t>年</w:t>
      </w:r>
      <w:r>
        <w:rPr>
          <w:rFonts w:hint="eastAsia"/>
          <w:sz w:val="32"/>
          <w:szCs w:val="32"/>
        </w:rPr>
        <w:t>1</w:t>
      </w:r>
      <w:r>
        <w:rPr>
          <w:sz w:val="32"/>
          <w:szCs w:val="32"/>
        </w:rPr>
        <w:t>月</w:t>
      </w:r>
      <w:r>
        <w:rPr>
          <w:rFonts w:hint="eastAsia"/>
          <w:sz w:val="32"/>
          <w:szCs w:val="32"/>
        </w:rPr>
        <w:t>19</w:t>
      </w:r>
      <w:r>
        <w:rPr>
          <w:sz w:val="32"/>
          <w:szCs w:val="32"/>
        </w:rPr>
        <w:t>日</w:t>
      </w:r>
    </w:p>
    <w:p>
      <w:pPr>
        <w:spacing w:line="600" w:lineRule="exact"/>
        <w:jc w:val="left"/>
        <w:rPr>
          <w:rFonts w:ascii="黑体" w:hAnsi="黑体" w:eastAsia="黑体"/>
          <w:sz w:val="32"/>
          <w:szCs w:val="32"/>
        </w:rPr>
      </w:pPr>
      <w:r>
        <w:rPr>
          <w:rFonts w:hint="eastAsia" w:ascii="黑体" w:hAnsi="黑体" w:eastAsia="黑体"/>
          <w:sz w:val="32"/>
          <w:szCs w:val="32"/>
        </w:rPr>
        <w:t>附件1：</w:t>
      </w:r>
    </w:p>
    <w:p>
      <w:pPr>
        <w:spacing w:line="400" w:lineRule="exact"/>
        <w:jc w:val="center"/>
        <w:rPr>
          <w:rFonts w:eastAsia="方正小标宋简体"/>
          <w:sz w:val="42"/>
          <w:szCs w:val="42"/>
        </w:rPr>
      </w:pPr>
    </w:p>
    <w:p>
      <w:pPr>
        <w:spacing w:line="640" w:lineRule="exact"/>
        <w:jc w:val="center"/>
        <w:rPr>
          <w:rFonts w:eastAsia="方正小标宋简体"/>
          <w:sz w:val="44"/>
          <w:szCs w:val="44"/>
        </w:rPr>
      </w:pPr>
      <w:r>
        <w:rPr>
          <w:rFonts w:eastAsia="方正小标宋简体"/>
          <w:sz w:val="44"/>
          <w:szCs w:val="44"/>
        </w:rPr>
        <w:t>东莞市</w:t>
      </w:r>
      <w:r>
        <w:rPr>
          <w:rFonts w:hint="eastAsia" w:eastAsia="方正小标宋简体"/>
          <w:sz w:val="44"/>
          <w:szCs w:val="44"/>
        </w:rPr>
        <w:t>2021年</w:t>
      </w:r>
      <w:r>
        <w:rPr>
          <w:rFonts w:eastAsia="方正小标宋简体"/>
          <w:sz w:val="44"/>
          <w:szCs w:val="44"/>
        </w:rPr>
        <w:t>促进电信业务总量增长奖励</w:t>
      </w:r>
      <w:r>
        <w:rPr>
          <w:rFonts w:hint="eastAsia" w:eastAsia="方正小标宋简体"/>
          <w:sz w:val="44"/>
          <w:szCs w:val="44"/>
        </w:rPr>
        <w:t xml:space="preserve">  </w:t>
      </w:r>
      <w:r>
        <w:rPr>
          <w:rFonts w:eastAsia="方正小标宋简体"/>
          <w:sz w:val="44"/>
          <w:szCs w:val="44"/>
        </w:rPr>
        <w:t>项目申报指南</w:t>
      </w:r>
    </w:p>
    <w:p>
      <w:pPr>
        <w:spacing w:line="400" w:lineRule="exact"/>
        <w:jc w:val="center"/>
        <w:rPr>
          <w:rFonts w:eastAsia="方正小标宋简体"/>
          <w:sz w:val="44"/>
          <w:szCs w:val="44"/>
        </w:rPr>
      </w:pPr>
    </w:p>
    <w:p>
      <w:pPr>
        <w:autoSpaceDE w:val="0"/>
        <w:autoSpaceDN w:val="0"/>
        <w:adjustRightInd w:val="0"/>
        <w:spacing w:line="600" w:lineRule="exact"/>
        <w:ind w:firstLine="640" w:firstLineChars="200"/>
        <w:rPr>
          <w:kern w:val="0"/>
          <w:sz w:val="32"/>
          <w:szCs w:val="32"/>
        </w:rPr>
      </w:pPr>
      <w:r>
        <w:rPr>
          <w:kern w:val="0"/>
          <w:sz w:val="32"/>
          <w:szCs w:val="32"/>
        </w:rPr>
        <w:t>为贯彻落实省领导对《打造东莞国家5G产业发展示范区</w:t>
      </w:r>
      <w:r>
        <w:rPr>
          <w:rFonts w:hint="eastAsia"/>
          <w:kern w:val="0"/>
          <w:sz w:val="32"/>
          <w:szCs w:val="32"/>
        </w:rPr>
        <w:t xml:space="preserve"> </w:t>
      </w:r>
      <w:r>
        <w:rPr>
          <w:kern w:val="0"/>
          <w:sz w:val="32"/>
          <w:szCs w:val="32"/>
        </w:rPr>
        <w:t>推动我国5G产业高质量发展》相关批示精神，加大力度扶持我市5G产业发展和市场推广应用，经市政府同意，我局</w:t>
      </w:r>
      <w:r>
        <w:rPr>
          <w:rFonts w:hint="eastAsia"/>
          <w:kern w:val="0"/>
          <w:sz w:val="32"/>
          <w:szCs w:val="32"/>
        </w:rPr>
        <w:t>分别</w:t>
      </w:r>
      <w:r>
        <w:rPr>
          <w:kern w:val="0"/>
          <w:sz w:val="32"/>
          <w:szCs w:val="32"/>
        </w:rPr>
        <w:t>印发了《东莞市促进电信业务总量增长的实施方案》</w:t>
      </w:r>
      <w:r>
        <w:rPr>
          <w:rFonts w:hint="eastAsia"/>
          <w:kern w:val="0"/>
          <w:sz w:val="32"/>
          <w:szCs w:val="32"/>
        </w:rPr>
        <w:t>（以下简称《实施方案》）和</w:t>
      </w:r>
      <w:r>
        <w:rPr>
          <w:rFonts w:hint="eastAsia"/>
          <w:sz w:val="32"/>
          <w:szCs w:val="32"/>
        </w:rPr>
        <w:t>《2021年下半年电信业务总量稳增长工作方案》</w:t>
      </w:r>
      <w:r>
        <w:rPr>
          <w:sz w:val="32"/>
          <w:szCs w:val="32"/>
        </w:rPr>
        <w:t>（以下</w:t>
      </w:r>
      <w:r>
        <w:rPr>
          <w:rFonts w:hint="eastAsia"/>
          <w:sz w:val="32"/>
          <w:szCs w:val="32"/>
        </w:rPr>
        <w:t>分别</w:t>
      </w:r>
      <w:r>
        <w:rPr>
          <w:sz w:val="32"/>
          <w:szCs w:val="32"/>
        </w:rPr>
        <w:t>简称</w:t>
      </w:r>
      <w:r>
        <w:rPr>
          <w:rFonts w:hint="eastAsia"/>
          <w:sz w:val="32"/>
          <w:szCs w:val="32"/>
        </w:rPr>
        <w:t>《工作方案》</w:t>
      </w:r>
      <w:r>
        <w:rPr>
          <w:sz w:val="32"/>
          <w:szCs w:val="32"/>
        </w:rPr>
        <w:t>）</w:t>
      </w:r>
      <w:r>
        <w:rPr>
          <w:kern w:val="0"/>
          <w:sz w:val="32"/>
          <w:szCs w:val="32"/>
        </w:rPr>
        <w:t>。</w:t>
      </w:r>
      <w:r>
        <w:rPr>
          <w:rFonts w:hint="eastAsia"/>
          <w:kern w:val="0"/>
          <w:sz w:val="32"/>
          <w:szCs w:val="32"/>
        </w:rPr>
        <w:t>《实施方案》</w:t>
      </w:r>
      <w:r>
        <w:rPr>
          <w:kern w:val="0"/>
          <w:sz w:val="32"/>
          <w:szCs w:val="32"/>
        </w:rPr>
        <w:t>安排1000万元财政资金设立2021年电信业务总量增长奖励专项，</w:t>
      </w:r>
      <w:r>
        <w:rPr>
          <w:rFonts w:hint="eastAsia"/>
          <w:sz w:val="32"/>
          <w:szCs w:val="32"/>
        </w:rPr>
        <w:t>《工作方案》追加了900万元</w:t>
      </w:r>
      <w:r>
        <w:rPr>
          <w:sz w:val="32"/>
          <w:szCs w:val="32"/>
        </w:rPr>
        <w:t>用于支持我市</w:t>
      </w:r>
      <w:r>
        <w:rPr>
          <w:rFonts w:hint="eastAsia"/>
          <w:sz w:val="32"/>
          <w:szCs w:val="32"/>
        </w:rPr>
        <w:t>三大电信运营商下半年开展</w:t>
      </w:r>
      <w:r>
        <w:rPr>
          <w:sz w:val="32"/>
          <w:szCs w:val="32"/>
        </w:rPr>
        <w:t>电信业务总量</w:t>
      </w:r>
      <w:r>
        <w:rPr>
          <w:rFonts w:hint="eastAsia"/>
          <w:sz w:val="32"/>
          <w:szCs w:val="32"/>
        </w:rPr>
        <w:t>稳</w:t>
      </w:r>
      <w:r>
        <w:rPr>
          <w:sz w:val="32"/>
          <w:szCs w:val="32"/>
        </w:rPr>
        <w:t>增长</w:t>
      </w:r>
      <w:r>
        <w:rPr>
          <w:rFonts w:hint="eastAsia"/>
          <w:sz w:val="32"/>
          <w:szCs w:val="32"/>
        </w:rPr>
        <w:t>系列5G宣传促销活动。</w:t>
      </w:r>
      <w:r>
        <w:rPr>
          <w:rFonts w:hint="eastAsia"/>
          <w:kern w:val="0"/>
          <w:sz w:val="32"/>
          <w:szCs w:val="32"/>
        </w:rPr>
        <w:t>现我局组织</w:t>
      </w:r>
      <w:r>
        <w:rPr>
          <w:kern w:val="0"/>
          <w:sz w:val="32"/>
          <w:szCs w:val="32"/>
        </w:rPr>
        <w:t>2021年电信业务总量增长</w:t>
      </w:r>
      <w:r>
        <w:rPr>
          <w:rFonts w:hint="eastAsia"/>
          <w:kern w:val="0"/>
          <w:sz w:val="32"/>
          <w:szCs w:val="32"/>
        </w:rPr>
        <w:t>全</w:t>
      </w:r>
      <w:r>
        <w:rPr>
          <w:kern w:val="0"/>
          <w:sz w:val="32"/>
          <w:szCs w:val="32"/>
        </w:rPr>
        <w:t>年达标奖励项目</w:t>
      </w:r>
      <w:r>
        <w:rPr>
          <w:rFonts w:hint="eastAsia"/>
          <w:kern w:val="0"/>
          <w:sz w:val="32"/>
          <w:szCs w:val="32"/>
        </w:rPr>
        <w:t>和2021年下半年电信业务总量稳增长事后奖补项目申报，</w:t>
      </w:r>
      <w:r>
        <w:rPr>
          <w:kern w:val="0"/>
          <w:sz w:val="32"/>
          <w:szCs w:val="32"/>
        </w:rPr>
        <w:t xml:space="preserve">具体申报指南如下：   </w:t>
      </w:r>
    </w:p>
    <w:p>
      <w:pPr>
        <w:autoSpaceDE w:val="0"/>
        <w:autoSpaceDN w:val="0"/>
        <w:adjustRightInd w:val="0"/>
        <w:spacing w:line="600" w:lineRule="exact"/>
        <w:ind w:firstLine="640" w:firstLineChars="200"/>
        <w:rPr>
          <w:rFonts w:eastAsia="黑体"/>
          <w:sz w:val="32"/>
          <w:szCs w:val="32"/>
        </w:rPr>
      </w:pPr>
      <w:r>
        <w:rPr>
          <w:rFonts w:eastAsia="黑体"/>
          <w:sz w:val="32"/>
          <w:szCs w:val="32"/>
        </w:rPr>
        <w:t>一、资助对象</w:t>
      </w:r>
    </w:p>
    <w:p>
      <w:pPr>
        <w:spacing w:line="600" w:lineRule="exact"/>
        <w:ind w:firstLine="630"/>
        <w:rPr>
          <w:sz w:val="32"/>
          <w:szCs w:val="32"/>
        </w:rPr>
      </w:pPr>
      <w:r>
        <w:rPr>
          <w:sz w:val="32"/>
          <w:szCs w:val="32"/>
        </w:rPr>
        <w:t>我市三大电信运营企业：东莞电信、东莞移动、东莞联通。</w:t>
      </w:r>
    </w:p>
    <w:p>
      <w:pPr>
        <w:spacing w:line="600" w:lineRule="exact"/>
        <w:ind w:firstLine="640" w:firstLineChars="200"/>
        <w:rPr>
          <w:rFonts w:eastAsia="黑体"/>
          <w:sz w:val="32"/>
          <w:szCs w:val="32"/>
        </w:rPr>
      </w:pPr>
      <w:r>
        <w:rPr>
          <w:rFonts w:eastAsia="黑体"/>
          <w:sz w:val="32"/>
          <w:szCs w:val="32"/>
        </w:rPr>
        <w:t>二、资助</w:t>
      </w:r>
      <w:r>
        <w:rPr>
          <w:rFonts w:hint="eastAsia" w:eastAsia="黑体"/>
          <w:sz w:val="32"/>
          <w:szCs w:val="32"/>
        </w:rPr>
        <w:t>金额及</w:t>
      </w:r>
      <w:r>
        <w:rPr>
          <w:rFonts w:eastAsia="黑体"/>
          <w:sz w:val="32"/>
          <w:szCs w:val="32"/>
        </w:rPr>
        <w:t>标准</w:t>
      </w:r>
    </w:p>
    <w:p>
      <w:pPr>
        <w:spacing w:line="540" w:lineRule="exact"/>
        <w:ind w:firstLine="636"/>
        <w:rPr>
          <w:rFonts w:eastAsia="楷体_GB2312"/>
          <w:sz w:val="32"/>
          <w:szCs w:val="32"/>
        </w:rPr>
      </w:pPr>
      <w:r>
        <w:rPr>
          <w:rFonts w:eastAsia="楷体_GB2312"/>
          <w:sz w:val="32"/>
          <w:szCs w:val="32"/>
        </w:rPr>
        <w:t>（一）2021年电信业务总量增长</w:t>
      </w:r>
      <w:r>
        <w:rPr>
          <w:rFonts w:hint="eastAsia" w:eastAsia="楷体_GB2312"/>
          <w:sz w:val="32"/>
          <w:szCs w:val="32"/>
        </w:rPr>
        <w:t>全</w:t>
      </w:r>
      <w:r>
        <w:rPr>
          <w:rFonts w:eastAsia="楷体_GB2312"/>
          <w:sz w:val="32"/>
          <w:szCs w:val="32"/>
        </w:rPr>
        <w:t>年达标奖励项目</w:t>
      </w:r>
    </w:p>
    <w:p>
      <w:pPr>
        <w:spacing w:line="540" w:lineRule="exact"/>
        <w:ind w:firstLine="636"/>
        <w:rPr>
          <w:sz w:val="32"/>
          <w:szCs w:val="32"/>
        </w:rPr>
      </w:pPr>
      <w:r>
        <w:rPr>
          <w:rFonts w:hint="eastAsia"/>
          <w:sz w:val="32"/>
          <w:szCs w:val="32"/>
        </w:rPr>
        <w:t>根据《工作方案》相关奖励条款，我市电信业务总量全年若能实现30%的增长，则对运营商超额完成全年电信业务总量增长任务目标给予达标奖励，按各运营商在电信业务总量增长数中的占比分配400万元奖励资金。鉴于2021年我市我市电信业务总量全年增长30.02%，已超额完成全年目标，按上述标准执行。</w:t>
      </w:r>
    </w:p>
    <w:p>
      <w:pPr>
        <w:spacing w:line="540" w:lineRule="exact"/>
        <w:ind w:firstLine="636"/>
        <w:rPr>
          <w:rFonts w:eastAsia="楷体_GB2312"/>
          <w:sz w:val="32"/>
          <w:szCs w:val="32"/>
        </w:rPr>
      </w:pPr>
      <w:r>
        <w:rPr>
          <w:rFonts w:hint="eastAsia" w:eastAsia="楷体_GB2312"/>
          <w:sz w:val="32"/>
          <w:szCs w:val="32"/>
        </w:rPr>
        <w:t>（二）2021年下半年电信业务总量稳增长事后奖补项目</w:t>
      </w:r>
    </w:p>
    <w:p>
      <w:pPr>
        <w:spacing w:line="540" w:lineRule="exact"/>
        <w:ind w:firstLine="636"/>
        <w:rPr>
          <w:sz w:val="32"/>
          <w:szCs w:val="32"/>
        </w:rPr>
      </w:pPr>
      <w:r>
        <w:rPr>
          <w:rFonts w:hint="eastAsia"/>
          <w:sz w:val="32"/>
          <w:szCs w:val="32"/>
        </w:rPr>
        <w:t>根据《工作方案》相关奖励条款，安排500万元用于促销活动事后奖补，</w:t>
      </w:r>
      <w:r>
        <w:rPr>
          <w:rFonts w:hint="eastAsia"/>
          <w:szCs w:val="32"/>
        </w:rPr>
        <w:t>其</w:t>
      </w:r>
      <w:r>
        <w:rPr>
          <w:rFonts w:hint="eastAsia"/>
          <w:sz w:val="32"/>
          <w:szCs w:val="32"/>
        </w:rPr>
        <w:t>中，安排250万元用于新增的5G套餐用户奖励；安排250万元用于新增的5G终端用户奖励。分别按照各运营商在7-12月份新增的5G套餐用户、5G终端用户总数中的占比分配奖补资金。</w:t>
      </w:r>
    </w:p>
    <w:p>
      <w:pPr>
        <w:spacing w:line="600" w:lineRule="exact"/>
        <w:ind w:firstLine="640" w:firstLineChars="200"/>
        <w:rPr>
          <w:rFonts w:eastAsia="黑体"/>
          <w:sz w:val="32"/>
          <w:szCs w:val="32"/>
        </w:rPr>
      </w:pPr>
      <w:r>
        <w:rPr>
          <w:rFonts w:eastAsia="黑体"/>
          <w:sz w:val="32"/>
          <w:szCs w:val="32"/>
        </w:rPr>
        <w:t>三、申报资料</w:t>
      </w:r>
    </w:p>
    <w:p>
      <w:pPr>
        <w:spacing w:line="600" w:lineRule="exact"/>
        <w:ind w:firstLine="630"/>
        <w:rPr>
          <w:sz w:val="32"/>
          <w:szCs w:val="32"/>
        </w:rPr>
      </w:pPr>
      <w:r>
        <w:rPr>
          <w:sz w:val="32"/>
          <w:szCs w:val="32"/>
        </w:rPr>
        <w:t>（一）封面及目录。封面统一标明为“东莞市</w:t>
      </w:r>
      <w:r>
        <w:rPr>
          <w:rFonts w:hint="eastAsia"/>
          <w:sz w:val="32"/>
          <w:szCs w:val="32"/>
        </w:rPr>
        <w:t>2021年</w:t>
      </w:r>
      <w:r>
        <w:rPr>
          <w:sz w:val="32"/>
          <w:szCs w:val="32"/>
        </w:rPr>
        <w:t>促进电信业务总量增长奖励项目”申报材料，标明申报单位、日期等，目录应列明所提交的各种文件材料及页码（附件1）；</w:t>
      </w:r>
    </w:p>
    <w:p>
      <w:pPr>
        <w:spacing w:line="600" w:lineRule="exact"/>
        <w:ind w:firstLine="630"/>
        <w:rPr>
          <w:sz w:val="32"/>
          <w:szCs w:val="32"/>
        </w:rPr>
      </w:pPr>
      <w:r>
        <w:rPr>
          <w:sz w:val="32"/>
          <w:szCs w:val="32"/>
        </w:rPr>
        <w:t>（二）项目申请表（附件2）；</w:t>
      </w:r>
    </w:p>
    <w:p>
      <w:pPr>
        <w:spacing w:line="600" w:lineRule="exact"/>
        <w:ind w:firstLine="630"/>
        <w:rPr>
          <w:sz w:val="32"/>
          <w:szCs w:val="32"/>
        </w:rPr>
      </w:pPr>
      <w:r>
        <w:rPr>
          <w:sz w:val="32"/>
          <w:szCs w:val="32"/>
        </w:rPr>
        <w:t>（三）企业营业执照复印件；</w:t>
      </w:r>
    </w:p>
    <w:p>
      <w:pPr>
        <w:spacing w:line="600" w:lineRule="exact"/>
        <w:ind w:firstLine="630"/>
        <w:rPr>
          <w:sz w:val="32"/>
          <w:szCs w:val="32"/>
        </w:rPr>
      </w:pPr>
      <w:r>
        <w:rPr>
          <w:sz w:val="32"/>
          <w:szCs w:val="32"/>
        </w:rPr>
        <w:t>（四）</w:t>
      </w:r>
      <w:r>
        <w:rPr>
          <w:rFonts w:hint="eastAsia"/>
          <w:sz w:val="32"/>
          <w:szCs w:val="32"/>
        </w:rPr>
        <w:t>本单位2021年促进电信业务总量增长工作总结。工作总结包含但不限于以下内容：全年系列促销活动开展情况及取得的成效；5G套餐及5G终端促销活动情况；5G网络建设情况；促进电信业务总量增长其他措施等。（工作总结不少于5000字）</w:t>
      </w:r>
      <w:r>
        <w:rPr>
          <w:sz w:val="32"/>
          <w:szCs w:val="32"/>
        </w:rPr>
        <w:t>；</w:t>
      </w:r>
    </w:p>
    <w:p>
      <w:pPr>
        <w:spacing w:line="600" w:lineRule="exact"/>
        <w:ind w:firstLine="630"/>
        <w:rPr>
          <w:sz w:val="32"/>
          <w:szCs w:val="32"/>
        </w:rPr>
      </w:pPr>
      <w:r>
        <w:rPr>
          <w:sz w:val="32"/>
          <w:szCs w:val="32"/>
        </w:rPr>
        <w:t>（五）</w:t>
      </w:r>
      <w:r>
        <w:rPr>
          <w:rFonts w:hint="eastAsia"/>
          <w:sz w:val="32"/>
          <w:szCs w:val="32"/>
        </w:rPr>
        <w:t>促进电信业务总量增长工作各类</w:t>
      </w:r>
      <w:r>
        <w:rPr>
          <w:sz w:val="32"/>
          <w:szCs w:val="32"/>
        </w:rPr>
        <w:t>策划方案、现场照片、媒体宣传等相关佐证材料。</w:t>
      </w:r>
    </w:p>
    <w:p>
      <w:pPr>
        <w:spacing w:line="600" w:lineRule="exact"/>
        <w:ind w:firstLine="640" w:firstLineChars="200"/>
        <w:rPr>
          <w:rFonts w:eastAsia="黑体"/>
          <w:sz w:val="32"/>
          <w:szCs w:val="32"/>
        </w:rPr>
      </w:pPr>
      <w:r>
        <w:rPr>
          <w:rFonts w:eastAsia="黑体"/>
          <w:sz w:val="32"/>
          <w:szCs w:val="32"/>
        </w:rPr>
        <w:t>四、申报流程</w:t>
      </w:r>
    </w:p>
    <w:p>
      <w:pPr>
        <w:spacing w:line="600" w:lineRule="exact"/>
        <w:ind w:firstLine="630"/>
        <w:rPr>
          <w:sz w:val="32"/>
          <w:szCs w:val="32"/>
        </w:rPr>
      </w:pPr>
      <w:r>
        <w:rPr>
          <w:rFonts w:eastAsia="楷体_GB2312"/>
          <w:sz w:val="32"/>
          <w:szCs w:val="32"/>
        </w:rPr>
        <w:t>（一）组织申报。</w:t>
      </w:r>
      <w:r>
        <w:rPr>
          <w:sz w:val="32"/>
          <w:szCs w:val="32"/>
        </w:rPr>
        <w:t>市工信局发布申报通知和申报指南，组织企业申报。</w:t>
      </w:r>
    </w:p>
    <w:p>
      <w:pPr>
        <w:spacing w:line="600" w:lineRule="exact"/>
        <w:ind w:firstLine="630"/>
        <w:rPr>
          <w:sz w:val="32"/>
          <w:szCs w:val="32"/>
        </w:rPr>
      </w:pPr>
      <w:r>
        <w:rPr>
          <w:rFonts w:eastAsia="楷体_GB2312"/>
          <w:sz w:val="32"/>
          <w:szCs w:val="32"/>
        </w:rPr>
        <w:t>（二）项目审核。</w:t>
      </w:r>
      <w:r>
        <w:rPr>
          <w:sz w:val="32"/>
          <w:szCs w:val="32"/>
        </w:rPr>
        <w:t>企业</w:t>
      </w:r>
      <w:r>
        <w:rPr>
          <w:rFonts w:hint="eastAsia"/>
          <w:sz w:val="32"/>
          <w:szCs w:val="32"/>
        </w:rPr>
        <w:t>按照</w:t>
      </w:r>
      <w:r>
        <w:rPr>
          <w:sz w:val="32"/>
          <w:szCs w:val="32"/>
        </w:rPr>
        <w:t>申报</w:t>
      </w:r>
      <w:r>
        <w:rPr>
          <w:rFonts w:hint="eastAsia"/>
          <w:sz w:val="32"/>
          <w:szCs w:val="32"/>
        </w:rPr>
        <w:t>通知要求准备资料，</w:t>
      </w:r>
      <w:r>
        <w:rPr>
          <w:sz w:val="32"/>
          <w:szCs w:val="32"/>
        </w:rPr>
        <w:t>市工信局对企业申报材料进行形式审查，对通过前置性审核的企业予以受理。申报企业获受理后，提交一式</w:t>
      </w:r>
      <w:r>
        <w:rPr>
          <w:rFonts w:hint="eastAsia"/>
          <w:sz w:val="32"/>
          <w:szCs w:val="32"/>
        </w:rPr>
        <w:t>两</w:t>
      </w:r>
      <w:r>
        <w:rPr>
          <w:sz w:val="32"/>
          <w:szCs w:val="32"/>
        </w:rPr>
        <w:t>份盖章版</w:t>
      </w:r>
      <w:r>
        <w:rPr>
          <w:rFonts w:hint="eastAsia"/>
          <w:sz w:val="32"/>
          <w:szCs w:val="32"/>
        </w:rPr>
        <w:t>装订</w:t>
      </w:r>
      <w:r>
        <w:rPr>
          <w:sz w:val="32"/>
          <w:szCs w:val="32"/>
        </w:rPr>
        <w:t>纸质申报材料。市工信局对企业提交的申报材料进行项目审核。</w:t>
      </w:r>
    </w:p>
    <w:p>
      <w:pPr>
        <w:spacing w:line="600" w:lineRule="exact"/>
        <w:ind w:firstLine="630"/>
        <w:rPr>
          <w:sz w:val="32"/>
          <w:szCs w:val="32"/>
        </w:rPr>
      </w:pPr>
      <w:r>
        <w:rPr>
          <w:rFonts w:eastAsia="楷体_GB2312"/>
          <w:sz w:val="32"/>
          <w:szCs w:val="32"/>
        </w:rPr>
        <w:t>（三）社会公示。</w:t>
      </w:r>
      <w:r>
        <w:rPr>
          <w:sz w:val="32"/>
          <w:szCs w:val="32"/>
        </w:rPr>
        <w:t>市工信局依据审核情况，形成拟资助名单，通过“企莞家”平台向社会公示5天。</w:t>
      </w:r>
    </w:p>
    <w:p>
      <w:pPr>
        <w:spacing w:line="600" w:lineRule="exact"/>
        <w:ind w:firstLine="630"/>
        <w:rPr>
          <w:sz w:val="32"/>
          <w:szCs w:val="32"/>
        </w:rPr>
      </w:pPr>
      <w:r>
        <w:rPr>
          <w:rFonts w:eastAsia="楷体_GB2312"/>
          <w:sz w:val="32"/>
          <w:szCs w:val="32"/>
        </w:rPr>
        <w:t>（四）资金拨付。</w:t>
      </w:r>
      <w:r>
        <w:rPr>
          <w:sz w:val="32"/>
          <w:szCs w:val="32"/>
        </w:rPr>
        <w:t>公示无异议或经调查后异议不成立的，纳入资助计划。经市工信局局务会议审议资金使用计划，提交市政府批准同意后，市工信局按财政资金拨付程序办理拨款手续。受资助单位应规范各项费用支出的财务核算管理。</w:t>
      </w:r>
    </w:p>
    <w:p>
      <w:pPr>
        <w:spacing w:line="600" w:lineRule="exact"/>
        <w:ind w:firstLine="630"/>
        <w:rPr>
          <w:sz w:val="32"/>
          <w:szCs w:val="32"/>
        </w:rPr>
      </w:pPr>
      <w:r>
        <w:rPr>
          <w:rFonts w:eastAsia="楷体_GB2312"/>
          <w:sz w:val="32"/>
          <w:szCs w:val="32"/>
        </w:rPr>
        <w:t>（五）后续管理。</w:t>
      </w:r>
      <w:r>
        <w:rPr>
          <w:sz w:val="32"/>
          <w:szCs w:val="32"/>
        </w:rPr>
        <w:t>受资助单位要切实加强对专项资金的使用管理，自觉接受财政、审计、监察部门的监督检查，严格执行财务规章制度和会计核算办法。受资助单位须参与企业经济运行监测工作，根据市工信局的要求，配合提供企业生产经营情况等数据信息，以便做好专项资金后续跟踪监督。</w:t>
      </w:r>
    </w:p>
    <w:p>
      <w:pPr>
        <w:widowControl/>
        <w:spacing w:line="600" w:lineRule="exact"/>
        <w:ind w:firstLine="640" w:firstLineChars="200"/>
        <w:rPr>
          <w:rFonts w:eastAsia="黑体"/>
          <w:kern w:val="0"/>
          <w:sz w:val="32"/>
          <w:szCs w:val="32"/>
        </w:rPr>
      </w:pPr>
      <w:r>
        <w:rPr>
          <w:rFonts w:eastAsia="黑体"/>
          <w:kern w:val="0"/>
          <w:sz w:val="32"/>
          <w:szCs w:val="32"/>
        </w:rPr>
        <w:t>五、其他</w:t>
      </w:r>
    </w:p>
    <w:p>
      <w:pPr>
        <w:widowControl/>
        <w:spacing w:line="600" w:lineRule="exact"/>
        <w:ind w:firstLine="640" w:firstLineChars="200"/>
        <w:rPr>
          <w:kern w:val="0"/>
          <w:sz w:val="32"/>
          <w:szCs w:val="32"/>
        </w:rPr>
      </w:pPr>
      <w:r>
        <w:rPr>
          <w:kern w:val="0"/>
          <w:sz w:val="32"/>
          <w:szCs w:val="32"/>
        </w:rPr>
        <w:t>（一）项目申报单位是项目的责任主体，无论项目最终是否获得资助，申报单位均需要对所提交的项目申报资料的真实性、完整性、有效性负责。</w:t>
      </w:r>
    </w:p>
    <w:p>
      <w:pPr>
        <w:spacing w:line="600" w:lineRule="exact"/>
        <w:ind w:firstLine="630"/>
        <w:rPr>
          <w:sz w:val="32"/>
          <w:szCs w:val="32"/>
        </w:rPr>
      </w:pPr>
      <w:r>
        <w:rPr>
          <w:sz w:val="32"/>
          <w:szCs w:val="32"/>
        </w:rPr>
        <w:t>（二）如项目申报单位存在</w:t>
      </w:r>
      <w:r>
        <w:rPr>
          <w:sz w:val="31"/>
          <w:szCs w:val="31"/>
        </w:rPr>
        <w:t>东莞市科技发展和产业转型升级财政专项资金不予资助有关规定的情况，</w:t>
      </w:r>
      <w:r>
        <w:rPr>
          <w:sz w:val="32"/>
          <w:szCs w:val="32"/>
        </w:rPr>
        <w:t>停止拨付财政资助资金或追缴已拨付的财政资助资金。</w:t>
      </w:r>
    </w:p>
    <w:p>
      <w:pPr>
        <w:spacing w:line="600" w:lineRule="exact"/>
        <w:ind w:firstLine="630"/>
        <w:rPr>
          <w:sz w:val="32"/>
          <w:szCs w:val="32"/>
        </w:rPr>
      </w:pPr>
    </w:p>
    <w:p>
      <w:pPr>
        <w:spacing w:line="600" w:lineRule="exact"/>
        <w:ind w:firstLine="630"/>
        <w:rPr>
          <w:sz w:val="32"/>
          <w:szCs w:val="32"/>
        </w:rPr>
      </w:pPr>
      <w:r>
        <w:rPr>
          <w:sz w:val="32"/>
          <w:szCs w:val="32"/>
        </w:rPr>
        <w:t>附件：1.</w:t>
      </w:r>
      <w:r>
        <w:rPr>
          <w:rFonts w:hint="eastAsia"/>
          <w:sz w:val="32"/>
          <w:szCs w:val="32"/>
        </w:rPr>
        <w:t xml:space="preserve"> </w:t>
      </w:r>
      <w:r>
        <w:rPr>
          <w:sz w:val="32"/>
          <w:szCs w:val="32"/>
        </w:rPr>
        <w:t>项目申报材料封面</w:t>
      </w:r>
    </w:p>
    <w:p>
      <w:pPr>
        <w:numPr>
          <w:ilvl w:val="0"/>
          <w:numId w:val="1"/>
        </w:numPr>
        <w:spacing w:line="600" w:lineRule="exact"/>
        <w:ind w:left="1590" w:leftChars="0" w:firstLine="0" w:firstLineChars="0"/>
        <w:rPr>
          <w:sz w:val="32"/>
          <w:szCs w:val="32"/>
        </w:rPr>
      </w:pPr>
      <w:r>
        <w:rPr>
          <w:sz w:val="32"/>
          <w:szCs w:val="32"/>
        </w:rPr>
        <w:t>项目申请表</w:t>
      </w:r>
    </w:p>
    <w:p>
      <w:pPr>
        <w:numPr>
          <w:ilvl w:val="0"/>
          <w:numId w:val="1"/>
        </w:numPr>
        <w:spacing w:line="600" w:lineRule="exact"/>
        <w:ind w:left="1590" w:leftChars="0" w:firstLine="0" w:firstLineChars="0"/>
        <w:rPr>
          <w:sz w:val="32"/>
          <w:szCs w:val="32"/>
        </w:rPr>
      </w:pPr>
      <w:r>
        <w:rPr>
          <w:rFonts w:hint="eastAsia"/>
          <w:sz w:val="32"/>
          <w:szCs w:val="32"/>
          <w:lang w:eastAsia="zh-CN"/>
        </w:rPr>
        <w:t>电信业务总量及</w:t>
      </w:r>
      <w:r>
        <w:rPr>
          <w:rFonts w:hint="eastAsia"/>
          <w:sz w:val="32"/>
          <w:szCs w:val="32"/>
          <w:lang w:val="en-US" w:eastAsia="zh-CN"/>
        </w:rPr>
        <w:t>5G</w:t>
      </w:r>
      <w:r>
        <w:rPr>
          <w:rFonts w:hint="eastAsia"/>
          <w:sz w:val="32"/>
          <w:szCs w:val="32"/>
          <w:lang w:eastAsia="zh-CN"/>
        </w:rPr>
        <w:t>数据采集表</w:t>
      </w:r>
    </w:p>
    <w:p>
      <w:pPr>
        <w:spacing w:line="560" w:lineRule="exact"/>
        <w:ind w:firstLine="630"/>
        <w:rPr>
          <w:sz w:val="32"/>
          <w:szCs w:val="32"/>
        </w:rPr>
      </w:pPr>
      <w:r>
        <w:rPr>
          <w:rFonts w:hint="eastAsia"/>
          <w:sz w:val="32"/>
          <w:szCs w:val="32"/>
        </w:rPr>
        <w:t xml:space="preserve">      </w:t>
      </w:r>
    </w:p>
    <w:p>
      <w:pPr>
        <w:spacing w:line="600" w:lineRule="exact"/>
        <w:ind w:firstLine="630"/>
        <w:jc w:val="left"/>
        <w:rPr>
          <w:sz w:val="32"/>
          <w:szCs w:val="32"/>
        </w:rPr>
      </w:pPr>
    </w:p>
    <w:p>
      <w:pPr>
        <w:spacing w:line="600" w:lineRule="exact"/>
        <w:ind w:firstLine="630"/>
        <w:jc w:val="left"/>
        <w:rPr>
          <w:sz w:val="32"/>
          <w:szCs w:val="32"/>
        </w:rPr>
      </w:pPr>
    </w:p>
    <w:p>
      <w:pPr>
        <w:spacing w:line="600" w:lineRule="exact"/>
        <w:ind w:firstLine="630"/>
        <w:jc w:val="left"/>
        <w:rPr>
          <w:sz w:val="32"/>
          <w:szCs w:val="32"/>
        </w:rPr>
      </w:pPr>
    </w:p>
    <w:p>
      <w:pPr>
        <w:spacing w:line="600" w:lineRule="exact"/>
        <w:ind w:firstLine="630"/>
        <w:jc w:val="left"/>
        <w:rPr>
          <w:sz w:val="32"/>
          <w:szCs w:val="32"/>
        </w:rPr>
      </w:pPr>
    </w:p>
    <w:p>
      <w:pPr>
        <w:spacing w:line="600" w:lineRule="exact"/>
        <w:ind w:firstLine="630"/>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rFonts w:hAnsi="黑体" w:eastAsia="黑体"/>
          <w:sz w:val="32"/>
          <w:szCs w:val="32"/>
        </w:rPr>
      </w:pPr>
    </w:p>
    <w:p>
      <w:pPr>
        <w:spacing w:line="600" w:lineRule="exact"/>
        <w:jc w:val="left"/>
        <w:rPr>
          <w:rFonts w:eastAsia="黑体"/>
          <w:sz w:val="32"/>
          <w:szCs w:val="32"/>
        </w:rPr>
      </w:pPr>
      <w:r>
        <w:rPr>
          <w:rFonts w:hAnsi="黑体" w:eastAsia="黑体"/>
          <w:sz w:val="32"/>
          <w:szCs w:val="32"/>
        </w:rPr>
        <w:t>附件</w:t>
      </w:r>
      <w:r>
        <w:rPr>
          <w:rFonts w:eastAsia="黑体"/>
          <w:sz w:val="32"/>
          <w:szCs w:val="32"/>
        </w:rPr>
        <w:t>1</w:t>
      </w:r>
      <w:r>
        <w:rPr>
          <w:rFonts w:hint="eastAsia" w:eastAsia="黑体"/>
          <w:sz w:val="32"/>
          <w:szCs w:val="32"/>
        </w:rPr>
        <w:t>-1</w:t>
      </w:r>
      <w:r>
        <w:rPr>
          <w:rFonts w:hAnsi="黑体" w:eastAsia="黑体"/>
          <w:sz w:val="32"/>
          <w:szCs w:val="32"/>
        </w:rPr>
        <w:t>：</w:t>
      </w:r>
    </w:p>
    <w:p>
      <w:pPr>
        <w:spacing w:line="480" w:lineRule="auto"/>
        <w:jc w:val="left"/>
        <w:rPr>
          <w:sz w:val="32"/>
          <w:szCs w:val="32"/>
        </w:rPr>
      </w:pPr>
    </w:p>
    <w:p>
      <w:pPr>
        <w:spacing w:line="480" w:lineRule="auto"/>
        <w:jc w:val="center"/>
        <w:rPr>
          <w:rFonts w:eastAsia="黑体"/>
          <w:sz w:val="44"/>
          <w:szCs w:val="44"/>
        </w:rPr>
      </w:pPr>
      <w:r>
        <w:rPr>
          <w:rFonts w:eastAsia="黑体"/>
          <w:sz w:val="44"/>
          <w:szCs w:val="44"/>
        </w:rPr>
        <w:t>东莞市</w:t>
      </w:r>
      <w:r>
        <w:rPr>
          <w:rFonts w:hint="eastAsia" w:eastAsia="黑体"/>
          <w:sz w:val="44"/>
          <w:szCs w:val="44"/>
        </w:rPr>
        <w:t>2021年</w:t>
      </w:r>
      <w:r>
        <w:rPr>
          <w:rFonts w:eastAsia="黑体"/>
          <w:sz w:val="44"/>
          <w:szCs w:val="44"/>
        </w:rPr>
        <w:t>促进电信业务总量增长</w:t>
      </w:r>
    </w:p>
    <w:p>
      <w:pPr>
        <w:spacing w:line="480" w:lineRule="auto"/>
        <w:jc w:val="center"/>
        <w:rPr>
          <w:rFonts w:eastAsia="黑体"/>
          <w:sz w:val="44"/>
          <w:szCs w:val="44"/>
        </w:rPr>
      </w:pPr>
      <w:r>
        <w:rPr>
          <w:rFonts w:eastAsia="黑体"/>
          <w:sz w:val="44"/>
          <w:szCs w:val="44"/>
        </w:rPr>
        <w:t>奖励项目申报材料</w:t>
      </w:r>
    </w:p>
    <w:p>
      <w:pPr>
        <w:spacing w:line="480" w:lineRule="auto"/>
        <w:jc w:val="center"/>
        <w:rPr>
          <w:rFonts w:eastAsia="黑体"/>
          <w:sz w:val="52"/>
          <w:szCs w:val="52"/>
        </w:rPr>
      </w:pPr>
      <w:r>
        <w:rPr>
          <w:rFonts w:hint="eastAsia" w:eastAsia="楷体_GB2312"/>
          <w:sz w:val="32"/>
          <w:szCs w:val="32"/>
        </w:rPr>
        <w:t>——</w:t>
      </w:r>
      <w:r>
        <w:rPr>
          <w:rFonts w:eastAsia="楷体_GB2312"/>
          <w:sz w:val="32"/>
          <w:szCs w:val="32"/>
        </w:rPr>
        <w:t>2021年电信业务总量增长</w:t>
      </w:r>
      <w:r>
        <w:rPr>
          <w:rFonts w:hint="eastAsia" w:eastAsia="楷体_GB2312"/>
          <w:sz w:val="32"/>
          <w:szCs w:val="32"/>
        </w:rPr>
        <w:t>全</w:t>
      </w:r>
      <w:r>
        <w:rPr>
          <w:rFonts w:eastAsia="楷体_GB2312"/>
          <w:sz w:val="32"/>
          <w:szCs w:val="32"/>
        </w:rPr>
        <w:t>年达标奖励项目</w:t>
      </w:r>
    </w:p>
    <w:p>
      <w:pPr>
        <w:jc w:val="center"/>
        <w:rPr>
          <w:rFonts w:eastAsia="黑体"/>
          <w:sz w:val="44"/>
          <w:szCs w:val="44"/>
        </w:rPr>
      </w:pPr>
      <w:r>
        <w:rPr>
          <w:rFonts w:hint="eastAsia" w:eastAsia="楷体_GB2312"/>
          <w:sz w:val="32"/>
          <w:szCs w:val="32"/>
        </w:rPr>
        <w:t>2021年下半年电信业务总量稳增长事后奖补项目</w:t>
      </w:r>
    </w:p>
    <w:p>
      <w:pPr>
        <w:rPr>
          <w:sz w:val="32"/>
          <w:szCs w:val="32"/>
        </w:rPr>
      </w:pPr>
    </w:p>
    <w:p>
      <w:pPr>
        <w:rPr>
          <w:sz w:val="32"/>
          <w:szCs w:val="32"/>
        </w:rPr>
      </w:pPr>
    </w:p>
    <w:p>
      <w:pPr>
        <w:rPr>
          <w:sz w:val="32"/>
          <w:szCs w:val="32"/>
        </w:rPr>
      </w:pPr>
    </w:p>
    <w:p>
      <w:pPr>
        <w:rPr>
          <w:sz w:val="32"/>
          <w:szCs w:val="32"/>
        </w:rPr>
      </w:pPr>
    </w:p>
    <w:p>
      <w:pPr>
        <w:ind w:firstLine="642" w:firstLineChars="200"/>
        <w:rPr>
          <w:sz w:val="32"/>
          <w:szCs w:val="32"/>
        </w:rPr>
      </w:pPr>
      <w:r>
        <w:rPr>
          <w:rFonts w:hAnsi="Calibri"/>
          <w:b/>
          <w:sz w:val="32"/>
          <w:szCs w:val="32"/>
        </w:rPr>
        <w:t>单位名称</w:t>
      </w:r>
      <w:r>
        <w:rPr>
          <w:rFonts w:hAnsi="Calibri"/>
          <w:sz w:val="32"/>
          <w:szCs w:val="32"/>
        </w:rPr>
        <w:t>：</w:t>
      </w:r>
      <w:r>
        <w:rPr>
          <w:sz w:val="32"/>
          <w:szCs w:val="32"/>
          <w:u w:val="single"/>
        </w:rPr>
        <w:t xml:space="preserve">          </w:t>
      </w:r>
      <w:r>
        <w:rPr>
          <w:rFonts w:hAnsi="Calibri"/>
          <w:sz w:val="32"/>
          <w:szCs w:val="32"/>
          <w:u w:val="single"/>
        </w:rPr>
        <w:t>（单位公章）</w:t>
      </w:r>
      <w:r>
        <w:rPr>
          <w:sz w:val="32"/>
          <w:szCs w:val="32"/>
          <w:u w:val="single"/>
        </w:rPr>
        <w:t xml:space="preserve">                 </w:t>
      </w:r>
    </w:p>
    <w:p>
      <w:pPr>
        <w:ind w:firstLine="642" w:firstLineChars="200"/>
        <w:rPr>
          <w:sz w:val="32"/>
          <w:szCs w:val="32"/>
        </w:rPr>
      </w:pPr>
      <w:r>
        <w:rPr>
          <w:rFonts w:hAnsi="Calibri"/>
          <w:b/>
          <w:sz w:val="32"/>
          <w:szCs w:val="32"/>
        </w:rPr>
        <w:t>单位地址：</w:t>
      </w:r>
      <w:r>
        <w:rPr>
          <w:sz w:val="32"/>
          <w:szCs w:val="32"/>
          <w:u w:val="single"/>
        </w:rPr>
        <w:t xml:space="preserve">                                       </w:t>
      </w:r>
    </w:p>
    <w:p>
      <w:pPr>
        <w:ind w:firstLine="642" w:firstLineChars="200"/>
        <w:rPr>
          <w:sz w:val="32"/>
          <w:szCs w:val="32"/>
        </w:rPr>
      </w:pPr>
      <w:r>
        <w:rPr>
          <w:rFonts w:hAnsi="Calibri"/>
          <w:b/>
          <w:sz w:val="32"/>
          <w:szCs w:val="32"/>
        </w:rPr>
        <w:t>联</w:t>
      </w:r>
      <w:r>
        <w:rPr>
          <w:b/>
          <w:sz w:val="32"/>
          <w:szCs w:val="32"/>
        </w:rPr>
        <w:t xml:space="preserve"> </w:t>
      </w:r>
      <w:r>
        <w:rPr>
          <w:rFonts w:hAnsi="Calibri"/>
          <w:b/>
          <w:sz w:val="32"/>
          <w:szCs w:val="32"/>
        </w:rPr>
        <w:t>系</w:t>
      </w:r>
      <w:r>
        <w:rPr>
          <w:b/>
          <w:sz w:val="32"/>
          <w:szCs w:val="32"/>
        </w:rPr>
        <w:t xml:space="preserve"> </w:t>
      </w:r>
      <w:r>
        <w:rPr>
          <w:rFonts w:hAnsi="Calibri"/>
          <w:b/>
          <w:sz w:val="32"/>
          <w:szCs w:val="32"/>
        </w:rPr>
        <w:t>人</w:t>
      </w:r>
      <w:r>
        <w:rPr>
          <w:rFonts w:hAnsi="Calibri"/>
          <w:sz w:val="32"/>
          <w:szCs w:val="32"/>
        </w:rPr>
        <w:t>：</w:t>
      </w:r>
      <w:r>
        <w:rPr>
          <w:sz w:val="32"/>
          <w:szCs w:val="32"/>
          <w:u w:val="single"/>
        </w:rPr>
        <w:t xml:space="preserve">                                           </w:t>
      </w:r>
    </w:p>
    <w:p>
      <w:pPr>
        <w:ind w:firstLine="642" w:firstLineChars="200"/>
        <w:rPr>
          <w:sz w:val="32"/>
          <w:szCs w:val="32"/>
        </w:rPr>
      </w:pPr>
      <w:r>
        <w:rPr>
          <w:rFonts w:hAnsi="Calibri"/>
          <w:b/>
          <w:sz w:val="32"/>
          <w:szCs w:val="32"/>
        </w:rPr>
        <w:t>联系电话：</w:t>
      </w:r>
      <w:r>
        <w:rPr>
          <w:sz w:val="32"/>
          <w:szCs w:val="32"/>
          <w:u w:val="single"/>
        </w:rPr>
        <w:t xml:space="preserve">                                        </w:t>
      </w:r>
    </w:p>
    <w:p>
      <w:pPr>
        <w:ind w:firstLine="640" w:firstLineChars="200"/>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sz w:val="32"/>
          <w:szCs w:val="32"/>
        </w:rPr>
      </w:pPr>
    </w:p>
    <w:p>
      <w:pPr>
        <w:spacing w:line="600" w:lineRule="exact"/>
        <w:jc w:val="left"/>
        <w:rPr>
          <w:rFonts w:eastAsia="黑体"/>
          <w:sz w:val="32"/>
          <w:szCs w:val="32"/>
        </w:rPr>
      </w:pPr>
      <w:r>
        <w:rPr>
          <w:rFonts w:hAnsi="黑体" w:eastAsia="黑体"/>
          <w:sz w:val="32"/>
          <w:szCs w:val="32"/>
        </w:rPr>
        <w:t>附件</w:t>
      </w:r>
      <w:r>
        <w:rPr>
          <w:rFonts w:hint="eastAsia" w:hAnsi="黑体" w:eastAsia="黑体"/>
          <w:sz w:val="32"/>
          <w:szCs w:val="32"/>
        </w:rPr>
        <w:t>1-</w:t>
      </w:r>
      <w:r>
        <w:rPr>
          <w:rFonts w:eastAsia="黑体"/>
          <w:sz w:val="32"/>
          <w:szCs w:val="32"/>
        </w:rPr>
        <w:t>2</w:t>
      </w:r>
      <w:r>
        <w:rPr>
          <w:rFonts w:hAnsi="黑体" w:eastAsia="黑体"/>
          <w:sz w:val="32"/>
          <w:szCs w:val="32"/>
        </w:rPr>
        <w:t>：</w:t>
      </w:r>
    </w:p>
    <w:p>
      <w:pPr>
        <w:spacing w:line="600" w:lineRule="exact"/>
        <w:jc w:val="left"/>
        <w:rPr>
          <w:sz w:val="32"/>
          <w:szCs w:val="32"/>
        </w:rPr>
      </w:pPr>
    </w:p>
    <w:p>
      <w:pPr>
        <w:spacing w:line="600" w:lineRule="exact"/>
        <w:jc w:val="center"/>
        <w:rPr>
          <w:rFonts w:eastAsia="方正小标宋简体"/>
          <w:sz w:val="40"/>
          <w:szCs w:val="40"/>
        </w:rPr>
      </w:pPr>
      <w:r>
        <w:rPr>
          <w:rFonts w:eastAsia="方正小标宋简体"/>
          <w:sz w:val="40"/>
          <w:szCs w:val="40"/>
        </w:rPr>
        <w:t>项目申请表</w:t>
      </w:r>
    </w:p>
    <w:tbl>
      <w:tblPr>
        <w:tblStyle w:val="7"/>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0"/>
        <w:gridCol w:w="371"/>
        <w:gridCol w:w="982"/>
        <w:gridCol w:w="293"/>
        <w:gridCol w:w="127"/>
        <w:gridCol w:w="175"/>
        <w:gridCol w:w="399"/>
        <w:gridCol w:w="423"/>
        <w:gridCol w:w="139"/>
        <w:gridCol w:w="143"/>
        <w:gridCol w:w="489"/>
        <w:gridCol w:w="782"/>
        <w:gridCol w:w="164"/>
        <w:gridCol w:w="823"/>
        <w:gridCol w:w="14"/>
        <w:gridCol w:w="140"/>
        <w:gridCol w:w="441"/>
        <w:gridCol w:w="1118"/>
        <w:gridCol w:w="60"/>
        <w:gridCol w:w="71"/>
        <w:gridCol w:w="17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11" w:type="dxa"/>
            <w:gridSpan w:val="23"/>
            <w:vAlign w:val="center"/>
          </w:tcPr>
          <w:p>
            <w:pPr>
              <w:widowControl/>
              <w:jc w:val="left"/>
              <w:rPr>
                <w:rFonts w:eastAsia="宋体"/>
                <w:b/>
                <w:kern w:val="0"/>
                <w:sz w:val="20"/>
                <w:szCs w:val="20"/>
              </w:rPr>
            </w:pPr>
            <w:r>
              <w:rPr>
                <w:rFonts w:hAnsi="宋体" w:eastAsia="宋体"/>
                <w:b/>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企业名称</w:t>
            </w:r>
          </w:p>
        </w:tc>
        <w:tc>
          <w:tcPr>
            <w:tcW w:w="8479" w:type="dxa"/>
            <w:gridSpan w:val="20"/>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统一社会信用代码</w:t>
            </w:r>
          </w:p>
        </w:tc>
        <w:tc>
          <w:tcPr>
            <w:tcW w:w="2681" w:type="dxa"/>
            <w:gridSpan w:val="8"/>
            <w:vAlign w:val="center"/>
          </w:tcPr>
          <w:p>
            <w:pPr>
              <w:widowControl/>
              <w:jc w:val="center"/>
              <w:rPr>
                <w:rFonts w:eastAsia="宋体"/>
                <w:kern w:val="0"/>
                <w:sz w:val="20"/>
                <w:szCs w:val="20"/>
              </w:rPr>
            </w:pPr>
          </w:p>
        </w:tc>
        <w:tc>
          <w:tcPr>
            <w:tcW w:w="1435" w:type="dxa"/>
            <w:gridSpan w:val="3"/>
            <w:vAlign w:val="center"/>
          </w:tcPr>
          <w:p>
            <w:pPr>
              <w:widowControl/>
              <w:jc w:val="center"/>
              <w:rPr>
                <w:rFonts w:eastAsia="宋体"/>
                <w:kern w:val="0"/>
                <w:sz w:val="20"/>
                <w:szCs w:val="20"/>
              </w:rPr>
            </w:pPr>
            <w:r>
              <w:rPr>
                <w:rFonts w:hAnsi="宋体" w:eastAsia="宋体"/>
                <w:kern w:val="0"/>
                <w:sz w:val="20"/>
                <w:szCs w:val="20"/>
              </w:rPr>
              <w:t>登记注册类型</w:t>
            </w:r>
          </w:p>
        </w:tc>
        <w:tc>
          <w:tcPr>
            <w:tcW w:w="4363" w:type="dxa"/>
            <w:gridSpan w:val="9"/>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注册资本</w:t>
            </w:r>
          </w:p>
        </w:tc>
        <w:tc>
          <w:tcPr>
            <w:tcW w:w="2681" w:type="dxa"/>
            <w:gridSpan w:val="8"/>
            <w:vAlign w:val="center"/>
          </w:tcPr>
          <w:p>
            <w:pPr>
              <w:widowControl/>
              <w:jc w:val="center"/>
              <w:rPr>
                <w:rFonts w:eastAsia="宋体"/>
                <w:kern w:val="0"/>
                <w:sz w:val="20"/>
                <w:szCs w:val="20"/>
              </w:rPr>
            </w:pPr>
          </w:p>
        </w:tc>
        <w:tc>
          <w:tcPr>
            <w:tcW w:w="1435" w:type="dxa"/>
            <w:gridSpan w:val="3"/>
            <w:vAlign w:val="center"/>
          </w:tcPr>
          <w:p>
            <w:pPr>
              <w:widowControl/>
              <w:jc w:val="center"/>
              <w:rPr>
                <w:rFonts w:eastAsia="宋体"/>
                <w:kern w:val="0"/>
                <w:sz w:val="20"/>
                <w:szCs w:val="20"/>
              </w:rPr>
            </w:pPr>
            <w:r>
              <w:rPr>
                <w:rFonts w:hAnsi="宋体" w:eastAsia="宋体"/>
                <w:kern w:val="0"/>
                <w:sz w:val="20"/>
                <w:szCs w:val="20"/>
              </w:rPr>
              <w:t>成立日期</w:t>
            </w:r>
          </w:p>
        </w:tc>
        <w:tc>
          <w:tcPr>
            <w:tcW w:w="4363" w:type="dxa"/>
            <w:gridSpan w:val="9"/>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所属镇街</w:t>
            </w:r>
            <w:r>
              <w:rPr>
                <w:rFonts w:eastAsia="宋体"/>
                <w:kern w:val="0"/>
                <w:sz w:val="20"/>
                <w:szCs w:val="20"/>
              </w:rPr>
              <w:t xml:space="preserve">           </w:t>
            </w:r>
            <w:r>
              <w:rPr>
                <w:rFonts w:hAnsi="宋体" w:eastAsia="宋体"/>
                <w:kern w:val="0"/>
                <w:sz w:val="20"/>
                <w:szCs w:val="20"/>
              </w:rPr>
              <w:t>（园区）</w:t>
            </w:r>
          </w:p>
        </w:tc>
        <w:tc>
          <w:tcPr>
            <w:tcW w:w="2681" w:type="dxa"/>
            <w:gridSpan w:val="8"/>
            <w:vAlign w:val="center"/>
          </w:tcPr>
          <w:p>
            <w:pPr>
              <w:widowControl/>
              <w:jc w:val="center"/>
              <w:rPr>
                <w:rFonts w:eastAsia="宋体"/>
                <w:kern w:val="0"/>
                <w:sz w:val="20"/>
                <w:szCs w:val="20"/>
              </w:rPr>
            </w:pPr>
          </w:p>
        </w:tc>
        <w:tc>
          <w:tcPr>
            <w:tcW w:w="1435" w:type="dxa"/>
            <w:gridSpan w:val="3"/>
            <w:vAlign w:val="center"/>
          </w:tcPr>
          <w:p>
            <w:pPr>
              <w:widowControl/>
              <w:jc w:val="center"/>
              <w:rPr>
                <w:rFonts w:eastAsia="宋体"/>
                <w:kern w:val="0"/>
                <w:sz w:val="20"/>
                <w:szCs w:val="20"/>
              </w:rPr>
            </w:pPr>
            <w:r>
              <w:rPr>
                <w:rFonts w:hAnsi="宋体" w:eastAsia="宋体"/>
                <w:kern w:val="0"/>
                <w:sz w:val="20"/>
                <w:szCs w:val="20"/>
              </w:rPr>
              <w:t>营业执照地址</w:t>
            </w:r>
          </w:p>
        </w:tc>
        <w:tc>
          <w:tcPr>
            <w:tcW w:w="4363" w:type="dxa"/>
            <w:gridSpan w:val="9"/>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银行开户名</w:t>
            </w:r>
          </w:p>
        </w:tc>
        <w:tc>
          <w:tcPr>
            <w:tcW w:w="8479" w:type="dxa"/>
            <w:gridSpan w:val="20"/>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jc w:val="center"/>
              <w:rPr>
                <w:rFonts w:eastAsia="宋体"/>
                <w:sz w:val="20"/>
                <w:szCs w:val="20"/>
              </w:rPr>
            </w:pPr>
            <w:r>
              <w:rPr>
                <w:rFonts w:eastAsia="宋体"/>
                <w:sz w:val="20"/>
                <w:szCs w:val="20"/>
              </w:rPr>
              <w:t>开户银行全称</w:t>
            </w:r>
          </w:p>
        </w:tc>
        <w:tc>
          <w:tcPr>
            <w:tcW w:w="2681" w:type="dxa"/>
            <w:gridSpan w:val="8"/>
            <w:vAlign w:val="center"/>
          </w:tcPr>
          <w:p>
            <w:pPr>
              <w:rPr>
                <w:rFonts w:eastAsia="宋体"/>
                <w:sz w:val="20"/>
                <w:szCs w:val="20"/>
              </w:rPr>
            </w:pPr>
          </w:p>
        </w:tc>
        <w:tc>
          <w:tcPr>
            <w:tcW w:w="1435" w:type="dxa"/>
            <w:gridSpan w:val="3"/>
            <w:vAlign w:val="center"/>
          </w:tcPr>
          <w:p>
            <w:pPr>
              <w:jc w:val="center"/>
              <w:rPr>
                <w:rFonts w:eastAsia="宋体"/>
                <w:sz w:val="20"/>
                <w:szCs w:val="20"/>
              </w:rPr>
            </w:pPr>
            <w:r>
              <w:rPr>
                <w:rFonts w:eastAsia="宋体"/>
                <w:sz w:val="20"/>
                <w:szCs w:val="20"/>
              </w:rPr>
              <w:t>开户银行账号</w:t>
            </w:r>
          </w:p>
        </w:tc>
        <w:tc>
          <w:tcPr>
            <w:tcW w:w="4363" w:type="dxa"/>
            <w:gridSpan w:val="9"/>
            <w:vAlign w:val="center"/>
          </w:tcPr>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法定代表人</w:t>
            </w:r>
          </w:p>
        </w:tc>
        <w:tc>
          <w:tcPr>
            <w:tcW w:w="1275" w:type="dxa"/>
            <w:gridSpan w:val="2"/>
            <w:vAlign w:val="center"/>
          </w:tcPr>
          <w:p>
            <w:pPr>
              <w:widowControl/>
              <w:jc w:val="center"/>
              <w:rPr>
                <w:rFonts w:eastAsia="宋体"/>
                <w:kern w:val="0"/>
                <w:sz w:val="20"/>
                <w:szCs w:val="20"/>
              </w:rPr>
            </w:pPr>
          </w:p>
        </w:tc>
        <w:tc>
          <w:tcPr>
            <w:tcW w:w="1406" w:type="dxa"/>
            <w:gridSpan w:val="6"/>
            <w:vAlign w:val="center"/>
          </w:tcPr>
          <w:p>
            <w:pPr>
              <w:widowControl/>
              <w:jc w:val="center"/>
              <w:rPr>
                <w:rFonts w:eastAsia="宋体"/>
                <w:kern w:val="0"/>
                <w:sz w:val="20"/>
                <w:szCs w:val="20"/>
              </w:rPr>
            </w:pPr>
            <w:r>
              <w:rPr>
                <w:rFonts w:hAnsi="宋体" w:eastAsia="宋体"/>
                <w:kern w:val="0"/>
                <w:sz w:val="20"/>
                <w:szCs w:val="20"/>
              </w:rPr>
              <w:t>手机</w:t>
            </w:r>
          </w:p>
        </w:tc>
        <w:tc>
          <w:tcPr>
            <w:tcW w:w="1435" w:type="dxa"/>
            <w:gridSpan w:val="3"/>
            <w:vAlign w:val="center"/>
          </w:tcPr>
          <w:p>
            <w:pPr>
              <w:widowControl/>
              <w:jc w:val="center"/>
              <w:rPr>
                <w:rFonts w:eastAsia="宋体"/>
                <w:kern w:val="0"/>
                <w:sz w:val="20"/>
                <w:szCs w:val="20"/>
              </w:rPr>
            </w:pPr>
          </w:p>
        </w:tc>
        <w:tc>
          <w:tcPr>
            <w:tcW w:w="2667" w:type="dxa"/>
            <w:gridSpan w:val="7"/>
            <w:vAlign w:val="center"/>
          </w:tcPr>
          <w:p>
            <w:pPr>
              <w:widowControl/>
              <w:jc w:val="center"/>
              <w:rPr>
                <w:rFonts w:eastAsia="宋体"/>
                <w:kern w:val="0"/>
                <w:sz w:val="20"/>
                <w:szCs w:val="20"/>
              </w:rPr>
            </w:pPr>
            <w:r>
              <w:rPr>
                <w:rFonts w:hAnsi="宋体" w:eastAsia="宋体"/>
                <w:kern w:val="0"/>
                <w:sz w:val="20"/>
                <w:szCs w:val="20"/>
              </w:rPr>
              <w:t>电子邮箱</w:t>
            </w:r>
          </w:p>
        </w:tc>
        <w:tc>
          <w:tcPr>
            <w:tcW w:w="1696" w:type="dxa"/>
            <w:gridSpan w:val="2"/>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董事长</w:t>
            </w:r>
          </w:p>
        </w:tc>
        <w:tc>
          <w:tcPr>
            <w:tcW w:w="1275" w:type="dxa"/>
            <w:gridSpan w:val="2"/>
            <w:vAlign w:val="center"/>
          </w:tcPr>
          <w:p>
            <w:pPr>
              <w:widowControl/>
              <w:jc w:val="center"/>
              <w:rPr>
                <w:rFonts w:eastAsia="宋体"/>
                <w:kern w:val="0"/>
                <w:sz w:val="20"/>
                <w:szCs w:val="20"/>
              </w:rPr>
            </w:pPr>
          </w:p>
        </w:tc>
        <w:tc>
          <w:tcPr>
            <w:tcW w:w="1406" w:type="dxa"/>
            <w:gridSpan w:val="6"/>
            <w:vAlign w:val="center"/>
          </w:tcPr>
          <w:p>
            <w:pPr>
              <w:widowControl/>
              <w:jc w:val="center"/>
              <w:rPr>
                <w:rFonts w:eastAsia="宋体"/>
                <w:kern w:val="0"/>
                <w:sz w:val="20"/>
                <w:szCs w:val="20"/>
              </w:rPr>
            </w:pPr>
            <w:r>
              <w:rPr>
                <w:rFonts w:hAnsi="宋体" w:eastAsia="宋体"/>
                <w:kern w:val="0"/>
                <w:sz w:val="20"/>
                <w:szCs w:val="20"/>
              </w:rPr>
              <w:t>手机</w:t>
            </w:r>
          </w:p>
        </w:tc>
        <w:tc>
          <w:tcPr>
            <w:tcW w:w="1435" w:type="dxa"/>
            <w:gridSpan w:val="3"/>
            <w:vAlign w:val="center"/>
          </w:tcPr>
          <w:p>
            <w:pPr>
              <w:widowControl/>
              <w:jc w:val="center"/>
              <w:rPr>
                <w:rFonts w:eastAsia="宋体"/>
                <w:kern w:val="0"/>
                <w:sz w:val="20"/>
                <w:szCs w:val="20"/>
              </w:rPr>
            </w:pPr>
          </w:p>
        </w:tc>
        <w:tc>
          <w:tcPr>
            <w:tcW w:w="2667" w:type="dxa"/>
            <w:gridSpan w:val="7"/>
            <w:vAlign w:val="center"/>
          </w:tcPr>
          <w:p>
            <w:pPr>
              <w:widowControl/>
              <w:jc w:val="center"/>
              <w:rPr>
                <w:rFonts w:eastAsia="宋体"/>
                <w:kern w:val="0"/>
                <w:sz w:val="20"/>
                <w:szCs w:val="20"/>
              </w:rPr>
            </w:pPr>
            <w:r>
              <w:rPr>
                <w:rFonts w:hAnsi="宋体" w:eastAsia="宋体"/>
                <w:kern w:val="0"/>
                <w:sz w:val="20"/>
                <w:szCs w:val="20"/>
              </w:rPr>
              <w:t>电子邮箱</w:t>
            </w:r>
          </w:p>
        </w:tc>
        <w:tc>
          <w:tcPr>
            <w:tcW w:w="1696" w:type="dxa"/>
            <w:gridSpan w:val="2"/>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总经理</w:t>
            </w:r>
          </w:p>
        </w:tc>
        <w:tc>
          <w:tcPr>
            <w:tcW w:w="1275" w:type="dxa"/>
            <w:gridSpan w:val="2"/>
            <w:vAlign w:val="center"/>
          </w:tcPr>
          <w:p>
            <w:pPr>
              <w:widowControl/>
              <w:jc w:val="center"/>
              <w:rPr>
                <w:rFonts w:eastAsia="宋体"/>
                <w:kern w:val="0"/>
                <w:sz w:val="20"/>
                <w:szCs w:val="20"/>
              </w:rPr>
            </w:pPr>
          </w:p>
        </w:tc>
        <w:tc>
          <w:tcPr>
            <w:tcW w:w="1406" w:type="dxa"/>
            <w:gridSpan w:val="6"/>
            <w:vAlign w:val="center"/>
          </w:tcPr>
          <w:p>
            <w:pPr>
              <w:widowControl/>
              <w:jc w:val="center"/>
              <w:rPr>
                <w:rFonts w:eastAsia="宋体"/>
                <w:kern w:val="0"/>
                <w:sz w:val="20"/>
                <w:szCs w:val="20"/>
              </w:rPr>
            </w:pPr>
            <w:r>
              <w:rPr>
                <w:rFonts w:hAnsi="宋体" w:eastAsia="宋体"/>
                <w:kern w:val="0"/>
                <w:sz w:val="20"/>
                <w:szCs w:val="20"/>
              </w:rPr>
              <w:t>手机</w:t>
            </w:r>
          </w:p>
        </w:tc>
        <w:tc>
          <w:tcPr>
            <w:tcW w:w="1435" w:type="dxa"/>
            <w:gridSpan w:val="3"/>
            <w:vAlign w:val="center"/>
          </w:tcPr>
          <w:p>
            <w:pPr>
              <w:widowControl/>
              <w:jc w:val="center"/>
              <w:rPr>
                <w:rFonts w:eastAsia="宋体"/>
                <w:kern w:val="0"/>
                <w:sz w:val="20"/>
                <w:szCs w:val="20"/>
              </w:rPr>
            </w:pPr>
          </w:p>
        </w:tc>
        <w:tc>
          <w:tcPr>
            <w:tcW w:w="2667" w:type="dxa"/>
            <w:gridSpan w:val="7"/>
            <w:vAlign w:val="center"/>
          </w:tcPr>
          <w:p>
            <w:pPr>
              <w:widowControl/>
              <w:jc w:val="center"/>
              <w:rPr>
                <w:rFonts w:eastAsia="宋体"/>
                <w:kern w:val="0"/>
                <w:sz w:val="20"/>
                <w:szCs w:val="20"/>
              </w:rPr>
            </w:pPr>
            <w:r>
              <w:rPr>
                <w:rFonts w:hAnsi="宋体" w:eastAsia="宋体"/>
                <w:kern w:val="0"/>
                <w:sz w:val="20"/>
                <w:szCs w:val="20"/>
              </w:rPr>
              <w:t>电子邮箱</w:t>
            </w:r>
          </w:p>
        </w:tc>
        <w:tc>
          <w:tcPr>
            <w:tcW w:w="1696" w:type="dxa"/>
            <w:gridSpan w:val="2"/>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财务负责人</w:t>
            </w:r>
          </w:p>
        </w:tc>
        <w:tc>
          <w:tcPr>
            <w:tcW w:w="1275" w:type="dxa"/>
            <w:gridSpan w:val="2"/>
            <w:vAlign w:val="center"/>
          </w:tcPr>
          <w:p>
            <w:pPr>
              <w:widowControl/>
              <w:jc w:val="center"/>
              <w:rPr>
                <w:rFonts w:eastAsia="宋体"/>
                <w:kern w:val="0"/>
                <w:sz w:val="20"/>
                <w:szCs w:val="20"/>
              </w:rPr>
            </w:pPr>
          </w:p>
        </w:tc>
        <w:tc>
          <w:tcPr>
            <w:tcW w:w="1406" w:type="dxa"/>
            <w:gridSpan w:val="6"/>
            <w:vAlign w:val="center"/>
          </w:tcPr>
          <w:p>
            <w:pPr>
              <w:widowControl/>
              <w:jc w:val="center"/>
              <w:rPr>
                <w:rFonts w:eastAsia="宋体"/>
                <w:kern w:val="0"/>
                <w:sz w:val="20"/>
                <w:szCs w:val="20"/>
              </w:rPr>
            </w:pPr>
            <w:r>
              <w:rPr>
                <w:rFonts w:hAnsi="宋体" w:eastAsia="宋体"/>
                <w:kern w:val="0"/>
                <w:sz w:val="20"/>
                <w:szCs w:val="20"/>
              </w:rPr>
              <w:t>手机</w:t>
            </w:r>
          </w:p>
        </w:tc>
        <w:tc>
          <w:tcPr>
            <w:tcW w:w="1435" w:type="dxa"/>
            <w:gridSpan w:val="3"/>
            <w:vAlign w:val="center"/>
          </w:tcPr>
          <w:p>
            <w:pPr>
              <w:widowControl/>
              <w:jc w:val="center"/>
              <w:rPr>
                <w:rFonts w:eastAsia="宋体"/>
                <w:kern w:val="0"/>
                <w:sz w:val="20"/>
                <w:szCs w:val="20"/>
              </w:rPr>
            </w:pPr>
          </w:p>
        </w:tc>
        <w:tc>
          <w:tcPr>
            <w:tcW w:w="2667" w:type="dxa"/>
            <w:gridSpan w:val="7"/>
            <w:vAlign w:val="center"/>
          </w:tcPr>
          <w:p>
            <w:pPr>
              <w:widowControl/>
              <w:jc w:val="center"/>
              <w:rPr>
                <w:rFonts w:eastAsia="宋体"/>
                <w:kern w:val="0"/>
                <w:sz w:val="20"/>
                <w:szCs w:val="20"/>
              </w:rPr>
            </w:pPr>
            <w:r>
              <w:rPr>
                <w:rFonts w:hAnsi="宋体" w:eastAsia="宋体"/>
                <w:kern w:val="0"/>
                <w:sz w:val="20"/>
                <w:szCs w:val="20"/>
              </w:rPr>
              <w:t>电子邮箱</w:t>
            </w:r>
          </w:p>
        </w:tc>
        <w:tc>
          <w:tcPr>
            <w:tcW w:w="1696" w:type="dxa"/>
            <w:gridSpan w:val="2"/>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行政部（办公室）负责人</w:t>
            </w:r>
          </w:p>
        </w:tc>
        <w:tc>
          <w:tcPr>
            <w:tcW w:w="1275" w:type="dxa"/>
            <w:gridSpan w:val="2"/>
            <w:vAlign w:val="center"/>
          </w:tcPr>
          <w:p>
            <w:pPr>
              <w:widowControl/>
              <w:jc w:val="center"/>
              <w:rPr>
                <w:rFonts w:eastAsia="宋体"/>
                <w:kern w:val="0"/>
                <w:sz w:val="20"/>
                <w:szCs w:val="20"/>
              </w:rPr>
            </w:pPr>
          </w:p>
        </w:tc>
        <w:tc>
          <w:tcPr>
            <w:tcW w:w="1406" w:type="dxa"/>
            <w:gridSpan w:val="6"/>
            <w:vAlign w:val="center"/>
          </w:tcPr>
          <w:p>
            <w:pPr>
              <w:widowControl/>
              <w:jc w:val="center"/>
              <w:rPr>
                <w:rFonts w:eastAsia="宋体"/>
                <w:kern w:val="0"/>
                <w:sz w:val="20"/>
                <w:szCs w:val="20"/>
              </w:rPr>
            </w:pPr>
            <w:r>
              <w:rPr>
                <w:rFonts w:hAnsi="宋体" w:eastAsia="宋体"/>
                <w:kern w:val="0"/>
                <w:sz w:val="20"/>
                <w:szCs w:val="20"/>
              </w:rPr>
              <w:t>手机</w:t>
            </w:r>
          </w:p>
        </w:tc>
        <w:tc>
          <w:tcPr>
            <w:tcW w:w="1435" w:type="dxa"/>
            <w:gridSpan w:val="3"/>
            <w:vAlign w:val="center"/>
          </w:tcPr>
          <w:p>
            <w:pPr>
              <w:widowControl/>
              <w:jc w:val="center"/>
              <w:rPr>
                <w:rFonts w:eastAsia="宋体"/>
                <w:kern w:val="0"/>
                <w:sz w:val="20"/>
                <w:szCs w:val="20"/>
              </w:rPr>
            </w:pPr>
          </w:p>
        </w:tc>
        <w:tc>
          <w:tcPr>
            <w:tcW w:w="2667" w:type="dxa"/>
            <w:gridSpan w:val="7"/>
            <w:vAlign w:val="center"/>
          </w:tcPr>
          <w:p>
            <w:pPr>
              <w:widowControl/>
              <w:jc w:val="center"/>
              <w:rPr>
                <w:rFonts w:eastAsia="宋体"/>
                <w:kern w:val="0"/>
                <w:sz w:val="20"/>
                <w:szCs w:val="20"/>
              </w:rPr>
            </w:pPr>
            <w:r>
              <w:rPr>
                <w:rFonts w:hAnsi="宋体" w:eastAsia="宋体"/>
                <w:kern w:val="0"/>
                <w:sz w:val="20"/>
                <w:szCs w:val="20"/>
              </w:rPr>
              <w:t>电子邮箱</w:t>
            </w:r>
          </w:p>
        </w:tc>
        <w:tc>
          <w:tcPr>
            <w:tcW w:w="1696" w:type="dxa"/>
            <w:gridSpan w:val="2"/>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申报联系人</w:t>
            </w:r>
          </w:p>
        </w:tc>
        <w:tc>
          <w:tcPr>
            <w:tcW w:w="1275" w:type="dxa"/>
            <w:gridSpan w:val="2"/>
            <w:vAlign w:val="center"/>
          </w:tcPr>
          <w:p>
            <w:pPr>
              <w:widowControl/>
              <w:jc w:val="center"/>
              <w:rPr>
                <w:rFonts w:eastAsia="宋体"/>
                <w:kern w:val="0"/>
                <w:sz w:val="20"/>
                <w:szCs w:val="20"/>
              </w:rPr>
            </w:pPr>
          </w:p>
        </w:tc>
        <w:tc>
          <w:tcPr>
            <w:tcW w:w="1406" w:type="dxa"/>
            <w:gridSpan w:val="6"/>
            <w:vAlign w:val="center"/>
          </w:tcPr>
          <w:p>
            <w:pPr>
              <w:widowControl/>
              <w:jc w:val="center"/>
              <w:rPr>
                <w:rFonts w:eastAsia="宋体"/>
                <w:kern w:val="0"/>
                <w:sz w:val="20"/>
                <w:szCs w:val="20"/>
              </w:rPr>
            </w:pPr>
            <w:r>
              <w:rPr>
                <w:rFonts w:hAnsi="宋体" w:eastAsia="宋体"/>
                <w:kern w:val="0"/>
                <w:sz w:val="20"/>
                <w:szCs w:val="20"/>
              </w:rPr>
              <w:t>手机</w:t>
            </w:r>
          </w:p>
        </w:tc>
        <w:tc>
          <w:tcPr>
            <w:tcW w:w="1435" w:type="dxa"/>
            <w:gridSpan w:val="3"/>
            <w:vAlign w:val="center"/>
          </w:tcPr>
          <w:p>
            <w:pPr>
              <w:widowControl/>
              <w:jc w:val="center"/>
              <w:rPr>
                <w:rFonts w:eastAsia="宋体"/>
                <w:kern w:val="0"/>
                <w:sz w:val="20"/>
                <w:szCs w:val="20"/>
              </w:rPr>
            </w:pPr>
          </w:p>
        </w:tc>
        <w:tc>
          <w:tcPr>
            <w:tcW w:w="2667" w:type="dxa"/>
            <w:gridSpan w:val="7"/>
            <w:vAlign w:val="center"/>
          </w:tcPr>
          <w:p>
            <w:pPr>
              <w:widowControl/>
              <w:jc w:val="center"/>
              <w:rPr>
                <w:rFonts w:eastAsia="宋体"/>
                <w:kern w:val="0"/>
                <w:sz w:val="20"/>
                <w:szCs w:val="20"/>
              </w:rPr>
            </w:pPr>
            <w:r>
              <w:rPr>
                <w:rFonts w:hAnsi="宋体" w:eastAsia="宋体"/>
                <w:kern w:val="0"/>
                <w:sz w:val="20"/>
                <w:szCs w:val="20"/>
              </w:rPr>
              <w:t>电子邮箱</w:t>
            </w:r>
          </w:p>
        </w:tc>
        <w:tc>
          <w:tcPr>
            <w:tcW w:w="1696" w:type="dxa"/>
            <w:gridSpan w:val="2"/>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11" w:type="dxa"/>
            <w:gridSpan w:val="23"/>
            <w:vAlign w:val="center"/>
          </w:tcPr>
          <w:p>
            <w:pPr>
              <w:widowControl/>
              <w:jc w:val="left"/>
              <w:rPr>
                <w:rFonts w:eastAsia="宋体"/>
                <w:b/>
                <w:kern w:val="0"/>
                <w:sz w:val="20"/>
                <w:szCs w:val="20"/>
              </w:rPr>
            </w:pPr>
            <w:r>
              <w:rPr>
                <w:rFonts w:hAnsi="宋体" w:eastAsia="宋体"/>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Align w:val="center"/>
          </w:tcPr>
          <w:p>
            <w:pPr>
              <w:widowControl/>
              <w:jc w:val="center"/>
              <w:rPr>
                <w:rFonts w:eastAsia="宋体"/>
                <w:kern w:val="0"/>
                <w:sz w:val="20"/>
                <w:szCs w:val="20"/>
              </w:rPr>
            </w:pPr>
            <w:r>
              <w:rPr>
                <w:rFonts w:hAnsi="宋体" w:eastAsia="宋体"/>
                <w:kern w:val="0"/>
                <w:sz w:val="20"/>
                <w:szCs w:val="20"/>
              </w:rPr>
              <w:t>所属行业</w:t>
            </w:r>
          </w:p>
        </w:tc>
        <w:tc>
          <w:tcPr>
            <w:tcW w:w="2538" w:type="dxa"/>
            <w:gridSpan w:val="7"/>
            <w:vAlign w:val="center"/>
          </w:tcPr>
          <w:p>
            <w:pPr>
              <w:widowControl/>
              <w:jc w:val="center"/>
              <w:rPr>
                <w:rFonts w:eastAsia="宋体"/>
                <w:kern w:val="0"/>
                <w:sz w:val="20"/>
                <w:szCs w:val="20"/>
              </w:rPr>
            </w:pPr>
          </w:p>
        </w:tc>
        <w:tc>
          <w:tcPr>
            <w:tcW w:w="2401" w:type="dxa"/>
            <w:gridSpan w:val="5"/>
            <w:vAlign w:val="center"/>
          </w:tcPr>
          <w:p>
            <w:pPr>
              <w:widowControl/>
              <w:jc w:val="center"/>
              <w:rPr>
                <w:rFonts w:eastAsia="宋体"/>
                <w:kern w:val="0"/>
                <w:sz w:val="20"/>
                <w:szCs w:val="20"/>
              </w:rPr>
            </w:pPr>
            <w:r>
              <w:rPr>
                <w:rFonts w:hAnsi="宋体" w:eastAsia="宋体"/>
                <w:kern w:val="0"/>
                <w:sz w:val="20"/>
                <w:szCs w:val="20"/>
              </w:rPr>
              <w:t>企业</w:t>
            </w:r>
            <w:r>
              <w:rPr>
                <w:rFonts w:hAnsi="宋体" w:eastAsia="宋体"/>
                <w:color w:val="FF0000"/>
                <w:kern w:val="0"/>
                <w:sz w:val="20"/>
                <w:szCs w:val="20"/>
              </w:rPr>
              <w:t>从业平均人数</w:t>
            </w:r>
            <w:r>
              <w:rPr>
                <w:rFonts w:hAnsi="宋体" w:eastAsia="宋体"/>
                <w:kern w:val="0"/>
                <w:sz w:val="20"/>
                <w:szCs w:val="20"/>
              </w:rPr>
              <w:t>（人）</w:t>
            </w:r>
          </w:p>
        </w:tc>
        <w:tc>
          <w:tcPr>
            <w:tcW w:w="3540" w:type="dxa"/>
            <w:gridSpan w:val="8"/>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61" w:type="dxa"/>
            <w:gridSpan w:val="2"/>
            <w:vAlign w:val="center"/>
          </w:tcPr>
          <w:p>
            <w:pPr>
              <w:widowControl/>
              <w:jc w:val="center"/>
              <w:rPr>
                <w:rFonts w:eastAsia="宋体"/>
                <w:kern w:val="0"/>
                <w:sz w:val="20"/>
                <w:szCs w:val="20"/>
              </w:rPr>
            </w:pPr>
            <w:r>
              <w:rPr>
                <w:rFonts w:hAnsi="宋体" w:eastAsia="宋体"/>
                <w:kern w:val="0"/>
                <w:sz w:val="20"/>
                <w:szCs w:val="20"/>
              </w:rPr>
              <w:t>企业用地面积</w:t>
            </w:r>
          </w:p>
          <w:p>
            <w:pPr>
              <w:widowControl/>
              <w:jc w:val="center"/>
              <w:rPr>
                <w:rFonts w:eastAsia="宋体"/>
                <w:kern w:val="0"/>
                <w:sz w:val="20"/>
                <w:szCs w:val="20"/>
              </w:rPr>
            </w:pPr>
            <w:r>
              <w:rPr>
                <w:rFonts w:hAnsi="宋体" w:eastAsia="宋体"/>
                <w:kern w:val="0"/>
                <w:sz w:val="20"/>
                <w:szCs w:val="20"/>
              </w:rPr>
              <w:t>（平方米）</w:t>
            </w:r>
          </w:p>
        </w:tc>
        <w:tc>
          <w:tcPr>
            <w:tcW w:w="1773" w:type="dxa"/>
            <w:gridSpan w:val="4"/>
            <w:vAlign w:val="center"/>
          </w:tcPr>
          <w:p>
            <w:pPr>
              <w:widowControl/>
              <w:jc w:val="center"/>
              <w:rPr>
                <w:rFonts w:eastAsia="宋体"/>
                <w:kern w:val="0"/>
                <w:sz w:val="20"/>
                <w:szCs w:val="20"/>
              </w:rPr>
            </w:pPr>
          </w:p>
        </w:tc>
        <w:tc>
          <w:tcPr>
            <w:tcW w:w="1768" w:type="dxa"/>
            <w:gridSpan w:val="6"/>
            <w:vAlign w:val="center"/>
          </w:tcPr>
          <w:p>
            <w:pPr>
              <w:widowControl/>
              <w:jc w:val="center"/>
              <w:rPr>
                <w:rFonts w:eastAsia="宋体"/>
                <w:kern w:val="0"/>
                <w:sz w:val="20"/>
                <w:szCs w:val="20"/>
              </w:rPr>
            </w:pPr>
            <w:r>
              <w:rPr>
                <w:rFonts w:hAnsi="宋体" w:eastAsia="宋体"/>
                <w:kern w:val="0"/>
                <w:sz w:val="20"/>
                <w:szCs w:val="20"/>
              </w:rPr>
              <w:t>企业建筑面积</w:t>
            </w:r>
          </w:p>
          <w:p>
            <w:pPr>
              <w:widowControl/>
              <w:jc w:val="center"/>
              <w:rPr>
                <w:rFonts w:eastAsia="宋体"/>
                <w:kern w:val="0"/>
                <w:sz w:val="20"/>
                <w:szCs w:val="20"/>
              </w:rPr>
            </w:pPr>
            <w:r>
              <w:rPr>
                <w:rFonts w:hAnsi="宋体" w:eastAsia="宋体"/>
                <w:kern w:val="0"/>
                <w:sz w:val="20"/>
                <w:szCs w:val="20"/>
              </w:rPr>
              <w:t>（平方米）</w:t>
            </w:r>
          </w:p>
        </w:tc>
        <w:tc>
          <w:tcPr>
            <w:tcW w:w="1769" w:type="dxa"/>
            <w:gridSpan w:val="3"/>
            <w:vAlign w:val="center"/>
          </w:tcPr>
          <w:p>
            <w:pPr>
              <w:widowControl/>
              <w:jc w:val="center"/>
              <w:rPr>
                <w:rFonts w:eastAsia="宋体"/>
                <w:kern w:val="0"/>
                <w:sz w:val="20"/>
                <w:szCs w:val="20"/>
              </w:rPr>
            </w:pPr>
          </w:p>
        </w:tc>
        <w:tc>
          <w:tcPr>
            <w:tcW w:w="1773" w:type="dxa"/>
            <w:gridSpan w:val="5"/>
            <w:vAlign w:val="center"/>
          </w:tcPr>
          <w:p>
            <w:pPr>
              <w:widowControl/>
              <w:jc w:val="center"/>
              <w:rPr>
                <w:rFonts w:eastAsia="宋体"/>
                <w:kern w:val="0"/>
                <w:sz w:val="20"/>
                <w:szCs w:val="20"/>
              </w:rPr>
            </w:pPr>
            <w:r>
              <w:rPr>
                <w:rFonts w:hAnsi="宋体" w:eastAsia="宋体"/>
                <w:kern w:val="0"/>
                <w:sz w:val="20"/>
                <w:szCs w:val="20"/>
              </w:rPr>
              <w:t>用地情况</w:t>
            </w:r>
          </w:p>
        </w:tc>
        <w:tc>
          <w:tcPr>
            <w:tcW w:w="1767" w:type="dxa"/>
            <w:gridSpan w:val="3"/>
            <w:vAlign w:val="center"/>
          </w:tcPr>
          <w:p>
            <w:pPr>
              <w:widowControl/>
              <w:jc w:val="center"/>
              <w:rPr>
                <w:rFonts w:eastAsia="宋体"/>
                <w:kern w:val="0"/>
                <w:sz w:val="20"/>
                <w:szCs w:val="20"/>
              </w:rPr>
            </w:pPr>
            <w:r>
              <w:rPr>
                <w:rFonts w:eastAsia="宋体"/>
                <w:kern w:val="0"/>
                <w:sz w:val="20"/>
                <w:szCs w:val="20"/>
              </w:rPr>
              <w:t>□</w:t>
            </w:r>
            <w:r>
              <w:rPr>
                <w:rFonts w:hAnsi="宋体" w:eastAsia="宋体"/>
                <w:kern w:val="0"/>
                <w:sz w:val="20"/>
                <w:szCs w:val="20"/>
              </w:rPr>
              <w:t>自有</w:t>
            </w:r>
            <w:r>
              <w:rPr>
                <w:rFonts w:eastAsia="宋体"/>
                <w:kern w:val="0"/>
                <w:sz w:val="20"/>
                <w:szCs w:val="20"/>
              </w:rPr>
              <w:t xml:space="preserve">  □</w:t>
            </w:r>
            <w:r>
              <w:rPr>
                <w:rFonts w:hAnsi="宋体" w:eastAsia="宋体"/>
                <w:kern w:val="0"/>
                <w:sz w:val="20"/>
                <w:szCs w:val="20"/>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2132" w:type="dxa"/>
            <w:gridSpan w:val="3"/>
            <w:vMerge w:val="restart"/>
            <w:vAlign w:val="center"/>
          </w:tcPr>
          <w:p>
            <w:pPr>
              <w:widowControl/>
              <w:jc w:val="center"/>
              <w:rPr>
                <w:rFonts w:eastAsia="宋体"/>
                <w:kern w:val="0"/>
                <w:sz w:val="20"/>
                <w:szCs w:val="20"/>
              </w:rPr>
            </w:pPr>
            <w:r>
              <w:rPr>
                <w:rFonts w:hAnsi="宋体" w:eastAsia="宋体"/>
                <w:kern w:val="0"/>
                <w:sz w:val="20"/>
                <w:szCs w:val="20"/>
              </w:rPr>
              <w:t>主要产品或服务</w:t>
            </w:r>
            <w:r>
              <w:rPr>
                <w:rFonts w:eastAsia="宋体"/>
                <w:kern w:val="0"/>
                <w:sz w:val="20"/>
                <w:szCs w:val="20"/>
              </w:rPr>
              <w:t xml:space="preserve">            </w:t>
            </w:r>
            <w:r>
              <w:rPr>
                <w:rFonts w:hAnsi="宋体" w:eastAsia="宋体"/>
                <w:kern w:val="0"/>
                <w:sz w:val="20"/>
                <w:szCs w:val="20"/>
              </w:rPr>
              <w:t>（前三大产品或服务）</w:t>
            </w:r>
          </w:p>
        </w:tc>
        <w:tc>
          <w:tcPr>
            <w:tcW w:w="2681" w:type="dxa"/>
            <w:gridSpan w:val="8"/>
            <w:vAlign w:val="center"/>
          </w:tcPr>
          <w:p>
            <w:pPr>
              <w:widowControl/>
              <w:jc w:val="center"/>
              <w:rPr>
                <w:rFonts w:eastAsia="宋体"/>
                <w:kern w:val="0"/>
                <w:sz w:val="20"/>
                <w:szCs w:val="20"/>
              </w:rPr>
            </w:pPr>
            <w:r>
              <w:rPr>
                <w:rFonts w:hAnsi="宋体" w:eastAsia="宋体"/>
                <w:kern w:val="0"/>
                <w:sz w:val="20"/>
                <w:szCs w:val="20"/>
              </w:rPr>
              <w:t>名称</w:t>
            </w:r>
          </w:p>
        </w:tc>
        <w:tc>
          <w:tcPr>
            <w:tcW w:w="4031" w:type="dxa"/>
            <w:gridSpan w:val="9"/>
            <w:vAlign w:val="center"/>
          </w:tcPr>
          <w:p>
            <w:pPr>
              <w:widowControl/>
              <w:jc w:val="center"/>
              <w:rPr>
                <w:rFonts w:eastAsia="宋体"/>
                <w:kern w:val="0"/>
                <w:sz w:val="20"/>
                <w:szCs w:val="20"/>
              </w:rPr>
            </w:pPr>
            <w:r>
              <w:rPr>
                <w:rFonts w:hAnsi="宋体" w:eastAsia="宋体"/>
                <w:kern w:val="0"/>
                <w:sz w:val="20"/>
                <w:szCs w:val="20"/>
              </w:rPr>
              <w:t>上一年度产量或服务数量（请列明数据单位）</w:t>
            </w:r>
          </w:p>
        </w:tc>
        <w:tc>
          <w:tcPr>
            <w:tcW w:w="1767" w:type="dxa"/>
            <w:gridSpan w:val="3"/>
            <w:vAlign w:val="center"/>
          </w:tcPr>
          <w:p>
            <w:pPr>
              <w:widowControl/>
              <w:jc w:val="center"/>
              <w:rPr>
                <w:rFonts w:eastAsia="宋体"/>
                <w:kern w:val="0"/>
                <w:sz w:val="20"/>
                <w:szCs w:val="20"/>
              </w:rPr>
            </w:pPr>
            <w:r>
              <w:rPr>
                <w:rFonts w:hAnsi="宋体" w:eastAsia="宋体"/>
                <w:kern w:val="0"/>
                <w:sz w:val="20"/>
                <w:szCs w:val="20"/>
              </w:rPr>
              <w:t>主要市场</w:t>
            </w:r>
            <w:r>
              <w:rPr>
                <w:rFonts w:eastAsia="宋体"/>
                <w:kern w:val="0"/>
                <w:sz w:val="20"/>
                <w:szCs w:val="20"/>
              </w:rPr>
              <w:t xml:space="preserve">       </w:t>
            </w:r>
            <w:r>
              <w:rPr>
                <w:rFonts w:hAnsi="宋体" w:eastAsia="宋体"/>
                <w:kern w:val="0"/>
                <w:sz w:val="20"/>
                <w:szCs w:val="20"/>
              </w:rPr>
              <w:t>（国内、国外）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Merge w:val="continue"/>
            <w:vAlign w:val="center"/>
          </w:tcPr>
          <w:p>
            <w:pPr>
              <w:widowControl/>
              <w:jc w:val="center"/>
              <w:rPr>
                <w:rFonts w:eastAsia="宋体"/>
                <w:kern w:val="0"/>
                <w:sz w:val="20"/>
                <w:szCs w:val="20"/>
              </w:rPr>
            </w:pPr>
          </w:p>
        </w:tc>
        <w:tc>
          <w:tcPr>
            <w:tcW w:w="2681" w:type="dxa"/>
            <w:gridSpan w:val="8"/>
            <w:vAlign w:val="center"/>
          </w:tcPr>
          <w:p>
            <w:pPr>
              <w:widowControl/>
              <w:jc w:val="center"/>
              <w:rPr>
                <w:rFonts w:eastAsia="宋体"/>
                <w:kern w:val="0"/>
                <w:sz w:val="20"/>
                <w:szCs w:val="20"/>
              </w:rPr>
            </w:pPr>
          </w:p>
        </w:tc>
        <w:tc>
          <w:tcPr>
            <w:tcW w:w="4031" w:type="dxa"/>
            <w:gridSpan w:val="9"/>
            <w:vAlign w:val="center"/>
          </w:tcPr>
          <w:p>
            <w:pPr>
              <w:widowControl/>
              <w:jc w:val="center"/>
              <w:rPr>
                <w:rFonts w:eastAsia="宋体"/>
                <w:kern w:val="0"/>
                <w:sz w:val="20"/>
                <w:szCs w:val="20"/>
              </w:rPr>
            </w:pPr>
          </w:p>
        </w:tc>
        <w:tc>
          <w:tcPr>
            <w:tcW w:w="1767" w:type="dxa"/>
            <w:gridSpan w:val="3"/>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Merge w:val="continue"/>
            <w:vAlign w:val="center"/>
          </w:tcPr>
          <w:p>
            <w:pPr>
              <w:widowControl/>
              <w:jc w:val="center"/>
              <w:rPr>
                <w:rFonts w:eastAsia="宋体"/>
                <w:kern w:val="0"/>
                <w:sz w:val="20"/>
                <w:szCs w:val="20"/>
              </w:rPr>
            </w:pPr>
          </w:p>
        </w:tc>
        <w:tc>
          <w:tcPr>
            <w:tcW w:w="2681" w:type="dxa"/>
            <w:gridSpan w:val="8"/>
            <w:vAlign w:val="center"/>
          </w:tcPr>
          <w:p>
            <w:pPr>
              <w:widowControl/>
              <w:jc w:val="center"/>
              <w:rPr>
                <w:rFonts w:eastAsia="宋体"/>
                <w:kern w:val="0"/>
                <w:sz w:val="20"/>
                <w:szCs w:val="20"/>
              </w:rPr>
            </w:pPr>
          </w:p>
        </w:tc>
        <w:tc>
          <w:tcPr>
            <w:tcW w:w="4031" w:type="dxa"/>
            <w:gridSpan w:val="9"/>
            <w:vAlign w:val="center"/>
          </w:tcPr>
          <w:p>
            <w:pPr>
              <w:widowControl/>
              <w:jc w:val="center"/>
              <w:rPr>
                <w:rFonts w:eastAsia="宋体"/>
                <w:kern w:val="0"/>
                <w:sz w:val="20"/>
                <w:szCs w:val="20"/>
              </w:rPr>
            </w:pPr>
          </w:p>
        </w:tc>
        <w:tc>
          <w:tcPr>
            <w:tcW w:w="1767" w:type="dxa"/>
            <w:gridSpan w:val="3"/>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32" w:type="dxa"/>
            <w:gridSpan w:val="3"/>
            <w:vMerge w:val="continue"/>
            <w:vAlign w:val="center"/>
          </w:tcPr>
          <w:p>
            <w:pPr>
              <w:widowControl/>
              <w:jc w:val="center"/>
              <w:rPr>
                <w:rFonts w:eastAsia="宋体"/>
                <w:kern w:val="0"/>
                <w:sz w:val="20"/>
                <w:szCs w:val="20"/>
              </w:rPr>
            </w:pPr>
          </w:p>
        </w:tc>
        <w:tc>
          <w:tcPr>
            <w:tcW w:w="2681" w:type="dxa"/>
            <w:gridSpan w:val="8"/>
            <w:vAlign w:val="center"/>
          </w:tcPr>
          <w:p>
            <w:pPr>
              <w:widowControl/>
              <w:jc w:val="center"/>
              <w:rPr>
                <w:rFonts w:eastAsia="宋体"/>
                <w:kern w:val="0"/>
                <w:sz w:val="20"/>
                <w:szCs w:val="20"/>
              </w:rPr>
            </w:pPr>
          </w:p>
        </w:tc>
        <w:tc>
          <w:tcPr>
            <w:tcW w:w="4031" w:type="dxa"/>
            <w:gridSpan w:val="9"/>
            <w:vAlign w:val="center"/>
          </w:tcPr>
          <w:p>
            <w:pPr>
              <w:widowControl/>
              <w:jc w:val="center"/>
              <w:rPr>
                <w:rFonts w:eastAsia="宋体"/>
                <w:kern w:val="0"/>
                <w:sz w:val="20"/>
                <w:szCs w:val="20"/>
              </w:rPr>
            </w:pPr>
          </w:p>
        </w:tc>
        <w:tc>
          <w:tcPr>
            <w:tcW w:w="1767" w:type="dxa"/>
            <w:gridSpan w:val="3"/>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0611" w:type="dxa"/>
            <w:gridSpan w:val="23"/>
            <w:vAlign w:val="center"/>
          </w:tcPr>
          <w:p>
            <w:pPr>
              <w:widowControl/>
              <w:jc w:val="left"/>
              <w:rPr>
                <w:rFonts w:eastAsia="宋体"/>
                <w:b/>
                <w:kern w:val="0"/>
                <w:sz w:val="20"/>
                <w:szCs w:val="20"/>
              </w:rPr>
            </w:pPr>
            <w:r>
              <w:rPr>
                <w:rFonts w:hAnsi="宋体" w:eastAsia="宋体"/>
                <w:b/>
                <w:kern w:val="0"/>
                <w:sz w:val="20"/>
                <w:szCs w:val="20"/>
              </w:rPr>
              <w:t>三、经营情况（万元，精确到小数点后</w:t>
            </w:r>
            <w:r>
              <w:rPr>
                <w:rFonts w:eastAsia="宋体"/>
                <w:b/>
                <w:kern w:val="0"/>
                <w:sz w:val="20"/>
                <w:szCs w:val="20"/>
              </w:rPr>
              <w:t>2</w:t>
            </w:r>
            <w:r>
              <w:rPr>
                <w:rFonts w:hAnsi="宋体" w:eastAsia="宋体"/>
                <w:b/>
                <w:kern w:val="0"/>
                <w:sz w:val="20"/>
                <w:szCs w:val="20"/>
              </w:rPr>
              <w:t>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0611" w:type="dxa"/>
            <w:gridSpan w:val="23"/>
            <w:vAlign w:val="center"/>
          </w:tcPr>
          <w:p>
            <w:pPr>
              <w:widowControl/>
              <w:jc w:val="center"/>
              <w:rPr>
                <w:rFonts w:eastAsia="宋体"/>
                <w:b/>
                <w:kern w:val="0"/>
                <w:sz w:val="20"/>
                <w:szCs w:val="20"/>
              </w:rPr>
            </w:pPr>
            <w:r>
              <w:rPr>
                <w:rFonts w:hAnsi="宋体" w:eastAsia="宋体"/>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3407" w:type="dxa"/>
            <w:gridSpan w:val="5"/>
            <w:vAlign w:val="center"/>
          </w:tcPr>
          <w:p>
            <w:pPr>
              <w:widowControl/>
              <w:jc w:val="center"/>
              <w:rPr>
                <w:rFonts w:eastAsia="宋体"/>
                <w:b/>
                <w:bCs/>
                <w:kern w:val="0"/>
                <w:sz w:val="20"/>
                <w:szCs w:val="20"/>
              </w:rPr>
            </w:pPr>
            <w:r>
              <w:rPr>
                <w:rFonts w:hAnsi="宋体" w:eastAsia="宋体"/>
                <w:b/>
                <w:bCs/>
                <w:kern w:val="0"/>
                <w:sz w:val="20"/>
                <w:szCs w:val="20"/>
              </w:rPr>
              <w:t>财务指标</w:t>
            </w:r>
          </w:p>
        </w:tc>
        <w:tc>
          <w:tcPr>
            <w:tcW w:w="1406" w:type="dxa"/>
            <w:gridSpan w:val="6"/>
            <w:vAlign w:val="center"/>
          </w:tcPr>
          <w:p>
            <w:pPr>
              <w:widowControl/>
              <w:jc w:val="center"/>
              <w:rPr>
                <w:rFonts w:eastAsia="宋体"/>
                <w:b/>
                <w:bCs/>
                <w:kern w:val="0"/>
                <w:sz w:val="20"/>
                <w:szCs w:val="20"/>
              </w:rPr>
            </w:pPr>
            <w:r>
              <w:rPr>
                <w:rFonts w:eastAsia="宋体"/>
                <w:b/>
                <w:bCs/>
                <w:kern w:val="0"/>
                <w:sz w:val="20"/>
                <w:szCs w:val="20"/>
              </w:rPr>
              <w:t>201</w:t>
            </w:r>
            <w:r>
              <w:rPr>
                <w:rFonts w:hint="eastAsia" w:eastAsia="宋体"/>
                <w:b/>
                <w:bCs/>
                <w:kern w:val="0"/>
                <w:sz w:val="20"/>
                <w:szCs w:val="20"/>
              </w:rPr>
              <w:t>8</w:t>
            </w:r>
            <w:r>
              <w:rPr>
                <w:rFonts w:hAnsi="宋体" w:eastAsia="宋体"/>
                <w:b/>
                <w:bCs/>
                <w:kern w:val="0"/>
                <w:sz w:val="20"/>
                <w:szCs w:val="20"/>
              </w:rPr>
              <w:t>年度</w:t>
            </w:r>
          </w:p>
        </w:tc>
        <w:tc>
          <w:tcPr>
            <w:tcW w:w="1435" w:type="dxa"/>
            <w:gridSpan w:val="3"/>
            <w:vAlign w:val="center"/>
          </w:tcPr>
          <w:p>
            <w:pPr>
              <w:widowControl/>
              <w:jc w:val="center"/>
              <w:rPr>
                <w:rFonts w:eastAsia="宋体"/>
                <w:b/>
                <w:bCs/>
                <w:kern w:val="0"/>
                <w:sz w:val="20"/>
                <w:szCs w:val="20"/>
              </w:rPr>
            </w:pPr>
            <w:r>
              <w:rPr>
                <w:rFonts w:eastAsia="宋体"/>
                <w:b/>
                <w:bCs/>
                <w:kern w:val="0"/>
                <w:sz w:val="20"/>
                <w:szCs w:val="20"/>
              </w:rPr>
              <w:t>201</w:t>
            </w:r>
            <w:r>
              <w:rPr>
                <w:rFonts w:hint="eastAsia" w:eastAsia="宋体"/>
                <w:b/>
                <w:bCs/>
                <w:kern w:val="0"/>
                <w:sz w:val="20"/>
                <w:szCs w:val="20"/>
              </w:rPr>
              <w:t>9</w:t>
            </w:r>
            <w:r>
              <w:rPr>
                <w:rFonts w:hAnsi="宋体" w:eastAsia="宋体"/>
                <w:b/>
                <w:bCs/>
                <w:kern w:val="0"/>
                <w:sz w:val="20"/>
                <w:szCs w:val="20"/>
              </w:rPr>
              <w:t>年度</w:t>
            </w:r>
          </w:p>
        </w:tc>
        <w:tc>
          <w:tcPr>
            <w:tcW w:w="1418" w:type="dxa"/>
            <w:gridSpan w:val="4"/>
            <w:vAlign w:val="center"/>
          </w:tcPr>
          <w:p>
            <w:pPr>
              <w:widowControl/>
              <w:jc w:val="center"/>
              <w:rPr>
                <w:rFonts w:eastAsia="宋体"/>
                <w:b/>
                <w:bCs/>
                <w:kern w:val="0"/>
                <w:sz w:val="20"/>
                <w:szCs w:val="20"/>
              </w:rPr>
            </w:pPr>
            <w:r>
              <w:rPr>
                <w:rFonts w:eastAsia="宋体"/>
                <w:b/>
                <w:bCs/>
                <w:kern w:val="0"/>
                <w:sz w:val="20"/>
                <w:szCs w:val="20"/>
              </w:rPr>
              <w:t>20</w:t>
            </w:r>
            <w:r>
              <w:rPr>
                <w:rFonts w:hint="eastAsia" w:eastAsia="宋体"/>
                <w:b/>
                <w:bCs/>
                <w:kern w:val="0"/>
                <w:sz w:val="20"/>
                <w:szCs w:val="20"/>
              </w:rPr>
              <w:t>20</w:t>
            </w:r>
            <w:r>
              <w:rPr>
                <w:rFonts w:hAnsi="宋体" w:eastAsia="宋体"/>
                <w:b/>
                <w:bCs/>
                <w:kern w:val="0"/>
                <w:sz w:val="20"/>
                <w:szCs w:val="20"/>
              </w:rPr>
              <w:t>年度</w:t>
            </w:r>
          </w:p>
        </w:tc>
        <w:tc>
          <w:tcPr>
            <w:tcW w:w="1421" w:type="dxa"/>
            <w:gridSpan w:val="4"/>
            <w:vAlign w:val="center"/>
          </w:tcPr>
          <w:p>
            <w:pPr>
              <w:widowControl/>
              <w:jc w:val="center"/>
              <w:rPr>
                <w:rFonts w:eastAsia="宋体"/>
                <w:b/>
                <w:bCs/>
                <w:kern w:val="0"/>
                <w:sz w:val="20"/>
                <w:szCs w:val="20"/>
              </w:rPr>
            </w:pPr>
            <w:r>
              <w:rPr>
                <w:rFonts w:eastAsia="宋体"/>
                <w:b/>
                <w:bCs/>
                <w:kern w:val="0"/>
                <w:sz w:val="20"/>
                <w:szCs w:val="20"/>
              </w:rPr>
              <w:t>202</w:t>
            </w:r>
            <w:r>
              <w:rPr>
                <w:rFonts w:hint="eastAsia" w:eastAsia="宋体"/>
                <w:b/>
                <w:bCs/>
                <w:kern w:val="0"/>
                <w:sz w:val="20"/>
                <w:szCs w:val="20"/>
              </w:rPr>
              <w:t>1</w:t>
            </w:r>
            <w:r>
              <w:rPr>
                <w:rFonts w:hAnsi="宋体" w:eastAsia="宋体"/>
                <w:b/>
                <w:bCs/>
                <w:kern w:val="0"/>
                <w:sz w:val="20"/>
                <w:szCs w:val="20"/>
              </w:rPr>
              <w:t>年度</w:t>
            </w:r>
          </w:p>
          <w:p>
            <w:pPr>
              <w:widowControl/>
              <w:jc w:val="center"/>
              <w:rPr>
                <w:rFonts w:eastAsia="宋体"/>
                <w:b/>
                <w:bCs/>
                <w:kern w:val="0"/>
                <w:sz w:val="20"/>
                <w:szCs w:val="20"/>
              </w:rPr>
            </w:pPr>
            <w:r>
              <w:rPr>
                <w:rFonts w:hAnsi="宋体" w:eastAsia="宋体"/>
                <w:b/>
                <w:bCs/>
                <w:kern w:val="0"/>
                <w:sz w:val="20"/>
                <w:szCs w:val="20"/>
              </w:rPr>
              <w:t>（预计）</w:t>
            </w:r>
          </w:p>
        </w:tc>
        <w:tc>
          <w:tcPr>
            <w:tcW w:w="1524" w:type="dxa"/>
            <w:vAlign w:val="center"/>
          </w:tcPr>
          <w:p>
            <w:pPr>
              <w:widowControl/>
              <w:jc w:val="center"/>
              <w:rPr>
                <w:rFonts w:eastAsia="宋体"/>
                <w:b/>
                <w:bCs/>
                <w:kern w:val="0"/>
                <w:sz w:val="20"/>
                <w:szCs w:val="20"/>
              </w:rPr>
            </w:pPr>
            <w:r>
              <w:rPr>
                <w:rFonts w:hAnsi="宋体" w:eastAsia="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资产总额（万元）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r>
              <w:rPr>
                <w:rFonts w:eastAsia="宋体"/>
                <w:kern w:val="0"/>
                <w:sz w:val="20"/>
                <w:szCs w:val="20"/>
              </w:rPr>
              <w:t>——</w:t>
            </w: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负债总额（万元）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r>
              <w:rPr>
                <w:rFonts w:eastAsia="宋体"/>
                <w:kern w:val="0"/>
                <w:sz w:val="20"/>
                <w:szCs w:val="20"/>
              </w:rPr>
              <w:t>——</w:t>
            </w: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所有者权益（万元）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r>
              <w:rPr>
                <w:rFonts w:eastAsia="宋体"/>
                <w:kern w:val="0"/>
                <w:sz w:val="20"/>
                <w:szCs w:val="20"/>
              </w:rPr>
              <w:t>——</w:t>
            </w: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主营业务收入（万元）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工业总产值（万元）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9"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工业增加值（万元）</w:t>
            </w:r>
          </w:p>
          <w:p>
            <w:pPr>
              <w:widowControl/>
              <w:jc w:val="center"/>
              <w:rPr>
                <w:rFonts w:eastAsia="宋体"/>
                <w:color w:val="FF0000"/>
                <w:kern w:val="0"/>
                <w:sz w:val="20"/>
                <w:szCs w:val="20"/>
              </w:rPr>
            </w:pP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p>
        </w:tc>
        <w:tc>
          <w:tcPr>
            <w:tcW w:w="1524" w:type="dxa"/>
            <w:vAlign w:val="center"/>
          </w:tcPr>
          <w:p>
            <w:pPr>
              <w:widowControl/>
              <w:spacing w:line="240" w:lineRule="exact"/>
              <w:jc w:val="center"/>
              <w:rPr>
                <w:rFonts w:eastAsia="宋体"/>
                <w:kern w:val="0"/>
                <w:sz w:val="15"/>
                <w:szCs w:val="15"/>
              </w:rPr>
            </w:pPr>
            <w:r>
              <w:rPr>
                <w:rFonts w:hAnsi="宋体" w:eastAsia="宋体"/>
                <w:kern w:val="0"/>
                <w:sz w:val="15"/>
                <w:szCs w:val="15"/>
              </w:rPr>
              <w:t>备注：如企业未纳入年报成本费用调查统计，该项无法确定可空填，补充填报企业工业产值。工业增加值</w:t>
            </w:r>
            <w:r>
              <w:rPr>
                <w:rFonts w:eastAsia="宋体"/>
                <w:kern w:val="0"/>
                <w:sz w:val="15"/>
                <w:szCs w:val="15"/>
              </w:rPr>
              <w:t>=</w:t>
            </w:r>
            <w:r>
              <w:rPr>
                <w:rFonts w:hAnsi="宋体" w:eastAsia="宋体"/>
                <w:kern w:val="0"/>
                <w:sz w:val="15"/>
                <w:szCs w:val="15"/>
              </w:rPr>
              <w:t>工业总产值</w:t>
            </w:r>
            <w:r>
              <w:rPr>
                <w:rFonts w:eastAsia="宋体"/>
                <w:kern w:val="0"/>
                <w:sz w:val="15"/>
                <w:szCs w:val="15"/>
              </w:rPr>
              <w:t>*</w:t>
            </w:r>
            <w:r>
              <w:rPr>
                <w:rFonts w:hAnsi="宋体" w:eastAsia="宋体"/>
                <w:kern w:val="0"/>
                <w:sz w:val="15"/>
                <w:szCs w:val="15"/>
              </w:rPr>
              <w:t>工业增加值率。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利润总额（万元）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3407" w:type="dxa"/>
            <w:gridSpan w:val="5"/>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研发经费支出（万元）</w:t>
            </w:r>
          </w:p>
        </w:tc>
        <w:tc>
          <w:tcPr>
            <w:tcW w:w="1406" w:type="dxa"/>
            <w:gridSpan w:val="6"/>
            <w:vAlign w:val="center"/>
          </w:tcPr>
          <w:p>
            <w:pPr>
              <w:widowControl/>
              <w:jc w:val="center"/>
              <w:rPr>
                <w:rFonts w:eastAsia="宋体"/>
                <w:b/>
                <w:bCs/>
                <w:kern w:val="0"/>
                <w:sz w:val="20"/>
                <w:szCs w:val="20"/>
              </w:rPr>
            </w:pPr>
          </w:p>
        </w:tc>
        <w:tc>
          <w:tcPr>
            <w:tcW w:w="1435" w:type="dxa"/>
            <w:gridSpan w:val="3"/>
            <w:vAlign w:val="center"/>
          </w:tcPr>
          <w:p>
            <w:pPr>
              <w:widowControl/>
              <w:jc w:val="center"/>
              <w:rPr>
                <w:rFonts w:eastAsia="宋体"/>
                <w:b/>
                <w:bCs/>
                <w:kern w:val="0"/>
                <w:sz w:val="20"/>
                <w:szCs w:val="20"/>
              </w:rPr>
            </w:pPr>
          </w:p>
        </w:tc>
        <w:tc>
          <w:tcPr>
            <w:tcW w:w="1418" w:type="dxa"/>
            <w:gridSpan w:val="4"/>
            <w:vAlign w:val="center"/>
          </w:tcPr>
          <w:p>
            <w:pPr>
              <w:widowControl/>
              <w:jc w:val="center"/>
              <w:rPr>
                <w:rFonts w:eastAsia="宋体"/>
                <w:kern w:val="0"/>
                <w:sz w:val="20"/>
                <w:szCs w:val="20"/>
              </w:rPr>
            </w:pPr>
          </w:p>
        </w:tc>
        <w:tc>
          <w:tcPr>
            <w:tcW w:w="1421" w:type="dxa"/>
            <w:gridSpan w:val="4"/>
            <w:vAlign w:val="center"/>
          </w:tcPr>
          <w:p>
            <w:pPr>
              <w:widowControl/>
              <w:jc w:val="center"/>
              <w:rPr>
                <w:rFonts w:eastAsia="宋体"/>
                <w:kern w:val="0"/>
                <w:sz w:val="20"/>
                <w:szCs w:val="20"/>
              </w:rPr>
            </w:pPr>
          </w:p>
        </w:tc>
        <w:tc>
          <w:tcPr>
            <w:tcW w:w="1524" w:type="dxa"/>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407" w:type="dxa"/>
            <w:gridSpan w:val="5"/>
            <w:tcBorders>
              <w:bottom w:val="single" w:color="auto" w:sz="4" w:space="0"/>
            </w:tcBorders>
            <w:vAlign w:val="center"/>
          </w:tcPr>
          <w:p>
            <w:pPr>
              <w:widowControl/>
              <w:jc w:val="center"/>
              <w:rPr>
                <w:rFonts w:eastAsia="宋体"/>
                <w:color w:val="FF0000"/>
                <w:kern w:val="0"/>
                <w:sz w:val="20"/>
                <w:szCs w:val="20"/>
              </w:rPr>
            </w:pPr>
            <w:r>
              <w:rPr>
                <w:rFonts w:eastAsia="宋体"/>
                <w:color w:val="FF0000"/>
                <w:kern w:val="0"/>
                <w:sz w:val="20"/>
                <w:szCs w:val="20"/>
              </w:rPr>
              <w:t>*</w:t>
            </w:r>
            <w:r>
              <w:rPr>
                <w:rFonts w:hAnsi="宋体" w:eastAsia="宋体"/>
                <w:color w:val="FF0000"/>
                <w:kern w:val="0"/>
                <w:sz w:val="20"/>
                <w:szCs w:val="20"/>
              </w:rPr>
              <w:t>实缴税金（万元）</w:t>
            </w:r>
          </w:p>
        </w:tc>
        <w:tc>
          <w:tcPr>
            <w:tcW w:w="1406" w:type="dxa"/>
            <w:gridSpan w:val="6"/>
            <w:tcBorders>
              <w:bottom w:val="single" w:color="auto" w:sz="4" w:space="0"/>
            </w:tcBorders>
            <w:vAlign w:val="center"/>
          </w:tcPr>
          <w:p>
            <w:pPr>
              <w:widowControl/>
              <w:jc w:val="center"/>
              <w:rPr>
                <w:rFonts w:eastAsia="宋体"/>
                <w:b/>
                <w:bCs/>
                <w:kern w:val="0"/>
                <w:sz w:val="20"/>
                <w:szCs w:val="20"/>
              </w:rPr>
            </w:pPr>
          </w:p>
        </w:tc>
        <w:tc>
          <w:tcPr>
            <w:tcW w:w="1435" w:type="dxa"/>
            <w:gridSpan w:val="3"/>
            <w:tcBorders>
              <w:bottom w:val="single" w:color="auto" w:sz="4" w:space="0"/>
            </w:tcBorders>
            <w:vAlign w:val="center"/>
          </w:tcPr>
          <w:p>
            <w:pPr>
              <w:widowControl/>
              <w:jc w:val="center"/>
              <w:rPr>
                <w:rFonts w:eastAsia="宋体"/>
                <w:b/>
                <w:bCs/>
                <w:kern w:val="0"/>
                <w:sz w:val="20"/>
                <w:szCs w:val="20"/>
              </w:rPr>
            </w:pPr>
          </w:p>
        </w:tc>
        <w:tc>
          <w:tcPr>
            <w:tcW w:w="1418" w:type="dxa"/>
            <w:gridSpan w:val="4"/>
            <w:tcBorders>
              <w:bottom w:val="single" w:color="auto" w:sz="4" w:space="0"/>
            </w:tcBorders>
            <w:vAlign w:val="center"/>
          </w:tcPr>
          <w:p>
            <w:pPr>
              <w:widowControl/>
              <w:jc w:val="center"/>
              <w:rPr>
                <w:rFonts w:eastAsia="宋体"/>
                <w:kern w:val="0"/>
                <w:sz w:val="20"/>
                <w:szCs w:val="20"/>
              </w:rPr>
            </w:pPr>
          </w:p>
        </w:tc>
        <w:tc>
          <w:tcPr>
            <w:tcW w:w="1421" w:type="dxa"/>
            <w:gridSpan w:val="4"/>
            <w:tcBorders>
              <w:bottom w:val="single" w:color="auto" w:sz="4" w:space="0"/>
            </w:tcBorders>
            <w:vAlign w:val="center"/>
          </w:tcPr>
          <w:p>
            <w:pPr>
              <w:widowControl/>
              <w:jc w:val="center"/>
              <w:rPr>
                <w:rFonts w:eastAsia="宋体"/>
                <w:kern w:val="0"/>
                <w:sz w:val="20"/>
                <w:szCs w:val="20"/>
              </w:rPr>
            </w:pPr>
          </w:p>
        </w:tc>
        <w:tc>
          <w:tcPr>
            <w:tcW w:w="1524" w:type="dxa"/>
            <w:tcBorders>
              <w:bottom w:val="single" w:color="auto" w:sz="4" w:space="0"/>
            </w:tcBorders>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407" w:type="dxa"/>
            <w:gridSpan w:val="5"/>
            <w:tcBorders>
              <w:bottom w:val="single" w:color="auto" w:sz="4" w:space="0"/>
            </w:tcBorders>
            <w:vAlign w:val="center"/>
          </w:tcPr>
          <w:p>
            <w:pPr>
              <w:widowControl/>
              <w:jc w:val="center"/>
              <w:rPr>
                <w:rFonts w:eastAsia="宋体"/>
                <w:color w:val="FF0000"/>
                <w:kern w:val="0"/>
                <w:sz w:val="20"/>
                <w:szCs w:val="20"/>
              </w:rPr>
            </w:pPr>
            <w:r>
              <w:rPr>
                <w:rFonts w:eastAsia="宋体"/>
                <w:color w:val="00B0F0"/>
                <w:kern w:val="0"/>
                <w:sz w:val="20"/>
                <w:szCs w:val="20"/>
              </w:rPr>
              <w:t>*</w:t>
            </w:r>
            <w:r>
              <w:rPr>
                <w:rFonts w:hAnsi="宋体" w:eastAsia="宋体"/>
                <w:color w:val="00B0F0"/>
                <w:kern w:val="0"/>
                <w:sz w:val="20"/>
                <w:szCs w:val="20"/>
              </w:rPr>
              <w:t>工业投资（万元）</w:t>
            </w:r>
          </w:p>
        </w:tc>
        <w:tc>
          <w:tcPr>
            <w:tcW w:w="1406" w:type="dxa"/>
            <w:gridSpan w:val="6"/>
            <w:tcBorders>
              <w:bottom w:val="single" w:color="auto" w:sz="4" w:space="0"/>
            </w:tcBorders>
            <w:vAlign w:val="center"/>
          </w:tcPr>
          <w:p>
            <w:pPr>
              <w:widowControl/>
              <w:jc w:val="center"/>
              <w:rPr>
                <w:rFonts w:eastAsia="宋体"/>
                <w:b/>
                <w:bCs/>
                <w:kern w:val="0"/>
                <w:sz w:val="20"/>
                <w:szCs w:val="20"/>
              </w:rPr>
            </w:pPr>
          </w:p>
        </w:tc>
        <w:tc>
          <w:tcPr>
            <w:tcW w:w="1435" w:type="dxa"/>
            <w:gridSpan w:val="3"/>
            <w:tcBorders>
              <w:bottom w:val="single" w:color="auto" w:sz="4" w:space="0"/>
            </w:tcBorders>
            <w:vAlign w:val="center"/>
          </w:tcPr>
          <w:p>
            <w:pPr>
              <w:widowControl/>
              <w:jc w:val="center"/>
              <w:rPr>
                <w:rFonts w:eastAsia="宋体"/>
                <w:b/>
                <w:bCs/>
                <w:kern w:val="0"/>
                <w:sz w:val="20"/>
                <w:szCs w:val="20"/>
              </w:rPr>
            </w:pPr>
          </w:p>
        </w:tc>
        <w:tc>
          <w:tcPr>
            <w:tcW w:w="1418" w:type="dxa"/>
            <w:gridSpan w:val="4"/>
            <w:tcBorders>
              <w:bottom w:val="single" w:color="auto" w:sz="4" w:space="0"/>
            </w:tcBorders>
            <w:vAlign w:val="center"/>
          </w:tcPr>
          <w:p>
            <w:pPr>
              <w:widowControl/>
              <w:jc w:val="center"/>
              <w:rPr>
                <w:rFonts w:eastAsia="宋体"/>
                <w:kern w:val="0"/>
                <w:sz w:val="20"/>
                <w:szCs w:val="20"/>
              </w:rPr>
            </w:pPr>
          </w:p>
        </w:tc>
        <w:tc>
          <w:tcPr>
            <w:tcW w:w="1421" w:type="dxa"/>
            <w:gridSpan w:val="4"/>
            <w:tcBorders>
              <w:bottom w:val="single" w:color="auto" w:sz="4" w:space="0"/>
            </w:tcBorders>
            <w:vAlign w:val="center"/>
          </w:tcPr>
          <w:p>
            <w:pPr>
              <w:widowControl/>
              <w:jc w:val="center"/>
              <w:rPr>
                <w:rFonts w:eastAsia="宋体"/>
                <w:kern w:val="0"/>
                <w:sz w:val="20"/>
                <w:szCs w:val="20"/>
              </w:rPr>
            </w:pPr>
          </w:p>
        </w:tc>
        <w:tc>
          <w:tcPr>
            <w:tcW w:w="1524" w:type="dxa"/>
            <w:tcBorders>
              <w:bottom w:val="single" w:color="auto" w:sz="4" w:space="0"/>
            </w:tcBorders>
            <w:vAlign w:val="center"/>
          </w:tcPr>
          <w:p>
            <w:pPr>
              <w:widowControl/>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407" w:type="dxa"/>
            <w:gridSpan w:val="5"/>
            <w:shd w:val="clear" w:color="auto" w:fill="auto"/>
            <w:vAlign w:val="center"/>
          </w:tcPr>
          <w:p>
            <w:pPr>
              <w:jc w:val="center"/>
              <w:rPr>
                <w:rFonts w:eastAsia="宋体"/>
                <w:sz w:val="20"/>
                <w:szCs w:val="20"/>
              </w:rPr>
            </w:pPr>
            <w:r>
              <w:rPr>
                <w:rFonts w:hAnsi="Calibri" w:eastAsia="宋体"/>
                <w:sz w:val="20"/>
                <w:szCs w:val="20"/>
              </w:rPr>
              <w:t>进出口额（万元）</w:t>
            </w:r>
          </w:p>
        </w:tc>
        <w:tc>
          <w:tcPr>
            <w:tcW w:w="1406" w:type="dxa"/>
            <w:gridSpan w:val="6"/>
            <w:shd w:val="clear" w:color="auto" w:fill="auto"/>
            <w:vAlign w:val="center"/>
          </w:tcPr>
          <w:p>
            <w:pPr>
              <w:jc w:val="center"/>
              <w:rPr>
                <w:rFonts w:eastAsia="宋体"/>
                <w:sz w:val="21"/>
                <w:szCs w:val="22"/>
              </w:rPr>
            </w:pPr>
          </w:p>
        </w:tc>
        <w:tc>
          <w:tcPr>
            <w:tcW w:w="1435" w:type="dxa"/>
            <w:gridSpan w:val="3"/>
            <w:shd w:val="clear" w:color="auto" w:fill="auto"/>
            <w:vAlign w:val="center"/>
          </w:tcPr>
          <w:p>
            <w:pPr>
              <w:jc w:val="center"/>
              <w:rPr>
                <w:rFonts w:eastAsia="宋体"/>
                <w:sz w:val="21"/>
                <w:szCs w:val="22"/>
              </w:rPr>
            </w:pPr>
          </w:p>
        </w:tc>
        <w:tc>
          <w:tcPr>
            <w:tcW w:w="1418" w:type="dxa"/>
            <w:gridSpan w:val="4"/>
            <w:shd w:val="clear" w:color="auto" w:fill="auto"/>
            <w:vAlign w:val="center"/>
          </w:tcPr>
          <w:p>
            <w:pPr>
              <w:jc w:val="center"/>
              <w:rPr>
                <w:rFonts w:eastAsia="宋体"/>
                <w:sz w:val="21"/>
                <w:szCs w:val="22"/>
              </w:rPr>
            </w:pPr>
          </w:p>
        </w:tc>
        <w:tc>
          <w:tcPr>
            <w:tcW w:w="1421" w:type="dxa"/>
            <w:gridSpan w:val="4"/>
            <w:shd w:val="clear" w:color="auto" w:fill="auto"/>
            <w:vAlign w:val="center"/>
          </w:tcPr>
          <w:p>
            <w:pPr>
              <w:jc w:val="center"/>
              <w:rPr>
                <w:rFonts w:eastAsia="宋体"/>
                <w:sz w:val="21"/>
                <w:szCs w:val="22"/>
              </w:rPr>
            </w:pPr>
          </w:p>
        </w:tc>
        <w:tc>
          <w:tcPr>
            <w:tcW w:w="1524" w:type="dxa"/>
            <w:shd w:val="clear" w:color="auto" w:fill="auto"/>
            <w:vAlign w:val="center"/>
          </w:tcPr>
          <w:p>
            <w:pPr>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407" w:type="dxa"/>
            <w:gridSpan w:val="5"/>
            <w:shd w:val="clear" w:color="auto" w:fill="auto"/>
            <w:vAlign w:val="center"/>
          </w:tcPr>
          <w:p>
            <w:pPr>
              <w:jc w:val="center"/>
              <w:rPr>
                <w:rFonts w:eastAsia="宋体"/>
                <w:sz w:val="20"/>
                <w:szCs w:val="20"/>
              </w:rPr>
            </w:pPr>
            <w:r>
              <w:rPr>
                <w:rFonts w:hAnsi="Calibri" w:eastAsia="宋体"/>
                <w:color w:val="00B0F0"/>
                <w:sz w:val="20"/>
                <w:szCs w:val="20"/>
              </w:rPr>
              <w:t>主要污染物排放当量（吨）</w:t>
            </w:r>
          </w:p>
        </w:tc>
        <w:tc>
          <w:tcPr>
            <w:tcW w:w="1406" w:type="dxa"/>
            <w:gridSpan w:val="6"/>
            <w:shd w:val="clear" w:color="auto" w:fill="auto"/>
            <w:vAlign w:val="center"/>
          </w:tcPr>
          <w:p>
            <w:pPr>
              <w:jc w:val="center"/>
              <w:rPr>
                <w:rFonts w:eastAsia="宋体"/>
                <w:sz w:val="21"/>
                <w:szCs w:val="22"/>
              </w:rPr>
            </w:pPr>
          </w:p>
        </w:tc>
        <w:tc>
          <w:tcPr>
            <w:tcW w:w="1435" w:type="dxa"/>
            <w:gridSpan w:val="3"/>
            <w:shd w:val="clear" w:color="auto" w:fill="auto"/>
            <w:vAlign w:val="center"/>
          </w:tcPr>
          <w:p>
            <w:pPr>
              <w:jc w:val="center"/>
              <w:rPr>
                <w:rFonts w:eastAsia="宋体"/>
                <w:sz w:val="21"/>
                <w:szCs w:val="22"/>
              </w:rPr>
            </w:pPr>
          </w:p>
        </w:tc>
        <w:tc>
          <w:tcPr>
            <w:tcW w:w="1418" w:type="dxa"/>
            <w:gridSpan w:val="4"/>
            <w:shd w:val="clear" w:color="auto" w:fill="auto"/>
            <w:vAlign w:val="center"/>
          </w:tcPr>
          <w:p>
            <w:pPr>
              <w:jc w:val="center"/>
              <w:rPr>
                <w:rFonts w:eastAsia="宋体"/>
                <w:sz w:val="21"/>
                <w:szCs w:val="22"/>
              </w:rPr>
            </w:pPr>
          </w:p>
        </w:tc>
        <w:tc>
          <w:tcPr>
            <w:tcW w:w="1421" w:type="dxa"/>
            <w:gridSpan w:val="4"/>
            <w:shd w:val="clear" w:color="auto" w:fill="auto"/>
            <w:vAlign w:val="center"/>
          </w:tcPr>
          <w:p>
            <w:pPr>
              <w:jc w:val="center"/>
              <w:rPr>
                <w:rFonts w:eastAsia="宋体"/>
                <w:sz w:val="21"/>
                <w:szCs w:val="22"/>
              </w:rPr>
            </w:pPr>
          </w:p>
        </w:tc>
        <w:tc>
          <w:tcPr>
            <w:tcW w:w="1524" w:type="dxa"/>
            <w:shd w:val="clear" w:color="auto" w:fill="auto"/>
            <w:vAlign w:val="center"/>
          </w:tcPr>
          <w:p>
            <w:pPr>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407" w:type="dxa"/>
            <w:gridSpan w:val="5"/>
            <w:shd w:val="clear" w:color="auto" w:fill="auto"/>
            <w:vAlign w:val="center"/>
          </w:tcPr>
          <w:p>
            <w:pPr>
              <w:jc w:val="center"/>
              <w:rPr>
                <w:rFonts w:eastAsia="宋体"/>
                <w:sz w:val="20"/>
                <w:szCs w:val="20"/>
              </w:rPr>
            </w:pPr>
            <w:bookmarkStart w:id="0" w:name="_Hlk33432996"/>
            <w:r>
              <w:rPr>
                <w:rFonts w:hAnsi="Calibri" w:eastAsia="宋体"/>
                <w:sz w:val="20"/>
                <w:szCs w:val="20"/>
              </w:rPr>
              <w:t>能源总消费量（吨标准煤）</w:t>
            </w:r>
            <w:bookmarkEnd w:id="0"/>
          </w:p>
        </w:tc>
        <w:tc>
          <w:tcPr>
            <w:tcW w:w="1406" w:type="dxa"/>
            <w:gridSpan w:val="6"/>
            <w:shd w:val="clear" w:color="auto" w:fill="auto"/>
            <w:vAlign w:val="center"/>
          </w:tcPr>
          <w:p>
            <w:pPr>
              <w:jc w:val="center"/>
              <w:rPr>
                <w:rFonts w:eastAsia="宋体"/>
                <w:sz w:val="21"/>
                <w:szCs w:val="22"/>
              </w:rPr>
            </w:pPr>
          </w:p>
        </w:tc>
        <w:tc>
          <w:tcPr>
            <w:tcW w:w="1435" w:type="dxa"/>
            <w:gridSpan w:val="3"/>
            <w:shd w:val="clear" w:color="auto" w:fill="auto"/>
            <w:vAlign w:val="center"/>
          </w:tcPr>
          <w:p>
            <w:pPr>
              <w:jc w:val="center"/>
              <w:rPr>
                <w:rFonts w:eastAsia="宋体"/>
                <w:sz w:val="21"/>
                <w:szCs w:val="22"/>
              </w:rPr>
            </w:pPr>
          </w:p>
        </w:tc>
        <w:tc>
          <w:tcPr>
            <w:tcW w:w="1418" w:type="dxa"/>
            <w:gridSpan w:val="4"/>
            <w:shd w:val="clear" w:color="auto" w:fill="auto"/>
            <w:vAlign w:val="center"/>
          </w:tcPr>
          <w:p>
            <w:pPr>
              <w:jc w:val="center"/>
              <w:rPr>
                <w:rFonts w:eastAsia="宋体"/>
                <w:sz w:val="21"/>
                <w:szCs w:val="22"/>
              </w:rPr>
            </w:pPr>
          </w:p>
        </w:tc>
        <w:tc>
          <w:tcPr>
            <w:tcW w:w="1421" w:type="dxa"/>
            <w:gridSpan w:val="4"/>
            <w:shd w:val="clear" w:color="auto" w:fill="auto"/>
            <w:vAlign w:val="center"/>
          </w:tcPr>
          <w:p>
            <w:pPr>
              <w:jc w:val="center"/>
              <w:rPr>
                <w:rFonts w:eastAsia="宋体"/>
                <w:sz w:val="21"/>
                <w:szCs w:val="22"/>
              </w:rPr>
            </w:pPr>
          </w:p>
        </w:tc>
        <w:tc>
          <w:tcPr>
            <w:tcW w:w="1524" w:type="dxa"/>
            <w:shd w:val="clear" w:color="auto" w:fill="auto"/>
            <w:vAlign w:val="center"/>
          </w:tcPr>
          <w:p>
            <w:pPr>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407" w:type="dxa"/>
            <w:gridSpan w:val="5"/>
            <w:shd w:val="clear" w:color="auto" w:fill="auto"/>
            <w:vAlign w:val="center"/>
          </w:tcPr>
          <w:p>
            <w:pPr>
              <w:jc w:val="center"/>
              <w:rPr>
                <w:rFonts w:eastAsia="宋体"/>
                <w:sz w:val="20"/>
                <w:szCs w:val="20"/>
              </w:rPr>
            </w:pPr>
            <w:r>
              <w:rPr>
                <w:rFonts w:hAnsi="Calibri" w:eastAsia="宋体"/>
                <w:color w:val="00B0F0"/>
                <w:sz w:val="20"/>
                <w:szCs w:val="20"/>
              </w:rPr>
              <w:t>年用水量（吨）</w:t>
            </w:r>
          </w:p>
        </w:tc>
        <w:tc>
          <w:tcPr>
            <w:tcW w:w="1406" w:type="dxa"/>
            <w:gridSpan w:val="6"/>
            <w:shd w:val="clear" w:color="auto" w:fill="auto"/>
            <w:vAlign w:val="center"/>
          </w:tcPr>
          <w:p>
            <w:pPr>
              <w:jc w:val="center"/>
              <w:rPr>
                <w:rFonts w:eastAsia="宋体"/>
                <w:sz w:val="21"/>
                <w:szCs w:val="22"/>
              </w:rPr>
            </w:pPr>
          </w:p>
        </w:tc>
        <w:tc>
          <w:tcPr>
            <w:tcW w:w="1435" w:type="dxa"/>
            <w:gridSpan w:val="3"/>
            <w:shd w:val="clear" w:color="auto" w:fill="auto"/>
            <w:vAlign w:val="center"/>
          </w:tcPr>
          <w:p>
            <w:pPr>
              <w:jc w:val="center"/>
              <w:rPr>
                <w:rFonts w:eastAsia="宋体"/>
                <w:sz w:val="21"/>
                <w:szCs w:val="22"/>
              </w:rPr>
            </w:pPr>
          </w:p>
        </w:tc>
        <w:tc>
          <w:tcPr>
            <w:tcW w:w="1418" w:type="dxa"/>
            <w:gridSpan w:val="4"/>
            <w:shd w:val="clear" w:color="auto" w:fill="auto"/>
            <w:vAlign w:val="center"/>
          </w:tcPr>
          <w:p>
            <w:pPr>
              <w:jc w:val="center"/>
              <w:rPr>
                <w:rFonts w:eastAsia="宋体"/>
                <w:sz w:val="21"/>
                <w:szCs w:val="22"/>
              </w:rPr>
            </w:pPr>
          </w:p>
        </w:tc>
        <w:tc>
          <w:tcPr>
            <w:tcW w:w="1421" w:type="dxa"/>
            <w:gridSpan w:val="4"/>
            <w:shd w:val="clear" w:color="auto" w:fill="auto"/>
            <w:vAlign w:val="center"/>
          </w:tcPr>
          <w:p>
            <w:pPr>
              <w:jc w:val="center"/>
              <w:rPr>
                <w:rFonts w:eastAsia="宋体"/>
                <w:sz w:val="21"/>
                <w:szCs w:val="22"/>
              </w:rPr>
            </w:pPr>
          </w:p>
        </w:tc>
        <w:tc>
          <w:tcPr>
            <w:tcW w:w="1524" w:type="dxa"/>
            <w:shd w:val="clear" w:color="auto" w:fill="auto"/>
            <w:vAlign w:val="center"/>
          </w:tcPr>
          <w:p>
            <w:pPr>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0611" w:type="dxa"/>
            <w:gridSpan w:val="23"/>
            <w:vAlign w:val="center"/>
          </w:tcPr>
          <w:p>
            <w:pPr>
              <w:widowControl/>
              <w:jc w:val="left"/>
              <w:rPr>
                <w:rFonts w:eastAsia="宋体"/>
                <w:b/>
                <w:kern w:val="0"/>
                <w:sz w:val="20"/>
                <w:szCs w:val="20"/>
              </w:rPr>
            </w:pPr>
            <w:r>
              <w:rPr>
                <w:rFonts w:hAnsi="宋体" w:eastAsia="宋体"/>
                <w:b/>
                <w:kern w:val="0"/>
                <w:sz w:val="20"/>
                <w:szCs w:val="20"/>
              </w:rPr>
              <w:t>四、企业分类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701" w:type="dxa"/>
            <w:vAlign w:val="center"/>
          </w:tcPr>
          <w:p>
            <w:pPr>
              <w:widowControl/>
              <w:jc w:val="center"/>
              <w:rPr>
                <w:rFonts w:eastAsia="宋体"/>
                <w:b/>
                <w:kern w:val="0"/>
                <w:sz w:val="20"/>
                <w:szCs w:val="20"/>
              </w:rPr>
            </w:pPr>
            <w:r>
              <w:rPr>
                <w:rFonts w:hAnsi="宋体" w:eastAsia="宋体"/>
                <w:b/>
                <w:kern w:val="0"/>
                <w:sz w:val="20"/>
                <w:szCs w:val="20"/>
              </w:rPr>
              <w:t>性质</w:t>
            </w:r>
          </w:p>
        </w:tc>
        <w:tc>
          <w:tcPr>
            <w:tcW w:w="1413" w:type="dxa"/>
            <w:gridSpan w:val="3"/>
            <w:vAlign w:val="center"/>
          </w:tcPr>
          <w:p>
            <w:pPr>
              <w:widowControl/>
              <w:jc w:val="center"/>
              <w:rPr>
                <w:rFonts w:eastAsia="宋体"/>
                <w:kern w:val="0"/>
                <w:sz w:val="20"/>
                <w:szCs w:val="20"/>
              </w:rPr>
            </w:pPr>
            <w:r>
              <w:rPr>
                <w:rFonts w:hAnsi="宋体" w:eastAsia="宋体"/>
                <w:kern w:val="0"/>
                <w:sz w:val="20"/>
                <w:szCs w:val="20"/>
              </w:rPr>
              <w:t>内资企业</w:t>
            </w:r>
            <w:r>
              <w:rPr>
                <w:rFonts w:eastAsia="宋体"/>
                <w:kern w:val="0"/>
                <w:sz w:val="20"/>
                <w:szCs w:val="20"/>
              </w:rPr>
              <w:t>□</w:t>
            </w:r>
          </w:p>
        </w:tc>
        <w:tc>
          <w:tcPr>
            <w:tcW w:w="1417" w:type="dxa"/>
            <w:gridSpan w:val="5"/>
            <w:vAlign w:val="center"/>
          </w:tcPr>
          <w:p>
            <w:pPr>
              <w:widowControl/>
              <w:jc w:val="center"/>
              <w:rPr>
                <w:rFonts w:eastAsia="宋体"/>
                <w:kern w:val="0"/>
                <w:sz w:val="20"/>
                <w:szCs w:val="20"/>
              </w:rPr>
            </w:pPr>
            <w:r>
              <w:rPr>
                <w:rFonts w:hAnsi="宋体" w:eastAsia="宋体"/>
                <w:kern w:val="0"/>
                <w:sz w:val="20"/>
                <w:szCs w:val="20"/>
              </w:rPr>
              <w:t>外资企业</w:t>
            </w:r>
            <w:r>
              <w:rPr>
                <w:rFonts w:eastAsia="宋体"/>
                <w:kern w:val="0"/>
                <w:sz w:val="20"/>
                <w:szCs w:val="20"/>
              </w:rPr>
              <w:t>□</w:t>
            </w:r>
          </w:p>
        </w:tc>
        <w:tc>
          <w:tcPr>
            <w:tcW w:w="2694" w:type="dxa"/>
            <w:gridSpan w:val="8"/>
            <w:vAlign w:val="center"/>
          </w:tcPr>
          <w:p>
            <w:pPr>
              <w:widowControl/>
              <w:jc w:val="center"/>
              <w:rPr>
                <w:rFonts w:eastAsia="宋体"/>
                <w:kern w:val="0"/>
                <w:sz w:val="20"/>
                <w:szCs w:val="20"/>
              </w:rPr>
            </w:pPr>
            <w:r>
              <w:rPr>
                <w:rFonts w:hAnsi="宋体" w:eastAsia="宋体"/>
                <w:kern w:val="0"/>
                <w:sz w:val="20"/>
                <w:szCs w:val="20"/>
              </w:rPr>
              <w:t>国有企业（含国有控股）</w:t>
            </w:r>
            <w:r>
              <w:rPr>
                <w:rFonts w:eastAsia="宋体"/>
                <w:kern w:val="0"/>
                <w:sz w:val="20"/>
                <w:szCs w:val="20"/>
              </w:rPr>
              <w:t>□</w:t>
            </w:r>
          </w:p>
        </w:tc>
        <w:tc>
          <w:tcPr>
            <w:tcW w:w="1559" w:type="dxa"/>
            <w:gridSpan w:val="2"/>
            <w:vAlign w:val="center"/>
          </w:tcPr>
          <w:p>
            <w:pPr>
              <w:widowControl/>
              <w:jc w:val="center"/>
              <w:rPr>
                <w:rFonts w:eastAsia="宋体"/>
                <w:color w:val="00B0F0"/>
                <w:kern w:val="0"/>
                <w:sz w:val="20"/>
                <w:szCs w:val="20"/>
              </w:rPr>
            </w:pPr>
            <w:r>
              <w:rPr>
                <w:rFonts w:hAnsi="宋体" w:eastAsia="宋体"/>
                <w:b/>
                <w:color w:val="00B0F0"/>
                <w:kern w:val="0"/>
                <w:sz w:val="20"/>
                <w:szCs w:val="20"/>
              </w:rPr>
              <w:t>是否中小企业</w:t>
            </w:r>
          </w:p>
        </w:tc>
        <w:tc>
          <w:tcPr>
            <w:tcW w:w="1827" w:type="dxa"/>
            <w:gridSpan w:val="4"/>
            <w:vAlign w:val="center"/>
          </w:tcPr>
          <w:p>
            <w:pPr>
              <w:widowControl/>
              <w:jc w:val="center"/>
              <w:rPr>
                <w:rFonts w:eastAsia="宋体"/>
                <w:color w:val="00B0F0"/>
                <w:kern w:val="0"/>
                <w:sz w:val="20"/>
                <w:szCs w:val="20"/>
              </w:rPr>
            </w:pPr>
            <w:r>
              <w:rPr>
                <w:rFonts w:hAnsi="宋体" w:eastAsia="宋体"/>
                <w:color w:val="00B0F0"/>
                <w:kern w:val="0"/>
                <w:sz w:val="20"/>
                <w:szCs w:val="20"/>
              </w:rPr>
              <w:t>是</w:t>
            </w:r>
            <w:r>
              <w:rPr>
                <w:rFonts w:eastAsia="宋体"/>
                <w:color w:val="00B0F0"/>
                <w:kern w:val="0"/>
                <w:sz w:val="20"/>
                <w:szCs w:val="20"/>
              </w:rPr>
              <w:t xml:space="preserve">□   </w:t>
            </w:r>
            <w:r>
              <w:rPr>
                <w:rFonts w:hAnsi="宋体" w:eastAsia="宋体"/>
                <w:color w:val="00B0F0"/>
                <w:kern w:val="0"/>
                <w:sz w:val="20"/>
                <w:szCs w:val="20"/>
              </w:rPr>
              <w:t>否</w:t>
            </w:r>
            <w:r>
              <w:rPr>
                <w:rFonts w:eastAsia="宋体"/>
                <w:color w:val="00B0F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701" w:type="dxa"/>
            <w:vAlign w:val="center"/>
          </w:tcPr>
          <w:p>
            <w:pPr>
              <w:widowControl/>
              <w:jc w:val="center"/>
              <w:rPr>
                <w:rFonts w:eastAsia="宋体"/>
                <w:b/>
                <w:kern w:val="0"/>
                <w:sz w:val="20"/>
                <w:szCs w:val="20"/>
              </w:rPr>
            </w:pPr>
            <w:r>
              <w:rPr>
                <w:rFonts w:hAnsi="宋体" w:eastAsia="宋体"/>
                <w:b/>
                <w:kern w:val="0"/>
                <w:sz w:val="20"/>
                <w:szCs w:val="20"/>
              </w:rPr>
              <w:t>高企认定情况</w:t>
            </w:r>
          </w:p>
        </w:tc>
        <w:tc>
          <w:tcPr>
            <w:tcW w:w="2407" w:type="dxa"/>
            <w:gridSpan w:val="7"/>
            <w:vAlign w:val="center"/>
          </w:tcPr>
          <w:p>
            <w:pPr>
              <w:widowControl/>
              <w:jc w:val="center"/>
              <w:rPr>
                <w:rFonts w:eastAsia="宋体"/>
                <w:kern w:val="0"/>
                <w:sz w:val="20"/>
                <w:szCs w:val="20"/>
              </w:rPr>
            </w:pPr>
            <w:r>
              <w:rPr>
                <w:rFonts w:hAnsi="宋体" w:eastAsia="宋体"/>
                <w:kern w:val="0"/>
                <w:sz w:val="20"/>
                <w:szCs w:val="20"/>
              </w:rPr>
              <w:t>已认定</w:t>
            </w:r>
            <w:r>
              <w:rPr>
                <w:rFonts w:eastAsia="宋体"/>
                <w:kern w:val="0"/>
                <w:sz w:val="20"/>
                <w:szCs w:val="20"/>
              </w:rPr>
              <w:t>□</w:t>
            </w:r>
          </w:p>
        </w:tc>
        <w:tc>
          <w:tcPr>
            <w:tcW w:w="2977" w:type="dxa"/>
            <w:gridSpan w:val="8"/>
            <w:vAlign w:val="center"/>
          </w:tcPr>
          <w:p>
            <w:pPr>
              <w:widowControl/>
              <w:jc w:val="center"/>
              <w:rPr>
                <w:rFonts w:eastAsia="宋体"/>
                <w:kern w:val="0"/>
                <w:sz w:val="20"/>
                <w:szCs w:val="20"/>
              </w:rPr>
            </w:pPr>
            <w:r>
              <w:rPr>
                <w:rFonts w:hAnsi="宋体" w:eastAsia="宋体"/>
                <w:kern w:val="0"/>
                <w:sz w:val="20"/>
                <w:szCs w:val="20"/>
              </w:rPr>
              <w:t>入库培育期，未认定</w:t>
            </w:r>
            <w:r>
              <w:rPr>
                <w:rFonts w:eastAsia="宋体"/>
                <w:kern w:val="0"/>
                <w:sz w:val="20"/>
                <w:szCs w:val="20"/>
              </w:rPr>
              <w:t>□</w:t>
            </w:r>
          </w:p>
        </w:tc>
        <w:tc>
          <w:tcPr>
            <w:tcW w:w="3526" w:type="dxa"/>
            <w:gridSpan w:val="7"/>
            <w:vAlign w:val="center"/>
          </w:tcPr>
          <w:p>
            <w:pPr>
              <w:widowControl/>
              <w:jc w:val="center"/>
              <w:rPr>
                <w:rFonts w:eastAsia="宋体"/>
                <w:kern w:val="0"/>
                <w:sz w:val="20"/>
                <w:szCs w:val="20"/>
              </w:rPr>
            </w:pPr>
            <w:r>
              <w:rPr>
                <w:rFonts w:hAnsi="宋体" w:eastAsia="宋体"/>
                <w:kern w:val="0"/>
                <w:sz w:val="20"/>
                <w:szCs w:val="20"/>
              </w:rPr>
              <w:t>其他</w:t>
            </w:r>
            <w:r>
              <w:rPr>
                <w:rFonts w:eastAsia="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701" w:type="dxa"/>
            <w:vAlign w:val="center"/>
          </w:tcPr>
          <w:p>
            <w:pPr>
              <w:widowControl/>
              <w:jc w:val="center"/>
              <w:rPr>
                <w:rFonts w:eastAsia="宋体"/>
                <w:b/>
                <w:kern w:val="0"/>
                <w:sz w:val="20"/>
                <w:szCs w:val="20"/>
              </w:rPr>
            </w:pPr>
            <w:r>
              <w:rPr>
                <w:rFonts w:hAnsi="宋体" w:eastAsia="宋体"/>
                <w:b/>
                <w:kern w:val="0"/>
                <w:sz w:val="20"/>
                <w:szCs w:val="20"/>
              </w:rPr>
              <w:t>上市情况</w:t>
            </w:r>
          </w:p>
        </w:tc>
        <w:tc>
          <w:tcPr>
            <w:tcW w:w="2008" w:type="dxa"/>
            <w:gridSpan w:val="6"/>
            <w:vAlign w:val="center"/>
          </w:tcPr>
          <w:p>
            <w:pPr>
              <w:widowControl/>
              <w:jc w:val="center"/>
              <w:rPr>
                <w:rFonts w:eastAsia="宋体"/>
                <w:kern w:val="0"/>
                <w:sz w:val="20"/>
                <w:szCs w:val="20"/>
              </w:rPr>
            </w:pPr>
            <w:r>
              <w:rPr>
                <w:rFonts w:hAnsi="宋体" w:eastAsia="宋体"/>
                <w:kern w:val="0"/>
                <w:sz w:val="20"/>
                <w:szCs w:val="20"/>
              </w:rPr>
              <w:t>上市企业</w:t>
            </w:r>
            <w:r>
              <w:rPr>
                <w:rFonts w:eastAsia="宋体"/>
                <w:kern w:val="0"/>
                <w:sz w:val="20"/>
                <w:szCs w:val="20"/>
              </w:rPr>
              <w:t>□</w:t>
            </w:r>
          </w:p>
        </w:tc>
        <w:tc>
          <w:tcPr>
            <w:tcW w:w="2375" w:type="dxa"/>
            <w:gridSpan w:val="6"/>
            <w:vAlign w:val="center"/>
          </w:tcPr>
          <w:p>
            <w:pPr>
              <w:widowControl/>
              <w:jc w:val="center"/>
              <w:rPr>
                <w:rFonts w:eastAsia="宋体"/>
                <w:kern w:val="0"/>
                <w:sz w:val="20"/>
                <w:szCs w:val="20"/>
              </w:rPr>
            </w:pPr>
            <w:r>
              <w:rPr>
                <w:rFonts w:hAnsi="宋体" w:eastAsia="宋体"/>
                <w:kern w:val="0"/>
                <w:sz w:val="20"/>
                <w:szCs w:val="20"/>
              </w:rPr>
              <w:t>挂牌</w:t>
            </w:r>
            <w:r>
              <w:rPr>
                <w:rFonts w:eastAsia="宋体"/>
                <w:kern w:val="0"/>
                <w:sz w:val="20"/>
                <w:szCs w:val="20"/>
              </w:rPr>
              <w:t>“</w:t>
            </w:r>
            <w:r>
              <w:rPr>
                <w:rFonts w:hAnsi="宋体" w:eastAsia="宋体"/>
                <w:kern w:val="0"/>
                <w:sz w:val="20"/>
                <w:szCs w:val="20"/>
              </w:rPr>
              <w:t>新三板企业</w:t>
            </w:r>
            <w:r>
              <w:rPr>
                <w:rFonts w:eastAsia="宋体"/>
                <w:kern w:val="0"/>
                <w:sz w:val="20"/>
                <w:szCs w:val="20"/>
              </w:rPr>
              <w:t>”□</w:t>
            </w:r>
          </w:p>
        </w:tc>
        <w:tc>
          <w:tcPr>
            <w:tcW w:w="2700" w:type="dxa"/>
            <w:gridSpan w:val="6"/>
            <w:vAlign w:val="center"/>
          </w:tcPr>
          <w:p>
            <w:pPr>
              <w:widowControl/>
              <w:jc w:val="center"/>
              <w:rPr>
                <w:rFonts w:eastAsia="宋体"/>
                <w:kern w:val="0"/>
                <w:sz w:val="20"/>
                <w:szCs w:val="20"/>
              </w:rPr>
            </w:pPr>
            <w:r>
              <w:rPr>
                <w:rFonts w:hAnsi="宋体" w:eastAsia="宋体"/>
                <w:kern w:val="0"/>
                <w:sz w:val="20"/>
                <w:szCs w:val="20"/>
              </w:rPr>
              <w:t>我市上市后备企业</w:t>
            </w:r>
            <w:r>
              <w:rPr>
                <w:rFonts w:eastAsia="宋体"/>
                <w:kern w:val="0"/>
                <w:sz w:val="20"/>
                <w:szCs w:val="20"/>
              </w:rPr>
              <w:t>□</w:t>
            </w:r>
          </w:p>
        </w:tc>
        <w:tc>
          <w:tcPr>
            <w:tcW w:w="1827" w:type="dxa"/>
            <w:gridSpan w:val="4"/>
            <w:vAlign w:val="center"/>
          </w:tcPr>
          <w:p>
            <w:pPr>
              <w:widowControl/>
              <w:jc w:val="center"/>
              <w:rPr>
                <w:rFonts w:eastAsia="宋体"/>
                <w:kern w:val="0"/>
                <w:sz w:val="20"/>
                <w:szCs w:val="20"/>
              </w:rPr>
            </w:pPr>
            <w:r>
              <w:rPr>
                <w:rFonts w:hAnsi="宋体" w:eastAsia="宋体"/>
                <w:kern w:val="0"/>
                <w:sz w:val="20"/>
                <w:szCs w:val="20"/>
              </w:rPr>
              <w:t>已股改</w:t>
            </w:r>
            <w:r>
              <w:rPr>
                <w:rFonts w:eastAsia="宋体"/>
                <w:kern w:val="0"/>
                <w:sz w:val="20"/>
                <w:szCs w:val="20"/>
              </w:rPr>
              <w:t>□</w:t>
            </w:r>
          </w:p>
          <w:p>
            <w:pPr>
              <w:widowControl/>
              <w:jc w:val="center"/>
              <w:rPr>
                <w:rFonts w:eastAsia="宋体"/>
                <w:kern w:val="0"/>
                <w:sz w:val="20"/>
                <w:szCs w:val="20"/>
              </w:rPr>
            </w:pPr>
            <w:r>
              <w:rPr>
                <w:rFonts w:hAnsi="宋体" w:eastAsia="宋体"/>
                <w:kern w:val="0"/>
                <w:sz w:val="20"/>
                <w:szCs w:val="20"/>
              </w:rPr>
              <w:t>未股改</w:t>
            </w:r>
            <w:r>
              <w:rPr>
                <w:rFonts w:eastAsia="宋体"/>
                <w:kern w:val="0"/>
                <w:sz w:val="20"/>
                <w:szCs w:val="20"/>
              </w:rPr>
              <w:t>□</w:t>
            </w:r>
          </w:p>
        </w:tc>
      </w:tr>
    </w:tbl>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40" w:lineRule="exact"/>
        <w:rPr>
          <w:sz w:val="32"/>
          <w:szCs w:val="32"/>
        </w:rPr>
      </w:pPr>
    </w:p>
    <w:p>
      <w:pPr>
        <w:spacing w:line="600" w:lineRule="exact"/>
        <w:jc w:val="left"/>
        <w:rPr>
          <w:rFonts w:hint="eastAsia" w:eastAsia="黑体"/>
          <w:sz w:val="32"/>
          <w:szCs w:val="32"/>
          <w:lang w:eastAsia="zh-CN"/>
        </w:rPr>
      </w:pPr>
    </w:p>
    <w:p>
      <w:pPr>
        <w:spacing w:line="600" w:lineRule="exact"/>
        <w:jc w:val="left"/>
        <w:rPr>
          <w:rFonts w:hint="eastAsia" w:eastAsia="黑体"/>
          <w:sz w:val="32"/>
          <w:szCs w:val="32"/>
          <w:lang w:val="en-US" w:eastAsia="zh-CN"/>
        </w:rPr>
      </w:pPr>
      <w:r>
        <w:rPr>
          <w:rFonts w:hint="eastAsia" w:eastAsia="黑体"/>
          <w:sz w:val="32"/>
          <w:szCs w:val="32"/>
          <w:lang w:eastAsia="zh-CN"/>
        </w:rPr>
        <w:t>附件</w:t>
      </w:r>
      <w:r>
        <w:rPr>
          <w:rFonts w:hint="eastAsia" w:eastAsia="黑体"/>
          <w:sz w:val="32"/>
          <w:szCs w:val="32"/>
          <w:lang w:val="en-US" w:eastAsia="zh-CN"/>
        </w:rPr>
        <w:t>1-3：</w:t>
      </w:r>
    </w:p>
    <w:p>
      <w:pPr>
        <w:spacing w:line="600" w:lineRule="exact"/>
        <w:jc w:val="left"/>
        <w:rPr>
          <w:rFonts w:hint="eastAsia" w:ascii="方正小标宋简体" w:hAnsi="方正小标宋简体" w:eastAsia="方正小标宋简体" w:cs="方正小标宋简体"/>
          <w:sz w:val="44"/>
          <w:szCs w:val="44"/>
          <w:lang w:val="en-US" w:eastAsia="zh-CN"/>
        </w:rPr>
      </w:pPr>
    </w:p>
    <w:p>
      <w:pPr>
        <w:numPr>
          <w:ilvl w:val="0"/>
          <w:numId w:val="0"/>
        </w:num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电信业务总量及</w:t>
      </w:r>
      <w:r>
        <w:rPr>
          <w:rFonts w:hint="eastAsia" w:ascii="方正小标宋简体" w:hAnsi="方正小标宋简体" w:eastAsia="方正小标宋简体" w:cs="方正小标宋简体"/>
          <w:sz w:val="44"/>
          <w:szCs w:val="44"/>
          <w:lang w:val="en-US" w:eastAsia="zh-CN"/>
        </w:rPr>
        <w:t>5G</w:t>
      </w:r>
      <w:r>
        <w:rPr>
          <w:rFonts w:hint="eastAsia" w:ascii="方正小标宋简体" w:hAnsi="方正小标宋简体" w:eastAsia="方正小标宋简体" w:cs="方正小标宋简体"/>
          <w:sz w:val="44"/>
          <w:szCs w:val="44"/>
          <w:lang w:eastAsia="zh-CN"/>
        </w:rPr>
        <w:t>数据采集表</w:t>
      </w:r>
    </w:p>
    <w:p>
      <w:pPr>
        <w:spacing w:line="600" w:lineRule="exact"/>
        <w:jc w:val="center"/>
        <w:rPr>
          <w:rFonts w:hint="eastAsia" w:ascii="方正小标宋简体" w:hAnsi="方正小标宋简体" w:eastAsia="方正小标宋简体" w:cs="方正小标宋简体"/>
          <w:sz w:val="44"/>
          <w:szCs w:val="44"/>
          <w:lang w:val="en-US" w:eastAsia="zh-CN"/>
        </w:rPr>
      </w:pPr>
    </w:p>
    <w:p>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填报单位：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restart"/>
            <w:vAlign w:val="center"/>
          </w:tcPr>
          <w:p>
            <w:pPr>
              <w:spacing w:line="600" w:lineRule="exact"/>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电信业务量</w:t>
            </w:r>
            <w:r>
              <w:rPr>
                <w:rFonts w:hint="eastAsia" w:cs="Times New Roman"/>
                <w:sz w:val="32"/>
                <w:szCs w:val="32"/>
                <w:vertAlign w:val="baseline"/>
                <w:lang w:eastAsia="zh-CN"/>
              </w:rPr>
              <w:t>（按</w:t>
            </w:r>
            <w:r>
              <w:rPr>
                <w:rFonts w:hint="eastAsia" w:cs="Times New Roman"/>
                <w:sz w:val="32"/>
                <w:szCs w:val="32"/>
                <w:vertAlign w:val="baseline"/>
                <w:lang w:val="en-US" w:eastAsia="zh-CN"/>
              </w:rPr>
              <w:t>2020年不变价计算</w:t>
            </w:r>
            <w:r>
              <w:rPr>
                <w:rFonts w:hint="eastAsia" w:cs="Times New Roman"/>
                <w:sz w:val="32"/>
                <w:szCs w:val="32"/>
                <w:vertAlign w:val="baseline"/>
                <w:lang w:eastAsia="zh-CN"/>
              </w:rPr>
              <w:t>）</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2020年1-11月</w:t>
            </w:r>
            <w:r>
              <w:rPr>
                <w:rFonts w:hint="eastAsia" w:cs="Times New Roman"/>
                <w:sz w:val="32"/>
                <w:szCs w:val="32"/>
                <w:vertAlign w:val="baseline"/>
                <w:lang w:val="en-US" w:eastAsia="zh-CN"/>
              </w:rPr>
              <w:t>（亿元）</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2021年1-11月</w:t>
            </w:r>
            <w:r>
              <w:rPr>
                <w:rFonts w:hint="eastAsia" w:cs="Times New Roman"/>
                <w:sz w:val="32"/>
                <w:szCs w:val="32"/>
                <w:vertAlign w:val="baseline"/>
                <w:lang w:val="en-US" w:eastAsia="zh-CN"/>
              </w:rPr>
              <w:t>（亿元）</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r>
              <w:rPr>
                <w:rFonts w:hint="eastAsia" w:cs="Times New Roman"/>
                <w:sz w:val="32"/>
                <w:szCs w:val="32"/>
                <w:vertAlign w:val="baseline"/>
                <w:lang w:eastAsia="zh-CN"/>
              </w:rPr>
              <w:t>同比增量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continue"/>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restart"/>
            <w:vAlign w:val="center"/>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eastAsia" w:cs="Times New Roman"/>
                <w:sz w:val="32"/>
                <w:szCs w:val="32"/>
                <w:vertAlign w:val="baseline"/>
                <w:lang w:val="en-US" w:eastAsia="zh-CN"/>
              </w:rPr>
              <w:t>5G套餐</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eastAsia" w:cs="Times New Roman"/>
                <w:sz w:val="32"/>
                <w:szCs w:val="32"/>
                <w:vertAlign w:val="baseline"/>
                <w:lang w:val="en-US" w:eastAsia="zh-CN"/>
              </w:rPr>
              <w:t>2021年1-6月（万户）</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eastAsia" w:cs="Times New Roman"/>
                <w:sz w:val="32"/>
                <w:szCs w:val="32"/>
                <w:vertAlign w:val="baseline"/>
                <w:lang w:val="en-US" w:eastAsia="zh-CN"/>
              </w:rPr>
              <w:t>2021年1-1</w:t>
            </w:r>
            <w:r>
              <w:rPr>
                <w:rFonts w:hint="default" w:cs="Times New Roman"/>
                <w:sz w:val="32"/>
                <w:szCs w:val="32"/>
                <w:vertAlign w:val="baseline"/>
                <w:lang w:val="en" w:eastAsia="zh-CN"/>
              </w:rPr>
              <w:t>2</w:t>
            </w:r>
            <w:r>
              <w:rPr>
                <w:rFonts w:hint="eastAsia" w:cs="Times New Roman"/>
                <w:sz w:val="32"/>
                <w:szCs w:val="32"/>
                <w:vertAlign w:val="baseline"/>
                <w:lang w:val="en-US" w:eastAsia="zh-CN"/>
              </w:rPr>
              <w:t>月（万户）</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r>
              <w:rPr>
                <w:rFonts w:hint="eastAsia" w:cs="Times New Roman"/>
                <w:sz w:val="32"/>
                <w:szCs w:val="32"/>
                <w:vertAlign w:val="baseline"/>
                <w:lang w:eastAsia="zh-CN"/>
              </w:rPr>
              <w:t>净增量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continue"/>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restart"/>
            <w:vAlign w:val="center"/>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eastAsia" w:cs="Times New Roman"/>
                <w:sz w:val="32"/>
                <w:szCs w:val="32"/>
                <w:vertAlign w:val="baseline"/>
                <w:lang w:val="en-US" w:eastAsia="zh-CN"/>
              </w:rPr>
              <w:t>5G终端</w:t>
            </w:r>
          </w:p>
        </w:tc>
        <w:tc>
          <w:tcPr>
            <w:tcW w:w="2265" w:type="dxa"/>
            <w:vAlign w:val="center"/>
          </w:tcPr>
          <w:p>
            <w:pPr>
              <w:spacing w:line="600" w:lineRule="exact"/>
              <w:jc w:val="center"/>
              <w:rPr>
                <w:rFonts w:hint="default" w:ascii="Times New Roman" w:hAnsi="Times New Roman" w:eastAsia="仿宋_GB2312" w:cs="Times New Roman"/>
                <w:kern w:val="2"/>
                <w:sz w:val="32"/>
                <w:szCs w:val="32"/>
                <w:vertAlign w:val="baseline"/>
                <w:lang w:val="en-US" w:eastAsia="zh-CN" w:bidi="ar-SA"/>
              </w:rPr>
            </w:pPr>
            <w:r>
              <w:rPr>
                <w:rFonts w:hint="eastAsia" w:cs="Times New Roman"/>
                <w:sz w:val="32"/>
                <w:szCs w:val="32"/>
                <w:vertAlign w:val="baseline"/>
                <w:lang w:val="en-US" w:eastAsia="zh-CN"/>
              </w:rPr>
              <w:t>2021年1-6月（万户）</w:t>
            </w:r>
          </w:p>
        </w:tc>
        <w:tc>
          <w:tcPr>
            <w:tcW w:w="2265" w:type="dxa"/>
            <w:vAlign w:val="center"/>
          </w:tcPr>
          <w:p>
            <w:pPr>
              <w:spacing w:line="600" w:lineRule="exact"/>
              <w:jc w:val="center"/>
              <w:rPr>
                <w:rFonts w:hint="default" w:ascii="Times New Roman" w:hAnsi="Times New Roman" w:eastAsia="仿宋_GB2312" w:cs="Times New Roman"/>
                <w:b/>
                <w:bCs/>
                <w:kern w:val="2"/>
                <w:sz w:val="32"/>
                <w:szCs w:val="32"/>
                <w:vertAlign w:val="baseline"/>
                <w:lang w:val="en-US" w:eastAsia="zh-CN" w:bidi="ar-SA"/>
              </w:rPr>
            </w:pPr>
            <w:r>
              <w:rPr>
                <w:rFonts w:hint="eastAsia" w:cs="Times New Roman"/>
                <w:sz w:val="32"/>
                <w:szCs w:val="32"/>
                <w:vertAlign w:val="baseline"/>
                <w:lang w:val="en-US" w:eastAsia="zh-CN"/>
              </w:rPr>
              <w:t>2021年1-1</w:t>
            </w:r>
            <w:r>
              <w:rPr>
                <w:rFonts w:hint="default" w:cs="Times New Roman"/>
                <w:sz w:val="32"/>
                <w:szCs w:val="32"/>
                <w:vertAlign w:val="baseline"/>
                <w:lang w:val="en" w:eastAsia="zh-CN"/>
              </w:rPr>
              <w:t>2</w:t>
            </w:r>
            <w:bookmarkStart w:id="1" w:name="_GoBack"/>
            <w:bookmarkEnd w:id="1"/>
            <w:r>
              <w:rPr>
                <w:rFonts w:hint="eastAsia" w:cs="Times New Roman"/>
                <w:sz w:val="32"/>
                <w:szCs w:val="32"/>
                <w:vertAlign w:val="baseline"/>
                <w:lang w:val="en-US" w:eastAsia="zh-CN"/>
              </w:rPr>
              <w:t>月（万户）</w:t>
            </w: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r>
              <w:rPr>
                <w:rFonts w:hint="eastAsia" w:cs="Times New Roman"/>
                <w:sz w:val="32"/>
                <w:szCs w:val="32"/>
                <w:vertAlign w:val="baseline"/>
                <w:lang w:eastAsia="zh-CN"/>
              </w:rPr>
              <w:t>净增量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continue"/>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c>
          <w:tcPr>
            <w:tcW w:w="2265" w:type="dxa"/>
            <w:vAlign w:val="center"/>
          </w:tcPr>
          <w:p>
            <w:pPr>
              <w:spacing w:line="600" w:lineRule="exact"/>
              <w:jc w:val="center"/>
              <w:rPr>
                <w:rFonts w:hint="default" w:ascii="Times New Roman" w:hAnsi="Times New Roman" w:eastAsia="仿宋_GB2312" w:cs="Times New Roman"/>
                <w:sz w:val="32"/>
                <w:szCs w:val="32"/>
                <w:vertAlign w:val="baseline"/>
                <w:lang w:eastAsia="zh-CN"/>
              </w:rPr>
            </w:pPr>
          </w:p>
        </w:tc>
      </w:tr>
    </w:tbl>
    <w:p>
      <w:pPr>
        <w:spacing w:line="600" w:lineRule="exact"/>
        <w:jc w:val="left"/>
        <w:rPr>
          <w:rFonts w:hint="eastAsia" w:eastAsia="黑体"/>
          <w:sz w:val="32"/>
          <w:szCs w:val="32"/>
          <w:lang w:eastAsia="zh-CN"/>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p>
    <w:p>
      <w:pPr>
        <w:spacing w:line="600" w:lineRule="exact"/>
        <w:jc w:val="left"/>
        <w:rPr>
          <w:rFonts w:eastAsia="黑体"/>
          <w:sz w:val="32"/>
          <w:szCs w:val="32"/>
        </w:rPr>
      </w:pPr>
      <w:r>
        <w:rPr>
          <w:rFonts w:eastAsia="黑体"/>
          <w:sz w:val="32"/>
          <w:szCs w:val="32"/>
        </w:rPr>
        <w:t>附件2：</w:t>
      </w:r>
    </w:p>
    <w:p>
      <w:pPr>
        <w:spacing w:line="640" w:lineRule="exact"/>
        <w:rPr>
          <w:sz w:val="32"/>
          <w:szCs w:val="32"/>
        </w:rPr>
      </w:pPr>
    </w:p>
    <w:p>
      <w:pPr>
        <w:autoSpaceDE w:val="0"/>
        <w:autoSpaceDN w:val="0"/>
        <w:adjustRightInd w:val="0"/>
        <w:spacing w:line="520" w:lineRule="exact"/>
        <w:jc w:val="center"/>
        <w:rPr>
          <w:rFonts w:eastAsia="方正小标宋简体"/>
          <w:bCs/>
          <w:kern w:val="0"/>
          <w:sz w:val="44"/>
          <w:szCs w:val="44"/>
        </w:rPr>
      </w:pPr>
      <w:r>
        <w:rPr>
          <w:rFonts w:eastAsia="方正小标宋简体"/>
          <w:bCs/>
          <w:kern w:val="0"/>
          <w:sz w:val="44"/>
          <w:szCs w:val="44"/>
        </w:rPr>
        <w:t>东莞市2021年促进电信业务总量增长奖励项目申报</w:t>
      </w:r>
      <w:r>
        <w:rPr>
          <w:rFonts w:hint="eastAsia" w:eastAsia="方正小标宋简体"/>
          <w:bCs/>
          <w:kern w:val="0"/>
          <w:sz w:val="44"/>
          <w:szCs w:val="44"/>
        </w:rPr>
        <w:t>责任承诺书</w:t>
      </w:r>
    </w:p>
    <w:p>
      <w:pPr>
        <w:spacing w:line="500" w:lineRule="exact"/>
        <w:ind w:firstLine="640" w:firstLineChars="200"/>
        <w:rPr>
          <w:kern w:val="0"/>
          <w:sz w:val="32"/>
          <w:szCs w:val="32"/>
        </w:rPr>
      </w:pPr>
    </w:p>
    <w:p>
      <w:pPr>
        <w:spacing w:line="500" w:lineRule="exact"/>
        <w:ind w:firstLine="640" w:firstLineChars="200"/>
        <w:rPr>
          <w:kern w:val="0"/>
          <w:sz w:val="32"/>
          <w:szCs w:val="32"/>
        </w:rPr>
      </w:pPr>
      <w:r>
        <w:rPr>
          <w:kern w:val="0"/>
          <w:sz w:val="32"/>
          <w:szCs w:val="32"/>
        </w:rPr>
        <w:t>我司</w:t>
      </w:r>
      <w:r>
        <w:rPr>
          <w:rFonts w:hint="eastAsia"/>
          <w:kern w:val="0"/>
          <w:sz w:val="32"/>
          <w:szCs w:val="32"/>
          <w:u w:val="single"/>
        </w:rPr>
        <w:t xml:space="preserve">                      </w:t>
      </w:r>
      <w:r>
        <w:rPr>
          <w:kern w:val="0"/>
          <w:sz w:val="32"/>
          <w:szCs w:val="32"/>
        </w:rPr>
        <w:t>，现向</w:t>
      </w:r>
      <w:r>
        <w:rPr>
          <w:sz w:val="32"/>
          <w:szCs w:val="32"/>
        </w:rPr>
        <w:t>市工信局</w:t>
      </w:r>
      <w:r>
        <w:rPr>
          <w:kern w:val="0"/>
          <w:sz w:val="32"/>
          <w:szCs w:val="32"/>
        </w:rPr>
        <w:t>及有关部门作出如下承诺：</w:t>
      </w:r>
    </w:p>
    <w:p>
      <w:pPr>
        <w:autoSpaceDE w:val="0"/>
        <w:autoSpaceDN w:val="0"/>
        <w:adjustRightInd w:val="0"/>
        <w:spacing w:line="500" w:lineRule="exact"/>
        <w:ind w:firstLine="640" w:firstLineChars="200"/>
        <w:jc w:val="left"/>
        <w:rPr>
          <w:sz w:val="32"/>
          <w:szCs w:val="32"/>
        </w:rPr>
      </w:pPr>
      <w:r>
        <w:rPr>
          <w:kern w:val="0"/>
          <w:sz w:val="32"/>
          <w:szCs w:val="32"/>
        </w:rPr>
        <w:t>一、</w:t>
      </w:r>
      <w:r>
        <w:rPr>
          <w:sz w:val="32"/>
          <w:szCs w:val="32"/>
        </w:rPr>
        <w:t>确保申报资料真实性、合法性和有效性，杜绝弄虚作假、挪用、不按规定使用专项资金等行为。</w:t>
      </w:r>
    </w:p>
    <w:p>
      <w:pPr>
        <w:autoSpaceDE w:val="0"/>
        <w:autoSpaceDN w:val="0"/>
        <w:adjustRightInd w:val="0"/>
        <w:spacing w:line="500" w:lineRule="exact"/>
        <w:ind w:firstLine="640" w:firstLineChars="200"/>
        <w:jc w:val="left"/>
        <w:rPr>
          <w:kern w:val="0"/>
          <w:sz w:val="32"/>
          <w:szCs w:val="32"/>
        </w:rPr>
      </w:pPr>
      <w:r>
        <w:rPr>
          <w:sz w:val="32"/>
          <w:szCs w:val="32"/>
        </w:rPr>
        <w:t>二、本企业提交的复印件与原件保持一致，若申报材料失实或造假，愿意承担一切法律后果，并同意有关部门记录入相关的企业征信体系中。</w:t>
      </w:r>
    </w:p>
    <w:p>
      <w:pPr>
        <w:spacing w:line="500" w:lineRule="exact"/>
        <w:ind w:firstLine="640" w:firstLineChars="200"/>
        <w:rPr>
          <w:sz w:val="32"/>
          <w:szCs w:val="32"/>
          <w:u w:val="single"/>
        </w:rPr>
      </w:pPr>
      <w:r>
        <w:rPr>
          <w:sz w:val="32"/>
          <w:szCs w:val="32"/>
        </w:rPr>
        <w:t>三、</w:t>
      </w:r>
      <w:r>
        <w:rPr>
          <w:rFonts w:hint="eastAsia"/>
          <w:sz w:val="32"/>
          <w:szCs w:val="32"/>
        </w:rPr>
        <w:t>有关部门在履行职能过程中，需要</w:t>
      </w:r>
      <w:r>
        <w:rPr>
          <w:sz w:val="32"/>
          <w:szCs w:val="32"/>
        </w:rPr>
        <w:t>本企业</w:t>
      </w:r>
      <w:r>
        <w:rPr>
          <w:rFonts w:hint="eastAsia"/>
          <w:sz w:val="32"/>
          <w:szCs w:val="32"/>
        </w:rPr>
        <w:t>提供有关数据或信息的，</w:t>
      </w:r>
      <w:r>
        <w:rPr>
          <w:sz w:val="32"/>
          <w:szCs w:val="32"/>
        </w:rPr>
        <w:t>本企业</w:t>
      </w:r>
      <w:r>
        <w:rPr>
          <w:rFonts w:hint="eastAsia"/>
          <w:sz w:val="32"/>
          <w:szCs w:val="32"/>
        </w:rPr>
        <w:t>将积极配合，及时提供完整、真实的数据信息。</w:t>
      </w:r>
    </w:p>
    <w:p>
      <w:pPr>
        <w:autoSpaceDE w:val="0"/>
        <w:autoSpaceDN w:val="0"/>
        <w:adjustRightInd w:val="0"/>
        <w:spacing w:line="500" w:lineRule="exact"/>
        <w:ind w:firstLine="640" w:firstLineChars="200"/>
        <w:jc w:val="left"/>
        <w:rPr>
          <w:kern w:val="0"/>
          <w:sz w:val="32"/>
          <w:szCs w:val="32"/>
        </w:rPr>
      </w:pPr>
      <w:r>
        <w:rPr>
          <w:kern w:val="0"/>
          <w:sz w:val="32"/>
          <w:szCs w:val="32"/>
        </w:rPr>
        <w:t>四、主动配合</w:t>
      </w:r>
      <w:r>
        <w:rPr>
          <w:sz w:val="32"/>
          <w:szCs w:val="32"/>
        </w:rPr>
        <w:t>市工信局</w:t>
      </w:r>
      <w:r>
        <w:rPr>
          <w:kern w:val="0"/>
          <w:sz w:val="32"/>
          <w:szCs w:val="32"/>
        </w:rPr>
        <w:t>和财政局等部门开展项目跟踪、检查、评价工作；切实加强对专项资金的使用管理，严格执行财务规章制度和会计核算办法，自觉接受财政、审计、监察部门的监督检查。</w:t>
      </w:r>
    </w:p>
    <w:p>
      <w:pPr>
        <w:autoSpaceDE w:val="0"/>
        <w:autoSpaceDN w:val="0"/>
        <w:adjustRightInd w:val="0"/>
        <w:spacing w:line="500" w:lineRule="exact"/>
        <w:ind w:firstLine="640" w:firstLineChars="200"/>
        <w:jc w:val="left"/>
        <w:rPr>
          <w:kern w:val="0"/>
          <w:sz w:val="32"/>
          <w:szCs w:val="32"/>
        </w:rPr>
      </w:pPr>
      <w:r>
        <w:rPr>
          <w:kern w:val="0"/>
          <w:sz w:val="32"/>
          <w:szCs w:val="32"/>
        </w:rPr>
        <w:t>我司若不遵守以上承诺，情节严重的，将无条件退回所获资助的专项资金并按有关规定接受相应处理。</w:t>
      </w:r>
    </w:p>
    <w:p>
      <w:pPr>
        <w:autoSpaceDE w:val="0"/>
        <w:autoSpaceDN w:val="0"/>
        <w:adjustRightInd w:val="0"/>
        <w:spacing w:line="500" w:lineRule="exact"/>
        <w:jc w:val="left"/>
        <w:rPr>
          <w:kern w:val="0"/>
          <w:sz w:val="32"/>
          <w:szCs w:val="32"/>
        </w:rPr>
      </w:pPr>
    </w:p>
    <w:p>
      <w:pPr>
        <w:autoSpaceDE w:val="0"/>
        <w:autoSpaceDN w:val="0"/>
        <w:adjustRightInd w:val="0"/>
        <w:spacing w:line="500" w:lineRule="exact"/>
        <w:ind w:right="640" w:firstLine="3840" w:firstLineChars="1200"/>
        <w:jc w:val="right"/>
        <w:rPr>
          <w:kern w:val="0"/>
          <w:sz w:val="32"/>
          <w:szCs w:val="32"/>
        </w:rPr>
      </w:pPr>
    </w:p>
    <w:p>
      <w:pPr>
        <w:autoSpaceDE w:val="0"/>
        <w:autoSpaceDN w:val="0"/>
        <w:adjustRightInd w:val="0"/>
        <w:spacing w:line="500" w:lineRule="exact"/>
        <w:ind w:right="640" w:firstLine="3840" w:firstLineChars="1200"/>
        <w:jc w:val="right"/>
        <w:rPr>
          <w:kern w:val="0"/>
          <w:sz w:val="32"/>
          <w:szCs w:val="32"/>
        </w:rPr>
      </w:pPr>
      <w:r>
        <w:rPr>
          <w:kern w:val="0"/>
          <w:sz w:val="32"/>
          <w:szCs w:val="32"/>
        </w:rPr>
        <w:t xml:space="preserve">法定代表人（签字）：       </w:t>
      </w:r>
    </w:p>
    <w:p>
      <w:pPr>
        <w:autoSpaceDE w:val="0"/>
        <w:autoSpaceDN w:val="0"/>
        <w:adjustRightInd w:val="0"/>
        <w:spacing w:line="500" w:lineRule="exact"/>
        <w:ind w:right="640"/>
        <w:jc w:val="right"/>
        <w:rPr>
          <w:kern w:val="0"/>
          <w:sz w:val="32"/>
          <w:szCs w:val="32"/>
        </w:rPr>
      </w:pPr>
      <w:r>
        <w:rPr>
          <w:kern w:val="0"/>
          <w:sz w:val="32"/>
          <w:szCs w:val="32"/>
        </w:rPr>
        <w:t xml:space="preserve">                          企业公章：       </w:t>
      </w:r>
    </w:p>
    <w:p>
      <w:pPr>
        <w:jc w:val="right"/>
        <w:rPr>
          <w:kern w:val="0"/>
          <w:sz w:val="32"/>
          <w:szCs w:val="32"/>
        </w:rPr>
      </w:pPr>
    </w:p>
    <w:p>
      <w:pPr>
        <w:spacing w:line="640" w:lineRule="exact"/>
        <w:ind w:firstLine="6400" w:firstLineChars="2000"/>
        <w:rPr>
          <w:szCs w:val="32"/>
        </w:rPr>
      </w:pPr>
      <w:r>
        <w:rPr>
          <w:kern w:val="0"/>
          <w:sz w:val="32"/>
          <w:szCs w:val="32"/>
        </w:rPr>
        <w:t xml:space="preserve">年 </w:t>
      </w:r>
      <w:r>
        <w:rPr>
          <w:rFonts w:hint="eastAsia"/>
          <w:kern w:val="0"/>
          <w:sz w:val="32"/>
          <w:szCs w:val="32"/>
        </w:rPr>
        <w:t xml:space="preserve">  </w:t>
      </w:r>
      <w:r>
        <w:rPr>
          <w:kern w:val="0"/>
          <w:sz w:val="32"/>
          <w:szCs w:val="32"/>
        </w:rPr>
        <w:t xml:space="preserve"> 月</w:t>
      </w:r>
      <w:r>
        <w:rPr>
          <w:rFonts w:hint="eastAsia"/>
          <w:kern w:val="0"/>
          <w:sz w:val="32"/>
          <w:szCs w:val="32"/>
        </w:rPr>
        <w:t xml:space="preserve">  </w:t>
      </w:r>
      <w:r>
        <w:rPr>
          <w:kern w:val="0"/>
          <w:sz w:val="32"/>
          <w:szCs w:val="32"/>
        </w:rPr>
        <w:t xml:space="preserve">  日</w:t>
      </w:r>
    </w:p>
    <w:sectPr>
      <w:footerReference r:id="rId3" w:type="default"/>
      <w:footerReference r:id="rId4" w:type="even"/>
      <w:pgSz w:w="11906" w:h="16838"/>
      <w:pgMar w:top="1701" w:right="1531" w:bottom="1588" w:left="1531" w:header="851" w:footer="992" w:gutter="0"/>
      <w:pgBorders w:display="firstPage">
        <w:bottom w:val="thickThinSmallGap" w:color="FF0000" w:sz="24" w:space="1"/>
      </w:pgBorders>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C057"/>
    <w:multiLevelType w:val="singleLevel"/>
    <w:tmpl w:val="FFDEC057"/>
    <w:lvl w:ilvl="0" w:tentative="0">
      <w:start w:val="2"/>
      <w:numFmt w:val="decimal"/>
      <w:suff w:val="space"/>
      <w:lvlText w:val="%1."/>
      <w:lvlJc w:val="left"/>
      <w:pPr>
        <w:ind w:left="159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true"/>
  <w:bordersDoNotSurroundFooter w:val="true"/>
  <w:documentProtection w:enforcement="0"/>
  <w:defaultTabStop w:val="420"/>
  <w:evenAndOddHeaders w:val="true"/>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EC"/>
    <w:rsid w:val="000344B8"/>
    <w:rsid w:val="0004108B"/>
    <w:rsid w:val="00055F08"/>
    <w:rsid w:val="000B583C"/>
    <w:rsid w:val="000D02B4"/>
    <w:rsid w:val="00270AEC"/>
    <w:rsid w:val="002A4602"/>
    <w:rsid w:val="002A6A89"/>
    <w:rsid w:val="002C6308"/>
    <w:rsid w:val="002D420B"/>
    <w:rsid w:val="002F79F3"/>
    <w:rsid w:val="002F7E35"/>
    <w:rsid w:val="00330990"/>
    <w:rsid w:val="0034048E"/>
    <w:rsid w:val="00410021"/>
    <w:rsid w:val="00414196"/>
    <w:rsid w:val="00427998"/>
    <w:rsid w:val="0046332F"/>
    <w:rsid w:val="004A45A1"/>
    <w:rsid w:val="00536FF3"/>
    <w:rsid w:val="00547766"/>
    <w:rsid w:val="00567832"/>
    <w:rsid w:val="0061311F"/>
    <w:rsid w:val="00652DE4"/>
    <w:rsid w:val="00676BA3"/>
    <w:rsid w:val="006C37E1"/>
    <w:rsid w:val="006D47C1"/>
    <w:rsid w:val="0072443A"/>
    <w:rsid w:val="00732084"/>
    <w:rsid w:val="0076064D"/>
    <w:rsid w:val="007926C3"/>
    <w:rsid w:val="007C21B5"/>
    <w:rsid w:val="007E675F"/>
    <w:rsid w:val="00851614"/>
    <w:rsid w:val="0086299D"/>
    <w:rsid w:val="008B1A23"/>
    <w:rsid w:val="0096689A"/>
    <w:rsid w:val="00A07930"/>
    <w:rsid w:val="00A83AD0"/>
    <w:rsid w:val="00B3459C"/>
    <w:rsid w:val="00B45DA2"/>
    <w:rsid w:val="00B51F81"/>
    <w:rsid w:val="00B61A83"/>
    <w:rsid w:val="00B642AA"/>
    <w:rsid w:val="00B907D9"/>
    <w:rsid w:val="00BA7AB1"/>
    <w:rsid w:val="00BE2040"/>
    <w:rsid w:val="00C54F64"/>
    <w:rsid w:val="00C71B63"/>
    <w:rsid w:val="00CB1DBD"/>
    <w:rsid w:val="00CD1F42"/>
    <w:rsid w:val="00CE31D7"/>
    <w:rsid w:val="00D26D4C"/>
    <w:rsid w:val="00D75797"/>
    <w:rsid w:val="00DA58E1"/>
    <w:rsid w:val="00DB6A54"/>
    <w:rsid w:val="00DB760D"/>
    <w:rsid w:val="00DD2FD1"/>
    <w:rsid w:val="00DE7AD2"/>
    <w:rsid w:val="00EC759C"/>
    <w:rsid w:val="00EE4A3C"/>
    <w:rsid w:val="00EE4AC3"/>
    <w:rsid w:val="00F730BA"/>
    <w:rsid w:val="00F832CF"/>
    <w:rsid w:val="00F94B08"/>
    <w:rsid w:val="00FA7191"/>
    <w:rsid w:val="1BDB2B2A"/>
    <w:rsid w:val="3BFF99BB"/>
    <w:rsid w:val="3FBDF34A"/>
    <w:rsid w:val="6FFF14DA"/>
    <w:rsid w:val="728F77B4"/>
    <w:rsid w:val="76FFBE1F"/>
    <w:rsid w:val="77AEF69F"/>
    <w:rsid w:val="7B3F36AB"/>
    <w:rsid w:val="7CC9ED33"/>
    <w:rsid w:val="7DDB0547"/>
    <w:rsid w:val="7F3EA42C"/>
    <w:rsid w:val="7FE780CB"/>
    <w:rsid w:val="7FFE993F"/>
    <w:rsid w:val="7FFEAEBF"/>
    <w:rsid w:val="8FDEFF94"/>
    <w:rsid w:val="BBA33937"/>
    <w:rsid w:val="BBFECA35"/>
    <w:rsid w:val="C5F1F43E"/>
    <w:rsid w:val="DED37487"/>
    <w:rsid w:val="DF43709B"/>
    <w:rsid w:val="F7995564"/>
    <w:rsid w:val="FD7E9612"/>
    <w:rsid w:val="FF7FF515"/>
    <w:rsid w:val="FFF3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next w:val="1"/>
    <w:link w:val="10"/>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1"/>
    <w:qFormat/>
    <w:uiPriority w:val="0"/>
    <w:pPr>
      <w:spacing w:before="240" w:after="60"/>
      <w:jc w:val="center"/>
      <w:outlineLvl w:val="0"/>
    </w:pPr>
    <w:rPr>
      <w:rFonts w:eastAsia="华康简标题宋"/>
      <w:bCs/>
      <w:sz w:val="44"/>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2"/>
    <w:qFormat/>
    <w:uiPriority w:val="0"/>
    <w:rPr>
      <w:rFonts w:eastAsia="华康简标题宋"/>
      <w:bCs/>
      <w:color w:val="FF0000"/>
      <w:w w:val="70"/>
      <w:sz w:val="112"/>
      <w:szCs w:val="32"/>
      <w:lang w:val="en-US" w:eastAsia="zh-CN" w:bidi="ar-SA"/>
    </w:rPr>
  </w:style>
  <w:style w:type="character" w:customStyle="1" w:styleId="11">
    <w:name w:val="标题 Char"/>
    <w:link w:val="6"/>
    <w:qFormat/>
    <w:uiPriority w:val="0"/>
    <w:rPr>
      <w:rFonts w:eastAsia="华康简标题宋" w:cs="Arial"/>
      <w:bCs/>
      <w:kern w:val="2"/>
      <w:sz w:val="44"/>
      <w:szCs w:val="32"/>
    </w:rPr>
  </w:style>
  <w:style w:type="paragraph" w:customStyle="1" w:styleId="12">
    <w:name w:val="列出段落1"/>
    <w:basedOn w:val="1"/>
    <w:qFormat/>
    <w:uiPriority w:val="0"/>
    <w:pPr>
      <w:ind w:firstLine="420" w:firstLineChars="200"/>
    </w:pPr>
    <w:rPr>
      <w:rFonts w:ascii="Calibri" w:hAnsi="Calibri" w:eastAsia="宋体" w:cs="Calibri"/>
      <w:sz w:val="21"/>
      <w:szCs w:val="21"/>
    </w:rPr>
  </w:style>
  <w:style w:type="character" w:customStyle="1" w:styleId="13">
    <w:name w:val="页眉 Char"/>
    <w:link w:val="5"/>
    <w:qFormat/>
    <w:uiPriority w:val="99"/>
    <w:rPr>
      <w:rFonts w:eastAsia="仿宋_GB2312"/>
      <w:kern w:val="2"/>
      <w:sz w:val="18"/>
      <w:szCs w:val="18"/>
    </w:rPr>
  </w:style>
  <w:style w:type="character" w:customStyle="1" w:styleId="14">
    <w:name w:val="页脚 Char"/>
    <w:link w:val="4"/>
    <w:qFormat/>
    <w:uiPriority w:val="99"/>
    <w:rPr>
      <w:rFonts w:eastAsia="仿宋_GB2312"/>
      <w:kern w:val="2"/>
      <w:sz w:val="18"/>
      <w:szCs w:val="18"/>
    </w:rPr>
  </w:style>
  <w:style w:type="character" w:customStyle="1" w:styleId="15">
    <w:name w:val="批注框文本 Char"/>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624</Words>
  <Characters>3558</Characters>
  <Lines>29</Lines>
  <Paragraphs>8</Paragraphs>
  <TotalTime>6</TotalTime>
  <ScaleCrop>false</ScaleCrop>
  <LinksUpToDate>false</LinksUpToDate>
  <CharactersWithSpaces>4174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2021-07-04T22:46:00Z</dcterms:created>
  <dc:creator>周沛诗</dc:creator>
  <cp:lastModifiedBy>uos</cp:lastModifiedBy>
  <cp:lastPrinted>2021-07-04T23:18:00Z</cp:lastPrinted>
  <dcterms:modified xsi:type="dcterms:W3CDTF">2022-01-21T08:50:42Z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