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FEE" w:rsidRPr="00666DA1" w:rsidRDefault="00A93544">
      <w:pPr>
        <w:widowControl/>
        <w:rPr>
          <w:rFonts w:ascii="Times New Roman" w:eastAsia="黑体" w:hAnsi="Times New Roman" w:cs="Times New Roman"/>
          <w:color w:val="000000"/>
          <w:sz w:val="32"/>
          <w:szCs w:val="32"/>
        </w:rPr>
      </w:pPr>
      <w:r w:rsidRPr="00666DA1">
        <w:rPr>
          <w:rFonts w:ascii="Times New Roman" w:eastAsia="黑体" w:hAnsi="Times New Roman" w:cs="Times New Roman" w:hint="eastAsia"/>
          <w:color w:val="000000"/>
          <w:sz w:val="32"/>
          <w:szCs w:val="32"/>
        </w:rPr>
        <w:t>附件</w:t>
      </w:r>
      <w:r w:rsidRPr="00666DA1">
        <w:rPr>
          <w:rFonts w:ascii="Times New Roman" w:eastAsia="黑体" w:hAnsi="Times New Roman" w:cs="Times New Roman" w:hint="eastAsia"/>
          <w:color w:val="000000"/>
          <w:sz w:val="32"/>
          <w:szCs w:val="32"/>
        </w:rPr>
        <w:t>2-2</w:t>
      </w:r>
      <w:r w:rsidRPr="00666DA1">
        <w:rPr>
          <w:rFonts w:ascii="Times New Roman" w:eastAsia="黑体" w:hAnsi="Times New Roman" w:cs="Times New Roman" w:hint="eastAsia"/>
          <w:color w:val="000000"/>
          <w:sz w:val="32"/>
          <w:szCs w:val="32"/>
        </w:rPr>
        <w:t>：</w:t>
      </w:r>
    </w:p>
    <w:p w:rsidR="009A5FEE" w:rsidRPr="00666DA1" w:rsidRDefault="00A93544">
      <w:pPr>
        <w:spacing w:line="600" w:lineRule="exact"/>
        <w:jc w:val="center"/>
        <w:rPr>
          <w:rFonts w:ascii="方正小标宋简体" w:eastAsia="方正小标宋简体" w:hAnsi="方正小标宋简体" w:cs="方正小标宋简体"/>
          <w:sz w:val="44"/>
          <w:szCs w:val="44"/>
        </w:rPr>
      </w:pPr>
      <w:r w:rsidRPr="00666DA1">
        <w:rPr>
          <w:rFonts w:ascii="方正小标宋简体" w:eastAsia="方正小标宋简体" w:hAnsi="方正小标宋简体" w:cs="方正小标宋简体" w:hint="eastAsia"/>
          <w:sz w:val="44"/>
          <w:szCs w:val="44"/>
        </w:rPr>
        <w:t>东莞市“倍增计划”骨干人员子女入学</w:t>
      </w:r>
    </w:p>
    <w:p w:rsidR="009A5FEE" w:rsidRPr="00666DA1" w:rsidRDefault="00A93544">
      <w:pPr>
        <w:spacing w:line="600" w:lineRule="exact"/>
        <w:jc w:val="center"/>
        <w:rPr>
          <w:rFonts w:ascii="方正小标宋简体" w:eastAsia="方正小标宋简体" w:hAnsi="方正小标宋简体" w:cs="方正小标宋简体"/>
          <w:sz w:val="44"/>
          <w:szCs w:val="44"/>
        </w:rPr>
      </w:pPr>
      <w:r w:rsidRPr="00666DA1">
        <w:rPr>
          <w:rFonts w:ascii="方正小标宋简体" w:eastAsia="方正小标宋简体" w:hAnsi="方正小标宋简体" w:cs="方正小标宋简体" w:hint="eastAsia"/>
          <w:sz w:val="44"/>
          <w:szCs w:val="44"/>
        </w:rPr>
        <w:t>资助项目实施细则</w:t>
      </w:r>
    </w:p>
    <w:p w:rsidR="009A5FEE" w:rsidRPr="00666DA1" w:rsidRDefault="009A5FEE">
      <w:pPr>
        <w:spacing w:line="580" w:lineRule="exact"/>
        <w:rPr>
          <w:rFonts w:ascii="Times New Roman" w:hAnsi="Times New Roman" w:cs="Times New Roman"/>
          <w:sz w:val="32"/>
          <w:szCs w:val="32"/>
        </w:rPr>
      </w:pPr>
    </w:p>
    <w:p w:rsidR="009A5FEE" w:rsidRPr="00666DA1" w:rsidRDefault="00A93544">
      <w:pPr>
        <w:spacing w:line="580" w:lineRule="exact"/>
        <w:ind w:firstLineChars="200" w:firstLine="640"/>
        <w:rPr>
          <w:rFonts w:ascii="Times New Roman" w:hAnsi="Times New Roman" w:cs="Times New Roman"/>
          <w:sz w:val="32"/>
          <w:szCs w:val="32"/>
        </w:rPr>
      </w:pPr>
      <w:r w:rsidRPr="00666DA1">
        <w:rPr>
          <w:rFonts w:ascii="黑体" w:eastAsia="黑体" w:hAnsi="黑体" w:cs="Times New Roman" w:hint="eastAsia"/>
          <w:sz w:val="32"/>
          <w:szCs w:val="32"/>
        </w:rPr>
        <w:t>第一条</w:t>
      </w:r>
      <w:r w:rsidRPr="00666DA1">
        <w:rPr>
          <w:rFonts w:ascii="Times New Roman" w:hAnsi="Times New Roman" w:cs="Times New Roman"/>
          <w:sz w:val="32"/>
          <w:szCs w:val="32"/>
        </w:rPr>
        <w:t xml:space="preserve">  </w:t>
      </w:r>
      <w:r w:rsidRPr="00666DA1">
        <w:rPr>
          <w:rFonts w:ascii="Times New Roman" w:hAnsi="Times New Roman" w:cs="Times New Roman"/>
          <w:sz w:val="32"/>
          <w:szCs w:val="32"/>
        </w:rPr>
        <w:t>本实施细则所称的骨干人员子女入学资助项目，是指根据</w:t>
      </w:r>
      <w:r w:rsidRPr="00666DA1">
        <w:rPr>
          <w:rFonts w:ascii="Times New Roman" w:hAnsi="Times New Roman" w:cs="Times New Roman" w:hint="eastAsia"/>
          <w:sz w:val="32"/>
          <w:szCs w:val="32"/>
        </w:rPr>
        <w:t>市“</w:t>
      </w:r>
      <w:r w:rsidRPr="00666DA1">
        <w:rPr>
          <w:rFonts w:ascii="Times New Roman" w:hAnsi="Times New Roman" w:cs="Times New Roman"/>
          <w:sz w:val="32"/>
          <w:szCs w:val="32"/>
        </w:rPr>
        <w:t>倍增计划</w:t>
      </w:r>
      <w:r w:rsidRPr="00666DA1">
        <w:rPr>
          <w:rFonts w:ascii="Times New Roman" w:hAnsi="Times New Roman" w:cs="Times New Roman" w:hint="eastAsia"/>
          <w:sz w:val="32"/>
          <w:szCs w:val="32"/>
        </w:rPr>
        <w:t>”</w:t>
      </w:r>
      <w:r w:rsidRPr="00666DA1">
        <w:rPr>
          <w:rFonts w:ascii="Times New Roman" w:hAnsi="Times New Roman" w:cs="Times New Roman"/>
          <w:sz w:val="32"/>
          <w:szCs w:val="32"/>
        </w:rPr>
        <w:t>试点企业</w:t>
      </w:r>
      <w:r w:rsidRPr="00666DA1">
        <w:rPr>
          <w:rFonts w:ascii="Times New Roman" w:hAnsi="Times New Roman" w:cs="Times New Roman" w:hint="eastAsia"/>
          <w:sz w:val="32"/>
          <w:szCs w:val="32"/>
        </w:rPr>
        <w:t>（简称“试点企业”）</w:t>
      </w:r>
      <w:r w:rsidRPr="00666DA1">
        <w:rPr>
          <w:rFonts w:ascii="Times New Roman" w:hAnsi="Times New Roman" w:cs="Times New Roman"/>
          <w:sz w:val="32"/>
          <w:szCs w:val="32"/>
        </w:rPr>
        <w:t>及协同倍增企业营业收入增长、规模等情况给予相关企业配置相应的学位指标或入学</w:t>
      </w:r>
      <w:r w:rsidRPr="00666DA1">
        <w:rPr>
          <w:rFonts w:ascii="Times New Roman" w:hAnsi="Times New Roman" w:cs="Times New Roman" w:hint="eastAsia"/>
          <w:sz w:val="32"/>
          <w:szCs w:val="32"/>
        </w:rPr>
        <w:t>资助</w:t>
      </w:r>
      <w:r w:rsidRPr="00666DA1">
        <w:rPr>
          <w:rFonts w:ascii="Times New Roman" w:hAnsi="Times New Roman" w:cs="Times New Roman"/>
          <w:sz w:val="32"/>
          <w:szCs w:val="32"/>
        </w:rPr>
        <w:t>，用于推动本市产业结构和人才结构优化</w:t>
      </w:r>
      <w:r w:rsidRPr="00666DA1">
        <w:rPr>
          <w:rFonts w:ascii="Times New Roman" w:hAnsi="Times New Roman" w:cs="Times New Roman" w:hint="eastAsia"/>
          <w:sz w:val="32"/>
          <w:szCs w:val="32"/>
          <w:lang w:val="en-US"/>
        </w:rPr>
        <w:t>发展</w:t>
      </w:r>
      <w:r w:rsidRPr="00666DA1">
        <w:rPr>
          <w:rFonts w:ascii="Times New Roman" w:hAnsi="Times New Roman" w:cs="Times New Roman"/>
          <w:sz w:val="32"/>
          <w:szCs w:val="32"/>
        </w:rPr>
        <w:t>的项目。</w:t>
      </w:r>
    </w:p>
    <w:p w:rsidR="009A5FEE" w:rsidRPr="00666DA1" w:rsidRDefault="00A93544">
      <w:pPr>
        <w:spacing w:line="580" w:lineRule="exact"/>
        <w:ind w:firstLineChars="200" w:firstLine="640"/>
        <w:rPr>
          <w:rFonts w:ascii="Times New Roman" w:hAnsi="Times New Roman" w:cs="Times New Roman"/>
          <w:sz w:val="32"/>
          <w:szCs w:val="32"/>
        </w:rPr>
      </w:pPr>
      <w:r w:rsidRPr="00666DA1">
        <w:rPr>
          <w:rFonts w:ascii="黑体" w:eastAsia="黑体" w:hAnsi="黑体" w:cs="Times New Roman"/>
          <w:sz w:val="32"/>
          <w:szCs w:val="32"/>
        </w:rPr>
        <w:t>第二条</w:t>
      </w:r>
      <w:r w:rsidRPr="00666DA1">
        <w:rPr>
          <w:rFonts w:ascii="Times New Roman" w:hAnsi="Times New Roman" w:cs="Times New Roman"/>
          <w:sz w:val="32"/>
          <w:szCs w:val="32"/>
        </w:rPr>
        <w:t xml:space="preserve">  </w:t>
      </w:r>
      <w:r w:rsidRPr="00666DA1">
        <w:rPr>
          <w:rFonts w:ascii="Times New Roman" w:hAnsi="Times New Roman" w:cs="Times New Roman"/>
          <w:sz w:val="32"/>
          <w:szCs w:val="32"/>
        </w:rPr>
        <w:t>资助范围</w:t>
      </w:r>
    </w:p>
    <w:p w:rsidR="009A5FEE" w:rsidRPr="00666DA1" w:rsidRDefault="00A93544">
      <w:pPr>
        <w:spacing w:line="580" w:lineRule="exact"/>
        <w:ind w:firstLineChars="200" w:firstLine="640"/>
        <w:rPr>
          <w:rFonts w:ascii="Times New Roman" w:hAnsi="Times New Roman" w:cs="Times New Roman"/>
          <w:sz w:val="32"/>
          <w:szCs w:val="32"/>
        </w:rPr>
      </w:pPr>
      <w:r w:rsidRPr="00666DA1">
        <w:rPr>
          <w:rFonts w:ascii="Times New Roman" w:hAnsi="Times New Roman" w:cs="Times New Roman" w:hint="eastAsia"/>
          <w:sz w:val="32"/>
          <w:szCs w:val="32"/>
        </w:rPr>
        <w:t>骨干人员入学资助项目包括：</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hint="eastAsia"/>
          <w:sz w:val="32"/>
          <w:szCs w:val="32"/>
        </w:rPr>
        <w:t>（一）</w:t>
      </w:r>
      <w:proofErr w:type="gramStart"/>
      <w:r w:rsidRPr="00666DA1">
        <w:rPr>
          <w:rFonts w:ascii="Times New Roman" w:hAnsi="Times New Roman" w:cs="Times New Roman" w:hint="eastAsia"/>
          <w:sz w:val="32"/>
          <w:szCs w:val="32"/>
        </w:rPr>
        <w:t>给试点</w:t>
      </w:r>
      <w:proofErr w:type="gramEnd"/>
      <w:r w:rsidRPr="00666DA1">
        <w:rPr>
          <w:rFonts w:ascii="Times New Roman" w:hAnsi="Times New Roman" w:cs="Times New Roman" w:hint="eastAsia"/>
          <w:sz w:val="32"/>
          <w:szCs w:val="32"/>
        </w:rPr>
        <w:t>企业骨干人员子女配置义务教育公办学校学位指标</w:t>
      </w:r>
      <w:r w:rsidRPr="00666DA1">
        <w:rPr>
          <w:rFonts w:ascii="Times New Roman" w:hAnsi="Times New Roman" w:cs="Times New Roman"/>
          <w:sz w:val="32"/>
          <w:szCs w:val="32"/>
        </w:rPr>
        <w:t>；</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hint="eastAsia"/>
          <w:sz w:val="32"/>
          <w:szCs w:val="32"/>
        </w:rPr>
        <w:t>（</w:t>
      </w:r>
      <w:r w:rsidRPr="00666DA1">
        <w:rPr>
          <w:rFonts w:ascii="Times New Roman" w:hAnsi="Times New Roman" w:cs="Times New Roman" w:hint="eastAsia"/>
          <w:sz w:val="32"/>
          <w:szCs w:val="32"/>
        </w:rPr>
        <w:t>二）</w:t>
      </w:r>
      <w:proofErr w:type="gramStart"/>
      <w:r w:rsidRPr="00666DA1">
        <w:rPr>
          <w:rFonts w:ascii="Times New Roman" w:hAnsi="Times New Roman" w:cs="Times New Roman"/>
          <w:sz w:val="32"/>
          <w:szCs w:val="32"/>
        </w:rPr>
        <w:t>给试点</w:t>
      </w:r>
      <w:proofErr w:type="gramEnd"/>
      <w:r w:rsidRPr="00666DA1">
        <w:rPr>
          <w:rFonts w:ascii="Times New Roman" w:hAnsi="Times New Roman" w:cs="Times New Roman"/>
          <w:sz w:val="32"/>
          <w:szCs w:val="32"/>
        </w:rPr>
        <w:t>企业及协同倍增企业配置民办</w:t>
      </w:r>
      <w:r w:rsidRPr="00666DA1">
        <w:rPr>
          <w:rFonts w:ascii="Times New Roman" w:hAnsi="Times New Roman" w:cs="Times New Roman" w:hint="eastAsia"/>
          <w:sz w:val="32"/>
          <w:szCs w:val="32"/>
        </w:rPr>
        <w:t>中小</w:t>
      </w:r>
      <w:r w:rsidRPr="00666DA1">
        <w:rPr>
          <w:rFonts w:ascii="Times New Roman" w:hAnsi="Times New Roman" w:cs="Times New Roman"/>
          <w:sz w:val="32"/>
          <w:szCs w:val="32"/>
        </w:rPr>
        <w:t>学校学位指标，并给予对应指标学位一定额度的</w:t>
      </w:r>
      <w:r w:rsidRPr="00666DA1">
        <w:rPr>
          <w:rFonts w:ascii="Times New Roman" w:hAnsi="Times New Roman" w:cs="Times New Roman" w:hint="eastAsia"/>
          <w:sz w:val="32"/>
          <w:szCs w:val="32"/>
        </w:rPr>
        <w:t>学费</w:t>
      </w:r>
      <w:r w:rsidRPr="00666DA1">
        <w:rPr>
          <w:rFonts w:ascii="Times New Roman" w:hAnsi="Times New Roman" w:cs="Times New Roman"/>
          <w:sz w:val="32"/>
          <w:szCs w:val="32"/>
        </w:rPr>
        <w:t>资助。</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黑体" w:eastAsia="黑体" w:hAnsi="黑体" w:cs="Times New Roman"/>
          <w:sz w:val="32"/>
          <w:szCs w:val="32"/>
        </w:rPr>
        <w:t>第三条</w:t>
      </w:r>
      <w:r w:rsidRPr="00666DA1">
        <w:rPr>
          <w:rFonts w:ascii="Times New Roman" w:hAnsi="Times New Roman" w:cs="Times New Roman"/>
          <w:sz w:val="32"/>
          <w:szCs w:val="32"/>
        </w:rPr>
        <w:t xml:space="preserve"> </w:t>
      </w:r>
      <w:r w:rsidRPr="00666DA1">
        <w:rPr>
          <w:rFonts w:ascii="Times New Roman" w:hAnsi="Times New Roman" w:cs="Times New Roman" w:hint="eastAsia"/>
          <w:sz w:val="32"/>
          <w:szCs w:val="32"/>
          <w:lang w:val="en-US"/>
        </w:rPr>
        <w:t xml:space="preserve"> </w:t>
      </w:r>
      <w:r w:rsidRPr="00666DA1">
        <w:rPr>
          <w:rFonts w:ascii="Times New Roman" w:hAnsi="Times New Roman" w:cs="Times New Roman" w:hint="eastAsia"/>
          <w:sz w:val="32"/>
          <w:szCs w:val="32"/>
        </w:rPr>
        <w:t>市“倍增计划”</w:t>
      </w:r>
      <w:r w:rsidRPr="00666DA1">
        <w:rPr>
          <w:rFonts w:ascii="Times New Roman" w:hAnsi="Times New Roman" w:cs="Times New Roman"/>
          <w:sz w:val="32"/>
          <w:szCs w:val="32"/>
        </w:rPr>
        <w:t>工作领导小组办公室（简称</w:t>
      </w:r>
      <w:r w:rsidRPr="00666DA1">
        <w:rPr>
          <w:rFonts w:ascii="Times New Roman" w:hAnsi="Times New Roman" w:cs="Times New Roman"/>
          <w:sz w:val="32"/>
          <w:szCs w:val="32"/>
        </w:rPr>
        <w:t>“</w:t>
      </w:r>
      <w:r w:rsidRPr="00666DA1">
        <w:rPr>
          <w:rFonts w:ascii="Times New Roman" w:hAnsi="Times New Roman" w:cs="Times New Roman"/>
          <w:sz w:val="32"/>
          <w:szCs w:val="32"/>
        </w:rPr>
        <w:t>市倍增办</w:t>
      </w:r>
      <w:r w:rsidRPr="00666DA1">
        <w:rPr>
          <w:rFonts w:ascii="Times New Roman" w:hAnsi="Times New Roman" w:cs="Times New Roman"/>
          <w:sz w:val="32"/>
          <w:szCs w:val="32"/>
        </w:rPr>
        <w:t>”</w:t>
      </w:r>
      <w:r w:rsidRPr="00666DA1">
        <w:rPr>
          <w:rFonts w:ascii="Times New Roman" w:hAnsi="Times New Roman" w:cs="Times New Roman"/>
          <w:sz w:val="32"/>
          <w:szCs w:val="32"/>
        </w:rPr>
        <w:t>）负责统筹</w:t>
      </w:r>
      <w:r w:rsidRPr="00666DA1">
        <w:rPr>
          <w:rFonts w:ascii="Times New Roman" w:hAnsi="Times New Roman" w:cs="Times New Roman" w:hint="eastAsia"/>
          <w:sz w:val="32"/>
          <w:szCs w:val="32"/>
        </w:rPr>
        <w:t>协调试点企业及协同倍增企业骨干人员子女入学资助工作。</w:t>
      </w:r>
      <w:r w:rsidRPr="00666DA1">
        <w:rPr>
          <w:rFonts w:ascii="Times New Roman" w:hAnsi="Times New Roman" w:cs="Times New Roman" w:hint="eastAsia"/>
          <w:sz w:val="32"/>
          <w:szCs w:val="32"/>
        </w:rPr>
        <w:t>市工业和信息化局（简称“市工信局”）负责组织实施试点企业及协同倍增企业骨干人员子女民办学校学位资助申报</w:t>
      </w:r>
      <w:r w:rsidRPr="00666DA1">
        <w:rPr>
          <w:rFonts w:ascii="Times New Roman" w:hAnsi="Times New Roman" w:cs="Times New Roman" w:hint="eastAsia"/>
          <w:sz w:val="32"/>
          <w:szCs w:val="32"/>
        </w:rPr>
        <w:t>。</w:t>
      </w:r>
      <w:r w:rsidRPr="00666DA1">
        <w:rPr>
          <w:rFonts w:ascii="Times New Roman" w:hAnsi="Times New Roman" w:cs="Times New Roman"/>
          <w:bCs/>
          <w:sz w:val="32"/>
          <w:szCs w:val="32"/>
        </w:rPr>
        <w:t>市教育局负责</w:t>
      </w:r>
      <w:r w:rsidRPr="00666DA1">
        <w:rPr>
          <w:rFonts w:ascii="Times New Roman" w:hAnsi="Times New Roman" w:cs="Times New Roman" w:hint="eastAsia"/>
          <w:bCs/>
          <w:sz w:val="32"/>
          <w:szCs w:val="32"/>
        </w:rPr>
        <w:t>加强学位</w:t>
      </w:r>
      <w:r w:rsidRPr="00666DA1">
        <w:rPr>
          <w:rFonts w:ascii="Times New Roman" w:hAnsi="Times New Roman" w:cs="Times New Roman"/>
          <w:bCs/>
          <w:sz w:val="32"/>
          <w:szCs w:val="32"/>
        </w:rPr>
        <w:t>统筹</w:t>
      </w:r>
      <w:r w:rsidRPr="00666DA1">
        <w:rPr>
          <w:rFonts w:ascii="Times New Roman" w:hAnsi="Times New Roman" w:cs="Times New Roman" w:hint="eastAsia"/>
          <w:bCs/>
          <w:sz w:val="32"/>
          <w:szCs w:val="32"/>
        </w:rPr>
        <w:t>和协调保障，指导镇街园区按规定落实</w:t>
      </w:r>
      <w:r w:rsidRPr="00666DA1">
        <w:rPr>
          <w:rFonts w:ascii="Times New Roman" w:hAnsi="Times New Roman" w:cs="Times New Roman" w:hint="eastAsia"/>
          <w:bCs/>
          <w:sz w:val="32"/>
          <w:szCs w:val="32"/>
        </w:rPr>
        <w:t>公办学校</w:t>
      </w:r>
      <w:r w:rsidRPr="00666DA1">
        <w:rPr>
          <w:rFonts w:ascii="Times New Roman" w:hAnsi="Times New Roman" w:cs="Times New Roman" w:hint="eastAsia"/>
          <w:bCs/>
          <w:sz w:val="32"/>
          <w:szCs w:val="32"/>
        </w:rPr>
        <w:t>学位安排</w:t>
      </w:r>
      <w:r w:rsidRPr="00666DA1">
        <w:rPr>
          <w:rFonts w:ascii="Times New Roman" w:hAnsi="Times New Roman" w:cs="Times New Roman"/>
          <w:bCs/>
          <w:sz w:val="32"/>
          <w:szCs w:val="32"/>
        </w:rPr>
        <w:t>。</w:t>
      </w:r>
    </w:p>
    <w:p w:rsidR="009A5FEE" w:rsidRPr="00666DA1" w:rsidRDefault="00A93544">
      <w:pPr>
        <w:spacing w:line="580" w:lineRule="exact"/>
        <w:ind w:firstLineChars="200" w:firstLine="640"/>
        <w:rPr>
          <w:rFonts w:ascii="Times New Roman" w:hAnsi="Times New Roman" w:cs="Times New Roman"/>
          <w:sz w:val="32"/>
          <w:szCs w:val="32"/>
        </w:rPr>
      </w:pPr>
      <w:r w:rsidRPr="00666DA1">
        <w:rPr>
          <w:rFonts w:ascii="黑体" w:eastAsia="黑体" w:hAnsi="黑体" w:cs="Times New Roman"/>
          <w:sz w:val="32"/>
          <w:szCs w:val="32"/>
        </w:rPr>
        <w:t>第四条</w:t>
      </w:r>
      <w:r w:rsidRPr="00666DA1">
        <w:rPr>
          <w:rFonts w:ascii="Times New Roman" w:hAnsi="Times New Roman" w:cs="Times New Roman"/>
          <w:sz w:val="32"/>
          <w:szCs w:val="32"/>
        </w:rPr>
        <w:t xml:space="preserve">  </w:t>
      </w:r>
      <w:r w:rsidRPr="00666DA1">
        <w:rPr>
          <w:rFonts w:ascii="Times New Roman" w:hAnsi="Times New Roman" w:cs="Times New Roman"/>
          <w:sz w:val="32"/>
          <w:szCs w:val="32"/>
        </w:rPr>
        <w:t>申报对象</w:t>
      </w:r>
    </w:p>
    <w:p w:rsidR="009A5FEE" w:rsidRPr="00666DA1" w:rsidRDefault="00A93544">
      <w:pPr>
        <w:spacing w:line="580" w:lineRule="exact"/>
        <w:ind w:firstLineChars="200" w:firstLine="640"/>
        <w:rPr>
          <w:rFonts w:ascii="楷体_GB2312" w:eastAsia="楷体_GB2312" w:hAnsi="Times New Roman" w:cs="Times New Roman"/>
          <w:sz w:val="32"/>
          <w:szCs w:val="32"/>
        </w:rPr>
      </w:pPr>
      <w:r w:rsidRPr="00666DA1">
        <w:rPr>
          <w:rFonts w:ascii="楷体_GB2312" w:eastAsia="楷体_GB2312" w:hAnsi="Times New Roman" w:cs="Times New Roman" w:hint="eastAsia"/>
          <w:sz w:val="32"/>
          <w:szCs w:val="32"/>
        </w:rPr>
        <w:lastRenderedPageBreak/>
        <w:t>（一）公办学校学位</w:t>
      </w:r>
    </w:p>
    <w:p w:rsidR="009A5FEE" w:rsidRPr="00666DA1" w:rsidRDefault="00A93544">
      <w:pPr>
        <w:spacing w:line="580" w:lineRule="exact"/>
        <w:ind w:firstLineChars="200" w:firstLine="640"/>
        <w:rPr>
          <w:rFonts w:ascii="Times New Roman" w:hAnsi="Times New Roman" w:cs="Times New Roman"/>
          <w:sz w:val="32"/>
          <w:szCs w:val="32"/>
        </w:rPr>
      </w:pPr>
      <w:r w:rsidRPr="00666DA1">
        <w:rPr>
          <w:rFonts w:ascii="Times New Roman" w:hAnsi="Times New Roman" w:cs="Times New Roman"/>
          <w:sz w:val="32"/>
          <w:szCs w:val="32"/>
        </w:rPr>
        <w:t>以试点企业作为申报主体并符合以下条件：</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 xml:space="preserve">1. </w:t>
      </w:r>
      <w:r w:rsidRPr="00666DA1">
        <w:rPr>
          <w:rFonts w:ascii="Times New Roman" w:hAnsi="Times New Roman" w:cs="Times New Roman"/>
          <w:sz w:val="32"/>
          <w:szCs w:val="32"/>
        </w:rPr>
        <w:t>骨干人员为企业技术骨干及中高层管理人员，或企业认为有突出贡献的人员；</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 xml:space="preserve">2. </w:t>
      </w:r>
      <w:r w:rsidRPr="00666DA1">
        <w:rPr>
          <w:rFonts w:ascii="Times New Roman" w:hAnsi="Times New Roman" w:cs="Times New Roman"/>
          <w:sz w:val="32"/>
          <w:szCs w:val="32"/>
        </w:rPr>
        <w:t>骨干人员与所在企业已签订</w:t>
      </w:r>
      <w:r w:rsidRPr="00666DA1">
        <w:rPr>
          <w:rFonts w:ascii="Times New Roman" w:hAnsi="Times New Roman" w:cs="Times New Roman"/>
          <w:sz w:val="32"/>
          <w:szCs w:val="32"/>
        </w:rPr>
        <w:t>1</w:t>
      </w:r>
      <w:r w:rsidRPr="00666DA1">
        <w:rPr>
          <w:rFonts w:ascii="Times New Roman" w:hAnsi="Times New Roman" w:cs="Times New Roman"/>
          <w:sz w:val="32"/>
          <w:szCs w:val="32"/>
        </w:rPr>
        <w:t>年及以上劳动合同，且在该企业缴纳社保</w:t>
      </w:r>
      <w:r w:rsidRPr="00666DA1">
        <w:rPr>
          <w:rFonts w:ascii="Times New Roman" w:hAnsi="Times New Roman" w:cs="Times New Roman" w:hint="eastAsia"/>
          <w:sz w:val="32"/>
          <w:szCs w:val="32"/>
        </w:rPr>
        <w:t>1</w:t>
      </w:r>
      <w:r w:rsidRPr="00666DA1">
        <w:rPr>
          <w:rFonts w:ascii="Times New Roman" w:hAnsi="Times New Roman" w:cs="Times New Roman"/>
          <w:sz w:val="32"/>
          <w:szCs w:val="32"/>
        </w:rPr>
        <w:t>个月或以上。</w:t>
      </w:r>
    </w:p>
    <w:p w:rsidR="009A5FEE" w:rsidRPr="00666DA1" w:rsidRDefault="00A93544">
      <w:pPr>
        <w:spacing w:line="580" w:lineRule="exact"/>
        <w:ind w:firstLineChars="200" w:firstLine="640"/>
        <w:jc w:val="both"/>
        <w:rPr>
          <w:rFonts w:ascii="楷体_GB2312" w:eastAsia="楷体_GB2312" w:hAnsi="Times New Roman" w:cs="Times New Roman"/>
          <w:sz w:val="32"/>
          <w:szCs w:val="32"/>
        </w:rPr>
      </w:pPr>
      <w:r w:rsidRPr="00666DA1">
        <w:rPr>
          <w:rFonts w:ascii="楷体_GB2312" w:eastAsia="楷体_GB2312" w:hAnsi="Times New Roman" w:cs="Times New Roman" w:hint="eastAsia"/>
          <w:sz w:val="32"/>
          <w:szCs w:val="32"/>
        </w:rPr>
        <w:t>（二）</w:t>
      </w:r>
      <w:r w:rsidRPr="00666DA1">
        <w:rPr>
          <w:rFonts w:ascii="楷体_GB2312" w:eastAsia="楷体_GB2312" w:hAnsi="Times New Roman" w:cs="Times New Roman"/>
          <w:sz w:val="32"/>
          <w:szCs w:val="32"/>
        </w:rPr>
        <w:t>民办学校学位</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以试点企业及协同倍增企业作为申报主体并符合以下条件：</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 xml:space="preserve">1. </w:t>
      </w:r>
      <w:r w:rsidRPr="00666DA1">
        <w:rPr>
          <w:rFonts w:ascii="Times New Roman" w:hAnsi="Times New Roman" w:cs="Times New Roman"/>
          <w:sz w:val="32"/>
          <w:szCs w:val="32"/>
        </w:rPr>
        <w:t>骨干人员为企业技术骨干及中高层管理人员，或企业认为有突出贡献的人员；</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 xml:space="preserve">2. </w:t>
      </w:r>
      <w:r w:rsidRPr="00666DA1">
        <w:rPr>
          <w:rFonts w:ascii="Times New Roman" w:hAnsi="Times New Roman" w:cs="Times New Roman"/>
          <w:sz w:val="32"/>
          <w:szCs w:val="32"/>
        </w:rPr>
        <w:t>骨干人员与所在企业已签订</w:t>
      </w:r>
      <w:r w:rsidRPr="00666DA1">
        <w:rPr>
          <w:rFonts w:ascii="Times New Roman" w:hAnsi="Times New Roman" w:cs="Times New Roman"/>
          <w:sz w:val="32"/>
          <w:szCs w:val="32"/>
        </w:rPr>
        <w:t>1</w:t>
      </w:r>
      <w:r w:rsidRPr="00666DA1">
        <w:rPr>
          <w:rFonts w:ascii="Times New Roman" w:hAnsi="Times New Roman" w:cs="Times New Roman"/>
          <w:sz w:val="32"/>
          <w:szCs w:val="32"/>
        </w:rPr>
        <w:t>年及以上劳动合同，且在该企业缴纳社保</w:t>
      </w:r>
      <w:r w:rsidRPr="00666DA1">
        <w:rPr>
          <w:rFonts w:ascii="Times New Roman" w:hAnsi="Times New Roman" w:cs="Times New Roman" w:hint="eastAsia"/>
          <w:sz w:val="32"/>
          <w:szCs w:val="32"/>
          <w:lang w:val="en-US"/>
        </w:rPr>
        <w:t>1</w:t>
      </w:r>
      <w:r w:rsidRPr="00666DA1">
        <w:rPr>
          <w:rFonts w:ascii="Times New Roman" w:hAnsi="Times New Roman" w:cs="Times New Roman"/>
          <w:sz w:val="32"/>
          <w:szCs w:val="32"/>
        </w:rPr>
        <w:t>个月或以上。</w:t>
      </w:r>
    </w:p>
    <w:p w:rsidR="009A5FEE" w:rsidRPr="00666DA1" w:rsidRDefault="00A93544">
      <w:pPr>
        <w:spacing w:line="580" w:lineRule="exact"/>
        <w:ind w:firstLineChars="200" w:firstLine="640"/>
        <w:rPr>
          <w:rFonts w:ascii="Times New Roman" w:hAnsi="Times New Roman" w:cs="Times New Roman"/>
          <w:sz w:val="32"/>
          <w:szCs w:val="32"/>
        </w:rPr>
      </w:pPr>
      <w:r w:rsidRPr="00666DA1">
        <w:rPr>
          <w:rFonts w:ascii="黑体" w:eastAsia="黑体" w:hAnsi="黑体" w:cs="Times New Roman"/>
          <w:sz w:val="32"/>
          <w:szCs w:val="32"/>
        </w:rPr>
        <w:t>第五条</w:t>
      </w:r>
      <w:r w:rsidRPr="00666DA1">
        <w:rPr>
          <w:rFonts w:ascii="Times New Roman" w:hAnsi="Times New Roman" w:cs="Times New Roman"/>
          <w:sz w:val="32"/>
          <w:szCs w:val="32"/>
        </w:rPr>
        <w:t xml:space="preserve">  </w:t>
      </w:r>
      <w:r w:rsidRPr="00666DA1">
        <w:rPr>
          <w:rFonts w:ascii="Times New Roman" w:hAnsi="Times New Roman" w:cs="Times New Roman"/>
          <w:sz w:val="32"/>
          <w:szCs w:val="32"/>
        </w:rPr>
        <w:t>申请条件</w:t>
      </w:r>
    </w:p>
    <w:p w:rsidR="009A5FEE" w:rsidRPr="00666DA1" w:rsidRDefault="00A93544">
      <w:pPr>
        <w:spacing w:line="580" w:lineRule="exact"/>
        <w:ind w:firstLineChars="200" w:firstLine="640"/>
        <w:rPr>
          <w:rFonts w:ascii="楷体_GB2312" w:eastAsia="楷体_GB2312" w:hAnsi="Times New Roman" w:cs="Times New Roman"/>
          <w:sz w:val="32"/>
          <w:szCs w:val="32"/>
        </w:rPr>
      </w:pPr>
      <w:r w:rsidRPr="00666DA1">
        <w:rPr>
          <w:rFonts w:ascii="楷体_GB2312" w:eastAsia="楷体_GB2312" w:hAnsi="Times New Roman" w:cs="Times New Roman"/>
          <w:sz w:val="32"/>
          <w:szCs w:val="32"/>
        </w:rPr>
        <w:t>（一）公办学校学位</w:t>
      </w:r>
    </w:p>
    <w:p w:rsidR="009A5FEE" w:rsidRPr="00666DA1" w:rsidRDefault="00A93544">
      <w:pPr>
        <w:spacing w:line="580" w:lineRule="exact"/>
        <w:ind w:firstLineChars="200" w:firstLine="640"/>
        <w:rPr>
          <w:rFonts w:ascii="Times New Roman" w:hAnsi="Times New Roman" w:cs="Times New Roman"/>
          <w:sz w:val="32"/>
          <w:szCs w:val="32"/>
        </w:rPr>
      </w:pPr>
      <w:r w:rsidRPr="00666DA1">
        <w:rPr>
          <w:rFonts w:ascii="Times New Roman" w:hAnsi="Times New Roman" w:cs="Times New Roman"/>
          <w:sz w:val="32"/>
          <w:szCs w:val="32"/>
        </w:rPr>
        <w:t>申报企业属于市</w:t>
      </w:r>
      <w:r w:rsidRPr="00666DA1">
        <w:rPr>
          <w:rFonts w:hint="eastAsia"/>
          <w:sz w:val="32"/>
          <w:szCs w:val="32"/>
        </w:rPr>
        <w:t>“</w:t>
      </w:r>
      <w:r w:rsidRPr="00666DA1">
        <w:rPr>
          <w:rFonts w:ascii="Times New Roman" w:hAnsi="Times New Roman" w:cs="Times New Roman"/>
          <w:sz w:val="32"/>
          <w:szCs w:val="32"/>
        </w:rPr>
        <w:t>倍增计划</w:t>
      </w:r>
      <w:r w:rsidRPr="00666DA1">
        <w:rPr>
          <w:rFonts w:hint="eastAsia"/>
          <w:sz w:val="32"/>
          <w:szCs w:val="32"/>
        </w:rPr>
        <w:t>”</w:t>
      </w:r>
      <w:r w:rsidRPr="00666DA1">
        <w:rPr>
          <w:rFonts w:ascii="Times New Roman" w:hAnsi="Times New Roman" w:cs="Times New Roman"/>
          <w:sz w:val="32"/>
          <w:szCs w:val="32"/>
        </w:rPr>
        <w:t>试点企业。</w:t>
      </w:r>
    </w:p>
    <w:p w:rsidR="009A5FEE" w:rsidRPr="00666DA1" w:rsidRDefault="00A93544">
      <w:pPr>
        <w:spacing w:line="580" w:lineRule="exact"/>
        <w:ind w:firstLineChars="200" w:firstLine="640"/>
        <w:rPr>
          <w:rFonts w:ascii="楷体_GB2312" w:eastAsia="楷体_GB2312" w:hAnsi="Times New Roman" w:cs="Times New Roman"/>
          <w:sz w:val="32"/>
          <w:szCs w:val="32"/>
        </w:rPr>
      </w:pPr>
      <w:r w:rsidRPr="00666DA1">
        <w:rPr>
          <w:rFonts w:ascii="楷体_GB2312" w:eastAsia="楷体_GB2312" w:hAnsi="Times New Roman" w:cs="Times New Roman"/>
          <w:sz w:val="32"/>
          <w:szCs w:val="32"/>
        </w:rPr>
        <w:t>（二）民办学校学位</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1.</w:t>
      </w:r>
      <w:r w:rsidRPr="00666DA1">
        <w:rPr>
          <w:rFonts w:ascii="Times New Roman" w:hAnsi="Times New Roman" w:cs="Times New Roman" w:hint="eastAsia"/>
          <w:sz w:val="32"/>
          <w:szCs w:val="32"/>
        </w:rPr>
        <w:t xml:space="preserve"> </w:t>
      </w:r>
      <w:r w:rsidRPr="00666DA1">
        <w:rPr>
          <w:sz w:val="32"/>
          <w:szCs w:val="32"/>
        </w:rPr>
        <w:t>名誉试点企业</w:t>
      </w:r>
      <w:r w:rsidRPr="00666DA1">
        <w:rPr>
          <w:rFonts w:hint="eastAsia"/>
          <w:sz w:val="32"/>
          <w:szCs w:val="32"/>
        </w:rPr>
        <w:t>上年度营业收入要为正增长。</w:t>
      </w:r>
    </w:p>
    <w:p w:rsidR="009A5FEE" w:rsidRPr="00666DA1" w:rsidRDefault="00A93544">
      <w:pPr>
        <w:spacing w:line="640" w:lineRule="exact"/>
        <w:ind w:firstLineChars="200" w:firstLine="640"/>
        <w:rPr>
          <w:rFonts w:ascii="Times New Roman" w:hAnsi="Times New Roman" w:cs="Times New Roman"/>
          <w:sz w:val="32"/>
          <w:szCs w:val="32"/>
        </w:rPr>
      </w:pPr>
      <w:r w:rsidRPr="00666DA1">
        <w:rPr>
          <w:rFonts w:ascii="Times New Roman" w:hAnsi="Times New Roman" w:cs="Times New Roman"/>
          <w:sz w:val="32"/>
          <w:szCs w:val="32"/>
        </w:rPr>
        <w:t>2.</w:t>
      </w:r>
      <w:r w:rsidRPr="00666DA1">
        <w:rPr>
          <w:rFonts w:ascii="Times New Roman" w:hAnsi="Times New Roman" w:cs="Times New Roman" w:hint="eastAsia"/>
          <w:sz w:val="32"/>
          <w:szCs w:val="32"/>
        </w:rPr>
        <w:t xml:space="preserve"> </w:t>
      </w:r>
      <w:r w:rsidRPr="00666DA1">
        <w:rPr>
          <w:rFonts w:ascii="Times New Roman" w:hAnsi="Times New Roman" w:cs="Times New Roman"/>
          <w:sz w:val="32"/>
          <w:szCs w:val="32"/>
        </w:rPr>
        <w:t>试点企业</w:t>
      </w:r>
      <w:r w:rsidRPr="00666DA1">
        <w:rPr>
          <w:rFonts w:ascii="Times New Roman" w:hAnsi="Times New Roman" w:cs="Times New Roman" w:hint="eastAsia"/>
          <w:sz w:val="32"/>
          <w:szCs w:val="32"/>
        </w:rPr>
        <w:t>、协同倍增企业及观察期的试点企业，</w:t>
      </w:r>
      <w:r w:rsidRPr="00666DA1">
        <w:rPr>
          <w:rFonts w:ascii="Times New Roman" w:hAnsi="Times New Roman" w:cs="Times New Roman"/>
          <w:sz w:val="32"/>
          <w:szCs w:val="32"/>
        </w:rPr>
        <w:t>上年度营业收入增长达</w:t>
      </w:r>
      <w:r w:rsidRPr="00666DA1">
        <w:rPr>
          <w:rFonts w:ascii="Times New Roman" w:hAnsi="Times New Roman" w:cs="Times New Roman"/>
          <w:sz w:val="32"/>
          <w:szCs w:val="32"/>
        </w:rPr>
        <w:t>15%</w:t>
      </w:r>
      <w:r w:rsidRPr="00666DA1">
        <w:rPr>
          <w:rFonts w:ascii="Times New Roman" w:hAnsi="Times New Roman" w:cs="Times New Roman"/>
          <w:sz w:val="32"/>
          <w:szCs w:val="32"/>
        </w:rPr>
        <w:t>（含）以上</w:t>
      </w:r>
      <w:r w:rsidRPr="00666DA1">
        <w:rPr>
          <w:rFonts w:ascii="Times New Roman" w:hAnsi="Times New Roman" w:cs="Times New Roman" w:hint="eastAsia"/>
          <w:sz w:val="32"/>
          <w:szCs w:val="32"/>
        </w:rPr>
        <w:t>。</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黑体" w:eastAsia="黑体" w:hAnsi="黑体" w:cs="Times New Roman"/>
          <w:sz w:val="32"/>
          <w:szCs w:val="32"/>
        </w:rPr>
        <w:t>第六条</w:t>
      </w:r>
      <w:r w:rsidRPr="00666DA1">
        <w:rPr>
          <w:rFonts w:ascii="Times New Roman" w:hAnsi="Times New Roman" w:cs="Times New Roman"/>
          <w:sz w:val="32"/>
          <w:szCs w:val="32"/>
        </w:rPr>
        <w:t xml:space="preserve">  </w:t>
      </w:r>
      <w:r w:rsidRPr="00666DA1">
        <w:rPr>
          <w:rFonts w:ascii="Times New Roman" w:hAnsi="Times New Roman" w:cs="Times New Roman"/>
          <w:sz w:val="32"/>
          <w:szCs w:val="32"/>
        </w:rPr>
        <w:t>指标分配</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符合条件的试点企业可同时申报公办学校学位指标和民办学校学位</w:t>
      </w:r>
      <w:r w:rsidRPr="00666DA1">
        <w:rPr>
          <w:rFonts w:ascii="Times New Roman" w:hAnsi="Times New Roman" w:cs="Times New Roman" w:hint="eastAsia"/>
          <w:sz w:val="32"/>
          <w:szCs w:val="32"/>
        </w:rPr>
        <w:t>资助</w:t>
      </w:r>
      <w:r w:rsidRPr="00666DA1">
        <w:rPr>
          <w:rFonts w:ascii="Times New Roman" w:hAnsi="Times New Roman" w:cs="Times New Roman"/>
          <w:sz w:val="32"/>
          <w:szCs w:val="32"/>
        </w:rPr>
        <w:t>。</w:t>
      </w:r>
      <w:r w:rsidRPr="00666DA1">
        <w:rPr>
          <w:rFonts w:ascii="Times New Roman" w:hAnsi="Times New Roman" w:cs="Times New Roman" w:hint="eastAsia"/>
          <w:sz w:val="32"/>
          <w:szCs w:val="32"/>
        </w:rPr>
        <w:t>所有企业当年所获得的学位指标，均基于企业当年</w:t>
      </w:r>
      <w:r w:rsidRPr="00666DA1">
        <w:rPr>
          <w:rFonts w:ascii="Times New Roman" w:hAnsi="Times New Roman" w:cs="Times New Roman" w:hint="eastAsia"/>
          <w:sz w:val="32"/>
          <w:szCs w:val="32"/>
        </w:rPr>
        <w:lastRenderedPageBreak/>
        <w:t>符合申报条件情况下才能获得。</w:t>
      </w:r>
      <w:r w:rsidRPr="00666DA1">
        <w:rPr>
          <w:rFonts w:ascii="Times New Roman" w:hAnsi="Times New Roman" w:cs="Times New Roman"/>
          <w:sz w:val="32"/>
          <w:szCs w:val="32"/>
        </w:rPr>
        <w:t>所有企业当年度未用完的</w:t>
      </w:r>
      <w:r w:rsidRPr="00666DA1">
        <w:rPr>
          <w:rFonts w:ascii="Times New Roman" w:hAnsi="Times New Roman" w:cs="Times New Roman" w:hint="eastAsia"/>
          <w:sz w:val="32"/>
          <w:szCs w:val="32"/>
        </w:rPr>
        <w:t>公办或</w:t>
      </w:r>
      <w:r w:rsidRPr="00666DA1">
        <w:rPr>
          <w:rFonts w:ascii="Times New Roman" w:hAnsi="Times New Roman" w:cs="Times New Roman"/>
          <w:sz w:val="32"/>
          <w:szCs w:val="32"/>
        </w:rPr>
        <w:t>民办学校学位指标</w:t>
      </w:r>
      <w:r w:rsidRPr="00666DA1">
        <w:rPr>
          <w:rFonts w:ascii="Times New Roman" w:hAnsi="Times New Roman" w:cs="Times New Roman" w:hint="eastAsia"/>
          <w:sz w:val="32"/>
          <w:szCs w:val="32"/>
        </w:rPr>
        <w:t>均</w:t>
      </w:r>
      <w:r w:rsidRPr="00666DA1">
        <w:rPr>
          <w:rFonts w:ascii="Times New Roman" w:hAnsi="Times New Roman" w:cs="Times New Roman"/>
          <w:sz w:val="32"/>
          <w:szCs w:val="32"/>
        </w:rPr>
        <w:t>不可追溯。</w:t>
      </w:r>
    </w:p>
    <w:p w:rsidR="009A5FEE" w:rsidRPr="00666DA1" w:rsidRDefault="00A93544">
      <w:pPr>
        <w:spacing w:line="580" w:lineRule="exact"/>
        <w:ind w:firstLineChars="200" w:firstLine="640"/>
        <w:jc w:val="both"/>
        <w:rPr>
          <w:rFonts w:ascii="楷体_GB2312" w:eastAsia="楷体_GB2312" w:hAnsi="Times New Roman" w:cs="Times New Roman"/>
          <w:sz w:val="32"/>
          <w:szCs w:val="32"/>
        </w:rPr>
      </w:pPr>
      <w:r w:rsidRPr="00666DA1">
        <w:rPr>
          <w:rFonts w:ascii="楷体_GB2312" w:eastAsia="楷体_GB2312" w:hAnsi="Times New Roman" w:cs="Times New Roman" w:hint="eastAsia"/>
          <w:sz w:val="32"/>
          <w:szCs w:val="32"/>
        </w:rPr>
        <w:t>（一）公办学校学位指标</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公办学校指标主要解决试点企业骨干人员子女起始年级的学位问题，非起始年级由试点企业注册所在镇街教育部门</w:t>
      </w:r>
      <w:proofErr w:type="gramStart"/>
      <w:r w:rsidRPr="00666DA1">
        <w:rPr>
          <w:rFonts w:ascii="Times New Roman" w:hAnsi="Times New Roman" w:cs="Times New Roman"/>
          <w:sz w:val="32"/>
          <w:szCs w:val="32"/>
        </w:rPr>
        <w:t>视学位</w:t>
      </w:r>
      <w:proofErr w:type="gramEnd"/>
      <w:r w:rsidRPr="00666DA1">
        <w:rPr>
          <w:rFonts w:ascii="Times New Roman" w:hAnsi="Times New Roman" w:cs="Times New Roman"/>
          <w:sz w:val="32"/>
          <w:szCs w:val="32"/>
        </w:rPr>
        <w:t>具体实际给予安排。试点企业骨干人员可按指标为其子女申报入读试点企业所在镇街（园区）的义务教育阶段公办学校，享受本镇街（园区）户籍学生同等待遇。</w:t>
      </w:r>
      <w:r w:rsidRPr="00666DA1">
        <w:rPr>
          <w:rFonts w:ascii="Times New Roman" w:hAnsi="Times New Roman" w:cs="Times New Roman" w:hint="eastAsia"/>
          <w:sz w:val="32"/>
          <w:szCs w:val="32"/>
        </w:rPr>
        <w:t>安排入学的试点企业骨干人员子女，可在同一学校连续读至该学段结束，如升读下一学段，需按指标重新申报。</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lang w:val="en-US"/>
        </w:rPr>
        <w:t>公办学位指标分配依据《东莞市人民政府办公室关于印发</w:t>
      </w:r>
      <w:r w:rsidRPr="00666DA1">
        <w:rPr>
          <w:rFonts w:ascii="Times New Roman" w:hAnsi="Times New Roman" w:cs="Times New Roman" w:hint="eastAsia"/>
          <w:sz w:val="32"/>
          <w:szCs w:val="32"/>
        </w:rPr>
        <w:t>〈</w:t>
      </w:r>
      <w:r w:rsidRPr="00666DA1">
        <w:rPr>
          <w:rFonts w:ascii="Times New Roman" w:hAnsi="Times New Roman" w:cs="Times New Roman"/>
          <w:sz w:val="32"/>
          <w:szCs w:val="32"/>
          <w:lang w:val="en-US"/>
        </w:rPr>
        <w:t>东莞市高端人才和企业人才子女入学实施办法</w:t>
      </w:r>
      <w:r w:rsidRPr="00666DA1">
        <w:rPr>
          <w:rFonts w:ascii="Times New Roman" w:hAnsi="Times New Roman" w:cs="Times New Roman" w:hint="eastAsia"/>
          <w:sz w:val="32"/>
          <w:szCs w:val="32"/>
        </w:rPr>
        <w:t>〉</w:t>
      </w:r>
      <w:r w:rsidRPr="00666DA1">
        <w:rPr>
          <w:rFonts w:ascii="Times New Roman" w:hAnsi="Times New Roman" w:cs="Times New Roman"/>
          <w:sz w:val="32"/>
          <w:szCs w:val="32"/>
          <w:lang w:val="en-US"/>
        </w:rPr>
        <w:t>的通知》</w:t>
      </w:r>
      <w:r w:rsidRPr="00666DA1">
        <w:rPr>
          <w:rFonts w:ascii="Times New Roman" w:hAnsi="Times New Roman" w:cs="Times New Roman"/>
          <w:sz w:val="32"/>
          <w:szCs w:val="32"/>
          <w:lang w:val="en-US"/>
        </w:rPr>
        <w:t>(</w:t>
      </w:r>
      <w:r w:rsidRPr="00666DA1">
        <w:rPr>
          <w:rFonts w:ascii="Times New Roman" w:hAnsi="Times New Roman" w:cs="Times New Roman"/>
          <w:sz w:val="32"/>
          <w:szCs w:val="32"/>
          <w:lang w:val="en-US"/>
        </w:rPr>
        <w:t>东府办〔</w:t>
      </w:r>
      <w:r w:rsidRPr="00666DA1">
        <w:rPr>
          <w:rFonts w:ascii="Times New Roman" w:hAnsi="Times New Roman" w:cs="Times New Roman"/>
          <w:sz w:val="32"/>
          <w:szCs w:val="32"/>
          <w:lang w:val="en-US"/>
        </w:rPr>
        <w:t>2019</w:t>
      </w:r>
      <w:r w:rsidRPr="00666DA1">
        <w:rPr>
          <w:rFonts w:ascii="Times New Roman" w:hAnsi="Times New Roman" w:cs="Times New Roman"/>
          <w:sz w:val="32"/>
          <w:szCs w:val="32"/>
          <w:lang w:val="en-US"/>
        </w:rPr>
        <w:t>〕</w:t>
      </w:r>
      <w:r w:rsidRPr="00666DA1">
        <w:rPr>
          <w:rFonts w:ascii="Times New Roman" w:hAnsi="Times New Roman" w:cs="Times New Roman"/>
          <w:sz w:val="32"/>
          <w:szCs w:val="32"/>
          <w:lang w:val="en-US"/>
        </w:rPr>
        <w:t>45</w:t>
      </w:r>
      <w:r w:rsidRPr="00666DA1">
        <w:rPr>
          <w:rFonts w:ascii="Times New Roman" w:hAnsi="Times New Roman" w:cs="Times New Roman"/>
          <w:sz w:val="32"/>
          <w:szCs w:val="32"/>
          <w:lang w:val="en-US"/>
        </w:rPr>
        <w:t>号）</w:t>
      </w:r>
      <w:r w:rsidRPr="00666DA1">
        <w:rPr>
          <w:rFonts w:ascii="Times New Roman" w:hAnsi="Times New Roman" w:cs="Times New Roman" w:hint="eastAsia"/>
          <w:sz w:val="32"/>
          <w:szCs w:val="32"/>
          <w:lang w:val="en-US"/>
        </w:rPr>
        <w:t>实施，由市教育局的统一安排，由各镇</w:t>
      </w:r>
      <w:r w:rsidRPr="00666DA1">
        <w:rPr>
          <w:rFonts w:ascii="Times New Roman" w:hAnsi="Times New Roman" w:cs="Times New Roman" w:hint="eastAsia"/>
          <w:sz w:val="32"/>
          <w:szCs w:val="32"/>
          <w:lang w:val="en-US"/>
        </w:rPr>
        <w:t>街（园区）</w:t>
      </w:r>
      <w:r w:rsidRPr="00666DA1">
        <w:rPr>
          <w:rFonts w:ascii="Times New Roman" w:hAnsi="Times New Roman" w:cs="Times New Roman"/>
          <w:sz w:val="32"/>
          <w:szCs w:val="32"/>
          <w:lang w:val="en-US"/>
        </w:rPr>
        <w:t>教育部门</w:t>
      </w:r>
      <w:r w:rsidRPr="00666DA1">
        <w:rPr>
          <w:rFonts w:ascii="Times New Roman" w:hAnsi="Times New Roman" w:cs="Times New Roman" w:hint="eastAsia"/>
          <w:sz w:val="32"/>
          <w:szCs w:val="32"/>
          <w:lang w:val="en-US"/>
        </w:rPr>
        <w:t>根据本辖区公办学位实际情况予以安排。</w:t>
      </w:r>
    </w:p>
    <w:p w:rsidR="009A5FEE" w:rsidRPr="00666DA1" w:rsidRDefault="00A93544">
      <w:pPr>
        <w:spacing w:line="580" w:lineRule="exact"/>
        <w:ind w:firstLineChars="200" w:firstLine="640"/>
        <w:jc w:val="both"/>
        <w:rPr>
          <w:rFonts w:ascii="楷体_GB2312" w:eastAsia="楷体_GB2312" w:hAnsi="Times New Roman" w:cs="Times New Roman"/>
          <w:sz w:val="32"/>
          <w:szCs w:val="32"/>
        </w:rPr>
      </w:pPr>
      <w:r w:rsidRPr="00666DA1">
        <w:rPr>
          <w:rFonts w:ascii="楷体_GB2312" w:eastAsia="楷体_GB2312" w:hAnsi="Times New Roman" w:cs="Times New Roman" w:hint="eastAsia"/>
          <w:sz w:val="32"/>
          <w:szCs w:val="32"/>
        </w:rPr>
        <w:t>（二）民办学校学位资助指标</w:t>
      </w:r>
    </w:p>
    <w:p w:rsidR="009A5FEE" w:rsidRPr="00666DA1" w:rsidRDefault="00A93544">
      <w:pPr>
        <w:spacing w:line="580" w:lineRule="exact"/>
        <w:ind w:firstLineChars="200" w:firstLine="640"/>
        <w:jc w:val="both"/>
        <w:rPr>
          <w:rFonts w:ascii="Times New Roman" w:hAnsi="Times New Roman" w:cs="Times New Roman"/>
          <w:sz w:val="32"/>
          <w:szCs w:val="32"/>
        </w:rPr>
      </w:pPr>
      <w:bookmarkStart w:id="0" w:name="_Hlk68252591"/>
      <w:r w:rsidRPr="00666DA1">
        <w:rPr>
          <w:rFonts w:ascii="Times New Roman" w:hAnsi="Times New Roman" w:cs="Times New Roman"/>
          <w:sz w:val="32"/>
          <w:szCs w:val="32"/>
        </w:rPr>
        <w:t>按照试点企业或协同倍增企业上一年度的营业收入额度划分为三个资助区间进行指标分配</w:t>
      </w:r>
      <w:r w:rsidRPr="00666DA1">
        <w:rPr>
          <w:rFonts w:ascii="Times New Roman" w:hAnsi="Times New Roman" w:cs="Times New Roman" w:hint="eastAsia"/>
          <w:sz w:val="32"/>
          <w:szCs w:val="32"/>
        </w:rPr>
        <w:t>。</w:t>
      </w:r>
      <w:r w:rsidRPr="00666DA1">
        <w:rPr>
          <w:rFonts w:ascii="Times New Roman" w:hAnsi="Times New Roman" w:cs="Times New Roman" w:hint="eastAsia"/>
          <w:b/>
          <w:bCs/>
          <w:sz w:val="32"/>
          <w:szCs w:val="32"/>
        </w:rPr>
        <w:t>工业和</w:t>
      </w:r>
      <w:proofErr w:type="gramStart"/>
      <w:r w:rsidRPr="00666DA1">
        <w:rPr>
          <w:rFonts w:ascii="Times New Roman" w:hAnsi="Times New Roman" w:cs="Times New Roman" w:hint="eastAsia"/>
          <w:b/>
          <w:bCs/>
          <w:sz w:val="32"/>
          <w:szCs w:val="32"/>
        </w:rPr>
        <w:t>商服类企业</w:t>
      </w:r>
      <w:proofErr w:type="gramEnd"/>
      <w:r w:rsidRPr="00666DA1">
        <w:rPr>
          <w:rFonts w:ascii="Times New Roman" w:hAnsi="Times New Roman" w:cs="Times New Roman" w:hint="eastAsia"/>
          <w:b/>
          <w:bCs/>
          <w:sz w:val="32"/>
          <w:szCs w:val="32"/>
        </w:rPr>
        <w:t>：</w:t>
      </w:r>
      <w:r w:rsidRPr="00666DA1">
        <w:rPr>
          <w:rFonts w:ascii="Times New Roman" w:hAnsi="Times New Roman" w:cs="Times New Roman"/>
          <w:sz w:val="32"/>
          <w:szCs w:val="32"/>
        </w:rPr>
        <w:t>10</w:t>
      </w:r>
      <w:r w:rsidRPr="00666DA1">
        <w:rPr>
          <w:rFonts w:ascii="Times New Roman" w:hAnsi="Times New Roman" w:cs="Times New Roman"/>
          <w:sz w:val="32"/>
          <w:szCs w:val="32"/>
        </w:rPr>
        <w:t>亿元以上、</w:t>
      </w:r>
      <w:r w:rsidRPr="00666DA1">
        <w:rPr>
          <w:rFonts w:ascii="Times New Roman" w:hAnsi="Times New Roman" w:cs="Times New Roman"/>
          <w:sz w:val="32"/>
          <w:szCs w:val="32"/>
        </w:rPr>
        <w:t>2</w:t>
      </w:r>
      <w:r w:rsidRPr="00666DA1">
        <w:rPr>
          <w:rFonts w:ascii="Times New Roman" w:hAnsi="Times New Roman" w:cs="Times New Roman"/>
          <w:sz w:val="32"/>
          <w:szCs w:val="32"/>
        </w:rPr>
        <w:t>亿元（含）至</w:t>
      </w:r>
      <w:r w:rsidRPr="00666DA1">
        <w:rPr>
          <w:rFonts w:ascii="Times New Roman" w:hAnsi="Times New Roman" w:cs="Times New Roman"/>
          <w:sz w:val="32"/>
          <w:szCs w:val="32"/>
        </w:rPr>
        <w:t>10</w:t>
      </w:r>
      <w:r w:rsidRPr="00666DA1">
        <w:rPr>
          <w:rFonts w:ascii="Times New Roman" w:hAnsi="Times New Roman" w:cs="Times New Roman"/>
          <w:sz w:val="32"/>
          <w:szCs w:val="32"/>
        </w:rPr>
        <w:t>亿元，</w:t>
      </w:r>
      <w:r w:rsidRPr="00666DA1">
        <w:rPr>
          <w:rFonts w:ascii="Times New Roman" w:hAnsi="Times New Roman" w:cs="Times New Roman"/>
          <w:sz w:val="32"/>
          <w:szCs w:val="32"/>
        </w:rPr>
        <w:t>2</w:t>
      </w:r>
      <w:r w:rsidRPr="00666DA1">
        <w:rPr>
          <w:rFonts w:ascii="Times New Roman" w:hAnsi="Times New Roman" w:cs="Times New Roman"/>
          <w:sz w:val="32"/>
          <w:szCs w:val="32"/>
        </w:rPr>
        <w:t>亿元以下</w:t>
      </w:r>
      <w:r w:rsidRPr="00666DA1">
        <w:rPr>
          <w:rFonts w:ascii="Times New Roman" w:hAnsi="Times New Roman" w:cs="Times New Roman" w:hint="eastAsia"/>
          <w:sz w:val="32"/>
          <w:szCs w:val="32"/>
        </w:rPr>
        <w:t>；</w:t>
      </w:r>
      <w:r w:rsidRPr="00666DA1">
        <w:rPr>
          <w:rFonts w:ascii="Times New Roman" w:hAnsi="Times New Roman" w:cs="Times New Roman" w:hint="eastAsia"/>
          <w:b/>
          <w:bCs/>
          <w:sz w:val="32"/>
          <w:szCs w:val="32"/>
        </w:rPr>
        <w:t>软件类企业：</w:t>
      </w:r>
      <w:r w:rsidRPr="00666DA1">
        <w:rPr>
          <w:rFonts w:ascii="Times New Roman" w:hAnsi="Times New Roman" w:cs="Times New Roman" w:hint="eastAsia"/>
          <w:sz w:val="32"/>
          <w:szCs w:val="32"/>
        </w:rPr>
        <w:t>1</w:t>
      </w:r>
      <w:r w:rsidRPr="00666DA1">
        <w:rPr>
          <w:rFonts w:ascii="Times New Roman" w:hAnsi="Times New Roman" w:cs="Times New Roman" w:hint="eastAsia"/>
          <w:sz w:val="32"/>
          <w:szCs w:val="32"/>
        </w:rPr>
        <w:t>亿元（含）以上、</w:t>
      </w:r>
      <w:r w:rsidRPr="00666DA1">
        <w:rPr>
          <w:rFonts w:ascii="Times New Roman" w:hAnsi="Times New Roman" w:cs="Times New Roman" w:hint="eastAsia"/>
          <w:sz w:val="32"/>
          <w:szCs w:val="32"/>
        </w:rPr>
        <w:t>5000</w:t>
      </w:r>
      <w:r w:rsidRPr="00666DA1">
        <w:rPr>
          <w:rFonts w:ascii="Times New Roman" w:hAnsi="Times New Roman" w:cs="Times New Roman" w:hint="eastAsia"/>
          <w:sz w:val="32"/>
          <w:szCs w:val="32"/>
        </w:rPr>
        <w:t>万（含）至</w:t>
      </w:r>
      <w:r w:rsidRPr="00666DA1">
        <w:rPr>
          <w:rFonts w:ascii="Times New Roman" w:hAnsi="Times New Roman" w:cs="Times New Roman" w:hint="eastAsia"/>
          <w:sz w:val="32"/>
          <w:szCs w:val="32"/>
        </w:rPr>
        <w:t>1</w:t>
      </w:r>
      <w:r w:rsidRPr="00666DA1">
        <w:rPr>
          <w:rFonts w:ascii="Times New Roman" w:hAnsi="Times New Roman" w:cs="Times New Roman" w:hint="eastAsia"/>
          <w:sz w:val="32"/>
          <w:szCs w:val="32"/>
        </w:rPr>
        <w:t>亿元、</w:t>
      </w:r>
      <w:r w:rsidRPr="00666DA1">
        <w:rPr>
          <w:rFonts w:ascii="Times New Roman" w:hAnsi="Times New Roman" w:cs="Times New Roman" w:hint="eastAsia"/>
          <w:sz w:val="32"/>
          <w:szCs w:val="32"/>
        </w:rPr>
        <w:t>5000</w:t>
      </w:r>
      <w:r w:rsidRPr="00666DA1">
        <w:rPr>
          <w:rFonts w:ascii="Times New Roman" w:hAnsi="Times New Roman" w:cs="Times New Roman" w:hint="eastAsia"/>
          <w:sz w:val="32"/>
          <w:szCs w:val="32"/>
        </w:rPr>
        <w:t>万以下。</w:t>
      </w:r>
    </w:p>
    <w:bookmarkEnd w:id="0"/>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试点企业</w:t>
      </w:r>
      <w:r w:rsidRPr="00666DA1">
        <w:rPr>
          <w:rFonts w:ascii="Times New Roman" w:hAnsi="Times New Roman" w:cs="Times New Roman" w:hint="eastAsia"/>
          <w:sz w:val="32"/>
          <w:szCs w:val="32"/>
        </w:rPr>
        <w:t>、协同倍增</w:t>
      </w:r>
      <w:r w:rsidRPr="00666DA1">
        <w:rPr>
          <w:rFonts w:ascii="Times New Roman" w:hAnsi="Times New Roman" w:cs="Times New Roman"/>
          <w:sz w:val="32"/>
          <w:szCs w:val="32"/>
        </w:rPr>
        <w:t>企业</w:t>
      </w:r>
      <w:r w:rsidRPr="00666DA1">
        <w:rPr>
          <w:rFonts w:ascii="Times New Roman" w:hAnsi="Times New Roman" w:cs="Times New Roman" w:hint="eastAsia"/>
          <w:sz w:val="32"/>
          <w:szCs w:val="32"/>
        </w:rPr>
        <w:t>和观察</w:t>
      </w:r>
      <w:proofErr w:type="gramStart"/>
      <w:r w:rsidRPr="00666DA1">
        <w:rPr>
          <w:rFonts w:ascii="Times New Roman" w:hAnsi="Times New Roman" w:cs="Times New Roman" w:hint="eastAsia"/>
          <w:sz w:val="32"/>
          <w:szCs w:val="32"/>
        </w:rPr>
        <w:t>期试点</w:t>
      </w:r>
      <w:proofErr w:type="gramEnd"/>
      <w:r w:rsidRPr="00666DA1">
        <w:rPr>
          <w:rFonts w:ascii="Times New Roman" w:hAnsi="Times New Roman" w:cs="Times New Roman" w:hint="eastAsia"/>
          <w:sz w:val="32"/>
          <w:szCs w:val="32"/>
        </w:rPr>
        <w:t>企业</w:t>
      </w:r>
      <w:r w:rsidRPr="00666DA1">
        <w:rPr>
          <w:rFonts w:ascii="Times New Roman" w:hAnsi="Times New Roman" w:cs="Times New Roman"/>
          <w:sz w:val="32"/>
          <w:szCs w:val="32"/>
        </w:rPr>
        <w:t>可获得年度入读民办学校</w:t>
      </w:r>
      <w:r w:rsidRPr="00666DA1">
        <w:rPr>
          <w:rFonts w:ascii="Times New Roman" w:hAnsi="Times New Roman" w:cs="Times New Roman" w:hint="eastAsia"/>
          <w:sz w:val="32"/>
          <w:szCs w:val="32"/>
        </w:rPr>
        <w:t>资助</w:t>
      </w:r>
      <w:r w:rsidRPr="00666DA1">
        <w:rPr>
          <w:rFonts w:ascii="Times New Roman" w:hAnsi="Times New Roman" w:cs="Times New Roman"/>
          <w:sz w:val="32"/>
          <w:szCs w:val="32"/>
        </w:rPr>
        <w:t>指标（人次）如下：</w:t>
      </w:r>
    </w:p>
    <w:p w:rsidR="009A5FEE" w:rsidRPr="00666DA1" w:rsidRDefault="009A5FEE">
      <w:pPr>
        <w:spacing w:line="580" w:lineRule="exact"/>
        <w:ind w:firstLineChars="200" w:firstLine="640"/>
        <w:jc w:val="both"/>
        <w:rPr>
          <w:rFonts w:ascii="Times New Roman" w:hAnsi="Times New Roman" w:cs="Times New Roman"/>
          <w:sz w:val="32"/>
          <w:szCs w:val="32"/>
        </w:rPr>
      </w:pPr>
    </w:p>
    <w:p w:rsidR="009A5FEE" w:rsidRPr="00666DA1" w:rsidRDefault="009A5FEE">
      <w:pPr>
        <w:spacing w:line="580" w:lineRule="exact"/>
        <w:ind w:firstLineChars="200" w:firstLine="640"/>
        <w:jc w:val="both"/>
        <w:rPr>
          <w:rFonts w:ascii="Times New Roman" w:hAnsi="Times New Roman" w:cs="Times New Roman"/>
          <w:sz w:val="32"/>
          <w:szCs w:val="32"/>
        </w:rPr>
      </w:pPr>
    </w:p>
    <w:p w:rsidR="009A5FEE" w:rsidRPr="00666DA1" w:rsidRDefault="009A5FEE">
      <w:pPr>
        <w:spacing w:line="580" w:lineRule="exact"/>
        <w:ind w:firstLineChars="200" w:firstLine="640"/>
        <w:jc w:val="both"/>
        <w:rPr>
          <w:rFonts w:ascii="楷体_GB2312" w:eastAsia="楷体_GB2312" w:hAnsi="Times New Roman" w:cs="Times New Roman"/>
          <w:sz w:val="32"/>
          <w:szCs w:val="32"/>
        </w:rPr>
      </w:pPr>
    </w:p>
    <w:p w:rsidR="009A5FEE" w:rsidRPr="00666DA1" w:rsidRDefault="009A5FEE">
      <w:pPr>
        <w:spacing w:line="580" w:lineRule="exact"/>
        <w:jc w:val="both"/>
        <w:rPr>
          <w:rFonts w:ascii="Times New Roman" w:hAnsi="Times New Roman" w:cs="Times New Roman"/>
          <w:sz w:val="32"/>
          <w:szCs w:val="32"/>
        </w:rPr>
      </w:pPr>
    </w:p>
    <w:tbl>
      <w:tblPr>
        <w:tblStyle w:val="a9"/>
        <w:tblW w:w="8517" w:type="dxa"/>
        <w:jc w:val="center"/>
        <w:tblLook w:val="04A0"/>
      </w:tblPr>
      <w:tblGrid>
        <w:gridCol w:w="2083"/>
        <w:gridCol w:w="2268"/>
        <w:gridCol w:w="1701"/>
        <w:gridCol w:w="2465"/>
      </w:tblGrid>
      <w:tr w:rsidR="009A5FEE" w:rsidRPr="00666DA1">
        <w:trPr>
          <w:trHeight w:val="644"/>
          <w:jc w:val="center"/>
        </w:trPr>
        <w:tc>
          <w:tcPr>
            <w:tcW w:w="4351" w:type="dxa"/>
            <w:gridSpan w:val="2"/>
            <w:vAlign w:val="center"/>
          </w:tcPr>
          <w:p w:rsidR="009A5FEE" w:rsidRPr="00666DA1" w:rsidRDefault="00A93544">
            <w:pPr>
              <w:pStyle w:val="ab"/>
              <w:spacing w:line="520" w:lineRule="exact"/>
              <w:jc w:val="center"/>
              <w:rPr>
                <w:rFonts w:ascii="Times New Roman" w:eastAsia="黑体" w:hAnsi="Times New Roman" w:cs="Times New Roman"/>
                <w:sz w:val="32"/>
                <w:szCs w:val="32"/>
              </w:rPr>
            </w:pPr>
            <w:bookmarkStart w:id="1" w:name="_Hlk68252619"/>
            <w:r w:rsidRPr="00666DA1">
              <w:rPr>
                <w:rFonts w:ascii="Times New Roman" w:eastAsia="黑体" w:hAnsi="Times New Roman" w:cs="Times New Roman"/>
                <w:sz w:val="32"/>
                <w:szCs w:val="32"/>
              </w:rPr>
              <w:t>企业营收区间</w:t>
            </w:r>
          </w:p>
        </w:tc>
        <w:tc>
          <w:tcPr>
            <w:tcW w:w="1701" w:type="dxa"/>
            <w:vMerge w:val="restart"/>
            <w:vAlign w:val="center"/>
          </w:tcPr>
          <w:p w:rsidR="009A5FEE" w:rsidRPr="00666DA1" w:rsidRDefault="00A93544">
            <w:pPr>
              <w:pStyle w:val="ab"/>
              <w:spacing w:line="520" w:lineRule="exact"/>
              <w:jc w:val="center"/>
              <w:rPr>
                <w:rFonts w:ascii="Times New Roman" w:eastAsia="黑体" w:hAnsi="Times New Roman" w:cs="Times New Roman"/>
                <w:sz w:val="32"/>
                <w:szCs w:val="32"/>
              </w:rPr>
            </w:pPr>
            <w:r w:rsidRPr="00666DA1">
              <w:rPr>
                <w:rFonts w:ascii="Times New Roman" w:eastAsia="黑体" w:hAnsi="Times New Roman" w:cs="Times New Roman"/>
                <w:sz w:val="32"/>
                <w:szCs w:val="32"/>
              </w:rPr>
              <w:t>试点企业</w:t>
            </w:r>
          </w:p>
        </w:tc>
        <w:tc>
          <w:tcPr>
            <w:tcW w:w="2465" w:type="dxa"/>
            <w:vMerge w:val="restart"/>
            <w:vAlign w:val="center"/>
          </w:tcPr>
          <w:p w:rsidR="009A5FEE" w:rsidRPr="00666DA1" w:rsidRDefault="00A93544">
            <w:pPr>
              <w:pStyle w:val="ab"/>
              <w:spacing w:line="520" w:lineRule="exact"/>
              <w:jc w:val="center"/>
              <w:rPr>
                <w:rFonts w:ascii="Times New Roman" w:eastAsia="黑体" w:hAnsi="Times New Roman" w:cs="Times New Roman"/>
                <w:sz w:val="32"/>
                <w:szCs w:val="32"/>
              </w:rPr>
            </w:pPr>
            <w:r w:rsidRPr="00666DA1">
              <w:rPr>
                <w:rFonts w:ascii="Times New Roman" w:eastAsia="黑体" w:hAnsi="Times New Roman" w:cs="Times New Roman"/>
                <w:sz w:val="32"/>
                <w:szCs w:val="32"/>
              </w:rPr>
              <w:t>协同倍增</w:t>
            </w:r>
            <w:r w:rsidRPr="00666DA1">
              <w:rPr>
                <w:rFonts w:ascii="Times New Roman" w:eastAsia="黑体" w:hAnsi="Times New Roman" w:cs="Times New Roman" w:hint="eastAsia"/>
                <w:sz w:val="32"/>
                <w:szCs w:val="32"/>
              </w:rPr>
              <w:t>企业和观察</w:t>
            </w:r>
            <w:proofErr w:type="gramStart"/>
            <w:r w:rsidRPr="00666DA1">
              <w:rPr>
                <w:rFonts w:ascii="Times New Roman" w:eastAsia="黑体" w:hAnsi="Times New Roman" w:cs="Times New Roman" w:hint="eastAsia"/>
                <w:sz w:val="32"/>
                <w:szCs w:val="32"/>
              </w:rPr>
              <w:t>期试点</w:t>
            </w:r>
            <w:proofErr w:type="gramEnd"/>
            <w:r w:rsidRPr="00666DA1">
              <w:rPr>
                <w:rFonts w:ascii="Times New Roman" w:eastAsia="黑体" w:hAnsi="Times New Roman" w:cs="Times New Roman" w:hint="eastAsia"/>
                <w:sz w:val="32"/>
                <w:szCs w:val="32"/>
              </w:rPr>
              <w:t>企业</w:t>
            </w:r>
          </w:p>
        </w:tc>
      </w:tr>
      <w:tr w:rsidR="009A5FEE" w:rsidRPr="00666DA1">
        <w:trPr>
          <w:trHeight w:val="383"/>
          <w:jc w:val="center"/>
        </w:trPr>
        <w:tc>
          <w:tcPr>
            <w:tcW w:w="2083" w:type="dxa"/>
            <w:vAlign w:val="center"/>
          </w:tcPr>
          <w:p w:rsidR="009A5FEE" w:rsidRPr="00666DA1" w:rsidRDefault="00A93544">
            <w:pPr>
              <w:pStyle w:val="ab"/>
              <w:spacing w:line="520" w:lineRule="exact"/>
              <w:jc w:val="center"/>
              <w:rPr>
                <w:rFonts w:ascii="Times New Roman" w:eastAsia="黑体" w:hAnsi="Times New Roman" w:cs="Times New Roman"/>
                <w:sz w:val="32"/>
                <w:szCs w:val="32"/>
              </w:rPr>
            </w:pPr>
            <w:r w:rsidRPr="00666DA1">
              <w:rPr>
                <w:rFonts w:ascii="Times New Roman" w:eastAsia="黑体" w:hAnsi="Times New Roman" w:cs="Times New Roman" w:hint="eastAsia"/>
                <w:sz w:val="32"/>
                <w:szCs w:val="32"/>
              </w:rPr>
              <w:t>工业和商务类企业</w:t>
            </w:r>
          </w:p>
        </w:tc>
        <w:tc>
          <w:tcPr>
            <w:tcW w:w="2268" w:type="dxa"/>
            <w:vAlign w:val="center"/>
          </w:tcPr>
          <w:p w:rsidR="009A5FEE" w:rsidRPr="00666DA1" w:rsidRDefault="00A93544">
            <w:pPr>
              <w:pStyle w:val="ab"/>
              <w:spacing w:line="520" w:lineRule="exact"/>
              <w:jc w:val="center"/>
              <w:rPr>
                <w:rFonts w:ascii="Times New Roman" w:eastAsia="黑体" w:hAnsi="Times New Roman" w:cs="Times New Roman"/>
                <w:sz w:val="32"/>
                <w:szCs w:val="32"/>
              </w:rPr>
            </w:pPr>
            <w:r w:rsidRPr="00666DA1">
              <w:rPr>
                <w:rFonts w:ascii="Times New Roman" w:eastAsia="黑体" w:hAnsi="Times New Roman" w:cs="Times New Roman" w:hint="eastAsia"/>
                <w:sz w:val="32"/>
                <w:szCs w:val="32"/>
              </w:rPr>
              <w:t>软件和信息服务业企业</w:t>
            </w:r>
          </w:p>
        </w:tc>
        <w:tc>
          <w:tcPr>
            <w:tcW w:w="1701" w:type="dxa"/>
            <w:vMerge/>
            <w:vAlign w:val="center"/>
          </w:tcPr>
          <w:p w:rsidR="009A5FEE" w:rsidRPr="00666DA1" w:rsidRDefault="009A5FEE">
            <w:pPr>
              <w:pStyle w:val="ab"/>
              <w:spacing w:line="520" w:lineRule="exact"/>
              <w:jc w:val="center"/>
              <w:rPr>
                <w:rFonts w:ascii="Times New Roman" w:eastAsia="黑体" w:hAnsi="Times New Roman" w:cs="Times New Roman"/>
                <w:sz w:val="32"/>
                <w:szCs w:val="32"/>
              </w:rPr>
            </w:pPr>
          </w:p>
        </w:tc>
        <w:tc>
          <w:tcPr>
            <w:tcW w:w="2465" w:type="dxa"/>
            <w:vMerge/>
            <w:vAlign w:val="center"/>
          </w:tcPr>
          <w:p w:rsidR="009A5FEE" w:rsidRPr="00666DA1" w:rsidRDefault="009A5FEE">
            <w:pPr>
              <w:pStyle w:val="ab"/>
              <w:spacing w:line="520" w:lineRule="exact"/>
              <w:jc w:val="center"/>
              <w:rPr>
                <w:rFonts w:ascii="Times New Roman" w:eastAsia="黑体" w:hAnsi="Times New Roman" w:cs="Times New Roman"/>
                <w:sz w:val="32"/>
                <w:szCs w:val="32"/>
              </w:rPr>
            </w:pPr>
          </w:p>
        </w:tc>
      </w:tr>
      <w:tr w:rsidR="009A5FEE" w:rsidRPr="00666DA1">
        <w:trPr>
          <w:jc w:val="center"/>
        </w:trPr>
        <w:tc>
          <w:tcPr>
            <w:tcW w:w="2083"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sz w:val="32"/>
                <w:szCs w:val="32"/>
              </w:rPr>
              <w:t>2</w:t>
            </w:r>
            <w:r w:rsidRPr="00666DA1">
              <w:rPr>
                <w:rFonts w:ascii="Times New Roman" w:hAnsi="Times New Roman" w:cs="Times New Roman"/>
                <w:sz w:val="32"/>
                <w:szCs w:val="32"/>
              </w:rPr>
              <w:t>亿元以下</w:t>
            </w:r>
          </w:p>
        </w:tc>
        <w:tc>
          <w:tcPr>
            <w:tcW w:w="2268"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5000</w:t>
            </w:r>
            <w:r w:rsidRPr="00666DA1">
              <w:rPr>
                <w:rFonts w:ascii="Times New Roman" w:hAnsi="Times New Roman" w:cs="Times New Roman" w:hint="eastAsia"/>
                <w:sz w:val="32"/>
                <w:szCs w:val="32"/>
              </w:rPr>
              <w:t>万以下</w:t>
            </w:r>
          </w:p>
        </w:tc>
        <w:tc>
          <w:tcPr>
            <w:tcW w:w="1701"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4</w:t>
            </w:r>
          </w:p>
        </w:tc>
        <w:tc>
          <w:tcPr>
            <w:tcW w:w="2465"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1</w:t>
            </w:r>
          </w:p>
        </w:tc>
      </w:tr>
      <w:tr w:rsidR="009A5FEE" w:rsidRPr="00666DA1">
        <w:trPr>
          <w:jc w:val="center"/>
        </w:trPr>
        <w:tc>
          <w:tcPr>
            <w:tcW w:w="2083"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sz w:val="32"/>
                <w:szCs w:val="32"/>
              </w:rPr>
              <w:t>2</w:t>
            </w:r>
            <w:r w:rsidRPr="00666DA1">
              <w:rPr>
                <w:rFonts w:ascii="Times New Roman" w:hAnsi="Times New Roman" w:cs="Times New Roman"/>
                <w:sz w:val="32"/>
                <w:szCs w:val="32"/>
              </w:rPr>
              <w:t>亿（含）至</w:t>
            </w:r>
            <w:r w:rsidRPr="00666DA1">
              <w:rPr>
                <w:rFonts w:ascii="Times New Roman" w:hAnsi="Times New Roman" w:cs="Times New Roman"/>
                <w:sz w:val="32"/>
                <w:szCs w:val="32"/>
              </w:rPr>
              <w:t>10</w:t>
            </w:r>
            <w:r w:rsidRPr="00666DA1">
              <w:rPr>
                <w:rFonts w:ascii="Times New Roman" w:hAnsi="Times New Roman" w:cs="Times New Roman"/>
                <w:sz w:val="32"/>
                <w:szCs w:val="32"/>
              </w:rPr>
              <w:t>亿元</w:t>
            </w:r>
          </w:p>
        </w:tc>
        <w:tc>
          <w:tcPr>
            <w:tcW w:w="2268"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5000</w:t>
            </w:r>
            <w:r w:rsidRPr="00666DA1">
              <w:rPr>
                <w:rFonts w:ascii="Times New Roman" w:hAnsi="Times New Roman" w:cs="Times New Roman" w:hint="eastAsia"/>
                <w:sz w:val="32"/>
                <w:szCs w:val="32"/>
              </w:rPr>
              <w:t>万（含）至</w:t>
            </w:r>
            <w:r w:rsidRPr="00666DA1">
              <w:rPr>
                <w:rFonts w:ascii="Times New Roman" w:hAnsi="Times New Roman" w:cs="Times New Roman" w:hint="eastAsia"/>
                <w:sz w:val="32"/>
                <w:szCs w:val="32"/>
              </w:rPr>
              <w:t>1</w:t>
            </w:r>
            <w:r w:rsidRPr="00666DA1">
              <w:rPr>
                <w:rFonts w:ascii="Times New Roman" w:hAnsi="Times New Roman" w:cs="Times New Roman" w:hint="eastAsia"/>
                <w:sz w:val="32"/>
                <w:szCs w:val="32"/>
              </w:rPr>
              <w:t>亿元</w:t>
            </w:r>
          </w:p>
        </w:tc>
        <w:tc>
          <w:tcPr>
            <w:tcW w:w="1701"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8</w:t>
            </w:r>
          </w:p>
        </w:tc>
        <w:tc>
          <w:tcPr>
            <w:tcW w:w="2465"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2</w:t>
            </w:r>
          </w:p>
        </w:tc>
      </w:tr>
      <w:tr w:rsidR="009A5FEE" w:rsidRPr="00666DA1">
        <w:trPr>
          <w:jc w:val="center"/>
        </w:trPr>
        <w:tc>
          <w:tcPr>
            <w:tcW w:w="2083"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sz w:val="32"/>
                <w:szCs w:val="32"/>
              </w:rPr>
              <w:t>10</w:t>
            </w:r>
            <w:r w:rsidRPr="00666DA1">
              <w:rPr>
                <w:rFonts w:ascii="Times New Roman" w:hAnsi="Times New Roman" w:cs="Times New Roman"/>
                <w:sz w:val="32"/>
                <w:szCs w:val="32"/>
              </w:rPr>
              <w:t>亿元以上</w:t>
            </w:r>
          </w:p>
        </w:tc>
        <w:tc>
          <w:tcPr>
            <w:tcW w:w="2268"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1</w:t>
            </w:r>
            <w:r w:rsidRPr="00666DA1">
              <w:rPr>
                <w:rFonts w:ascii="Times New Roman" w:hAnsi="Times New Roman" w:cs="Times New Roman" w:hint="eastAsia"/>
                <w:sz w:val="32"/>
                <w:szCs w:val="32"/>
              </w:rPr>
              <w:t>亿元（含）以上</w:t>
            </w:r>
          </w:p>
        </w:tc>
        <w:tc>
          <w:tcPr>
            <w:tcW w:w="1701"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12</w:t>
            </w:r>
          </w:p>
        </w:tc>
        <w:tc>
          <w:tcPr>
            <w:tcW w:w="2465" w:type="dxa"/>
            <w:vAlign w:val="center"/>
          </w:tcPr>
          <w:p w:rsidR="009A5FEE" w:rsidRPr="00666DA1" w:rsidRDefault="00A93544">
            <w:pPr>
              <w:pStyle w:val="ab"/>
              <w:spacing w:line="640" w:lineRule="exact"/>
              <w:jc w:val="center"/>
              <w:rPr>
                <w:rFonts w:ascii="Times New Roman" w:hAnsi="Times New Roman" w:cs="Times New Roman"/>
                <w:sz w:val="32"/>
                <w:szCs w:val="32"/>
              </w:rPr>
            </w:pPr>
            <w:r w:rsidRPr="00666DA1">
              <w:rPr>
                <w:rFonts w:ascii="Times New Roman" w:hAnsi="Times New Roman" w:cs="Times New Roman" w:hint="eastAsia"/>
                <w:sz w:val="32"/>
                <w:szCs w:val="32"/>
              </w:rPr>
              <w:t>3</w:t>
            </w:r>
          </w:p>
        </w:tc>
      </w:tr>
    </w:tbl>
    <w:bookmarkEnd w:id="1"/>
    <w:p w:rsidR="009A5FEE" w:rsidRPr="00666DA1" w:rsidRDefault="00A93544">
      <w:pPr>
        <w:spacing w:line="580" w:lineRule="exact"/>
        <w:ind w:firstLineChars="200" w:firstLine="640"/>
        <w:rPr>
          <w:rFonts w:ascii="Times New Roman" w:hAnsi="Times New Roman" w:cs="Times New Roman"/>
          <w:sz w:val="32"/>
          <w:szCs w:val="32"/>
        </w:rPr>
      </w:pPr>
      <w:r w:rsidRPr="00666DA1">
        <w:rPr>
          <w:rFonts w:ascii="黑体" w:eastAsia="黑体" w:hAnsi="黑体" w:cs="Times New Roman"/>
          <w:sz w:val="32"/>
          <w:szCs w:val="32"/>
        </w:rPr>
        <w:t>第七条</w:t>
      </w:r>
      <w:r w:rsidRPr="00666DA1">
        <w:rPr>
          <w:rFonts w:ascii="Times New Roman" w:hAnsi="Times New Roman" w:cs="Times New Roman"/>
          <w:sz w:val="32"/>
          <w:szCs w:val="32"/>
        </w:rPr>
        <w:t xml:space="preserve">  </w:t>
      </w:r>
      <w:r w:rsidRPr="00666DA1">
        <w:rPr>
          <w:rFonts w:ascii="Times New Roman" w:hAnsi="Times New Roman" w:cs="Times New Roman"/>
          <w:sz w:val="32"/>
          <w:szCs w:val="32"/>
        </w:rPr>
        <w:t>民办学校学位资助标准</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（一）试点企业及协同倍增企业骨干人员子女入读我市优质民办学校的，实行学校、学生双向选择。对</w:t>
      </w:r>
      <w:r w:rsidRPr="00666DA1">
        <w:rPr>
          <w:rFonts w:ascii="Times New Roman" w:hAnsi="Times New Roman" w:cs="Times New Roman"/>
          <w:sz w:val="32"/>
          <w:szCs w:val="32"/>
        </w:rPr>
        <w:t>每个民办学校学位</w:t>
      </w:r>
      <w:r w:rsidRPr="00666DA1">
        <w:rPr>
          <w:rFonts w:ascii="Times New Roman" w:hAnsi="Times New Roman" w:cs="Times New Roman" w:hint="eastAsia"/>
          <w:sz w:val="32"/>
          <w:szCs w:val="32"/>
        </w:rPr>
        <w:t>，</w:t>
      </w:r>
      <w:proofErr w:type="gramStart"/>
      <w:r w:rsidRPr="00666DA1">
        <w:rPr>
          <w:rFonts w:ascii="Times New Roman" w:hAnsi="Times New Roman" w:cs="Times New Roman"/>
          <w:sz w:val="32"/>
          <w:szCs w:val="32"/>
        </w:rPr>
        <w:t>一</w:t>
      </w:r>
      <w:proofErr w:type="gramEnd"/>
      <w:r w:rsidRPr="00666DA1">
        <w:rPr>
          <w:rFonts w:ascii="Times New Roman" w:hAnsi="Times New Roman" w:cs="Times New Roman"/>
          <w:sz w:val="32"/>
          <w:szCs w:val="32"/>
        </w:rPr>
        <w:t>学年学费</w:t>
      </w:r>
      <w:r w:rsidRPr="00666DA1">
        <w:rPr>
          <w:rFonts w:ascii="Times New Roman" w:hAnsi="Times New Roman" w:cs="Times New Roman" w:hint="eastAsia"/>
          <w:sz w:val="32"/>
          <w:szCs w:val="32"/>
        </w:rPr>
        <w:t>资助总金额</w:t>
      </w:r>
      <w:r w:rsidRPr="00666DA1">
        <w:rPr>
          <w:rFonts w:ascii="Times New Roman" w:hAnsi="Times New Roman" w:cs="Times New Roman"/>
          <w:sz w:val="32"/>
          <w:szCs w:val="32"/>
        </w:rPr>
        <w:t>不超过</w:t>
      </w:r>
      <w:r w:rsidRPr="00666DA1">
        <w:rPr>
          <w:rFonts w:ascii="Times New Roman" w:hAnsi="Times New Roman" w:cs="Times New Roman" w:hint="eastAsia"/>
          <w:sz w:val="32"/>
          <w:szCs w:val="32"/>
        </w:rPr>
        <w:t>8</w:t>
      </w:r>
      <w:r w:rsidRPr="00666DA1">
        <w:rPr>
          <w:rFonts w:ascii="Times New Roman" w:hAnsi="Times New Roman" w:cs="Times New Roman"/>
          <w:sz w:val="32"/>
          <w:szCs w:val="32"/>
        </w:rPr>
        <w:t>000</w:t>
      </w:r>
      <w:r w:rsidRPr="00666DA1">
        <w:rPr>
          <w:rFonts w:ascii="Times New Roman" w:hAnsi="Times New Roman" w:cs="Times New Roman"/>
          <w:sz w:val="32"/>
          <w:szCs w:val="32"/>
        </w:rPr>
        <w:t>元，</w:t>
      </w:r>
      <w:r w:rsidRPr="00666DA1">
        <w:rPr>
          <w:rFonts w:ascii="Times New Roman" w:hAnsi="Times New Roman" w:cs="Times New Roman" w:hint="eastAsia"/>
          <w:sz w:val="32"/>
          <w:szCs w:val="32"/>
        </w:rPr>
        <w:t>不足</w:t>
      </w:r>
      <w:r w:rsidRPr="00666DA1">
        <w:rPr>
          <w:rFonts w:ascii="Times New Roman" w:hAnsi="Times New Roman" w:cs="Times New Roman" w:hint="eastAsia"/>
          <w:sz w:val="32"/>
          <w:szCs w:val="32"/>
        </w:rPr>
        <w:t>8000</w:t>
      </w:r>
      <w:r w:rsidRPr="00666DA1">
        <w:rPr>
          <w:rFonts w:ascii="Times New Roman" w:hAnsi="Times New Roman" w:cs="Times New Roman" w:hint="eastAsia"/>
          <w:sz w:val="32"/>
          <w:szCs w:val="32"/>
        </w:rPr>
        <w:t>元的</w:t>
      </w:r>
      <w:r w:rsidRPr="00666DA1">
        <w:rPr>
          <w:rFonts w:ascii="Times New Roman" w:hAnsi="Times New Roman" w:cs="Times New Roman"/>
          <w:sz w:val="32"/>
          <w:szCs w:val="32"/>
        </w:rPr>
        <w:t>据实资助。</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（二）试点企业及协同倍增企业骨干人员子女入读我市民办学校的资助资金实行先垫后补和额度抵扣原则。</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先垫后补原则是</w:t>
      </w:r>
      <w:proofErr w:type="gramStart"/>
      <w:r w:rsidRPr="00666DA1">
        <w:rPr>
          <w:rFonts w:ascii="Times New Roman" w:hAnsi="Times New Roman" w:cs="Times New Roman"/>
          <w:sz w:val="32"/>
          <w:szCs w:val="32"/>
        </w:rPr>
        <w:t>指试点</w:t>
      </w:r>
      <w:proofErr w:type="gramEnd"/>
      <w:r w:rsidRPr="00666DA1">
        <w:rPr>
          <w:rFonts w:ascii="Times New Roman" w:hAnsi="Times New Roman" w:cs="Times New Roman"/>
          <w:sz w:val="32"/>
          <w:szCs w:val="32"/>
        </w:rPr>
        <w:t>企业及协同倍增企业先行支付学费，经审核后，市财政局再行拨付资助资金</w:t>
      </w:r>
      <w:proofErr w:type="gramStart"/>
      <w:r w:rsidRPr="00666DA1">
        <w:rPr>
          <w:rFonts w:ascii="Times New Roman" w:hAnsi="Times New Roman" w:cs="Times New Roman"/>
          <w:sz w:val="32"/>
          <w:szCs w:val="32"/>
        </w:rPr>
        <w:t>给试点</w:t>
      </w:r>
      <w:proofErr w:type="gramEnd"/>
      <w:r w:rsidRPr="00666DA1">
        <w:rPr>
          <w:rFonts w:ascii="Times New Roman" w:hAnsi="Times New Roman" w:cs="Times New Roman"/>
          <w:sz w:val="32"/>
          <w:szCs w:val="32"/>
        </w:rPr>
        <w:t>企业及协同倍增企业。</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额度抵扣原则是指民办学校学位资助将每年从本企业的服务包奖励额度中据实抵扣。</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黑体" w:eastAsia="黑体" w:hAnsi="黑体" w:cs="Times New Roman"/>
          <w:sz w:val="32"/>
          <w:szCs w:val="32"/>
        </w:rPr>
        <w:t>第八条</w:t>
      </w:r>
      <w:r w:rsidRPr="00666DA1">
        <w:rPr>
          <w:rFonts w:ascii="Times New Roman" w:hAnsi="Times New Roman" w:cs="Times New Roman"/>
          <w:sz w:val="32"/>
          <w:szCs w:val="32"/>
        </w:rPr>
        <w:t xml:space="preserve">  </w:t>
      </w:r>
      <w:r w:rsidRPr="00666DA1">
        <w:rPr>
          <w:rFonts w:ascii="Times New Roman" w:hAnsi="Times New Roman" w:cs="Times New Roman" w:hint="eastAsia"/>
          <w:sz w:val="32"/>
          <w:szCs w:val="32"/>
        </w:rPr>
        <w:t>民办学校学位资助</w:t>
      </w:r>
      <w:r w:rsidRPr="00666DA1">
        <w:rPr>
          <w:rFonts w:ascii="Times New Roman" w:hAnsi="Times New Roman" w:cs="Times New Roman"/>
          <w:sz w:val="32"/>
          <w:szCs w:val="32"/>
        </w:rPr>
        <w:t>申报流程</w:t>
      </w:r>
    </w:p>
    <w:p w:rsidR="009A5FEE" w:rsidRPr="00666DA1" w:rsidRDefault="00A93544">
      <w:pPr>
        <w:spacing w:line="560" w:lineRule="exact"/>
        <w:ind w:firstLineChars="200" w:firstLine="640"/>
        <w:jc w:val="both"/>
        <w:rPr>
          <w:rFonts w:ascii="Times New Roman" w:hAnsi="Times New Roman" w:cs="Times New Roman"/>
          <w:sz w:val="32"/>
          <w:szCs w:val="32"/>
        </w:rPr>
      </w:pPr>
      <w:r w:rsidRPr="00666DA1">
        <w:rPr>
          <w:rFonts w:ascii="Times New Roman" w:hAnsi="Times New Roman" w:cs="Times New Roman" w:hint="eastAsia"/>
          <w:sz w:val="32"/>
          <w:szCs w:val="32"/>
        </w:rPr>
        <w:t>（一）</w:t>
      </w:r>
      <w:r w:rsidRPr="00666DA1">
        <w:rPr>
          <w:rFonts w:ascii="Times New Roman" w:hAnsi="Times New Roman" w:cs="Times New Roman"/>
          <w:sz w:val="32"/>
          <w:szCs w:val="32"/>
        </w:rPr>
        <w:t>组织申报。</w:t>
      </w:r>
      <w:r w:rsidRPr="00666DA1">
        <w:rPr>
          <w:rFonts w:ascii="Times New Roman" w:hAnsi="Times New Roman" w:cs="Times New Roman"/>
          <w:sz w:val="32"/>
          <w:szCs w:val="32"/>
        </w:rPr>
        <w:t>市</w:t>
      </w:r>
      <w:r w:rsidRPr="00666DA1">
        <w:rPr>
          <w:rFonts w:ascii="Times New Roman" w:hAnsi="Times New Roman" w:cs="Times New Roman" w:hint="eastAsia"/>
          <w:sz w:val="32"/>
          <w:szCs w:val="32"/>
        </w:rPr>
        <w:t>工信局</w:t>
      </w:r>
      <w:r w:rsidRPr="00666DA1">
        <w:rPr>
          <w:rFonts w:ascii="Times New Roman" w:hAnsi="Times New Roman" w:cs="Times New Roman"/>
          <w:sz w:val="32"/>
          <w:szCs w:val="32"/>
        </w:rPr>
        <w:t>发布申报文件，企业登陆</w:t>
      </w:r>
      <w:r w:rsidRPr="00666DA1">
        <w:rPr>
          <w:rFonts w:ascii="Times New Roman" w:hAnsi="Times New Roman" w:cs="Times New Roman"/>
          <w:sz w:val="32"/>
          <w:szCs w:val="32"/>
        </w:rPr>
        <w:t>“</w:t>
      </w:r>
      <w:r w:rsidRPr="00666DA1">
        <w:rPr>
          <w:rFonts w:ascii="Times New Roman" w:hAnsi="Times New Roman" w:cs="Times New Roman"/>
          <w:sz w:val="32"/>
          <w:szCs w:val="32"/>
        </w:rPr>
        <w:t>企莞家</w:t>
      </w:r>
      <w:r w:rsidRPr="00666DA1">
        <w:rPr>
          <w:rFonts w:ascii="Times New Roman" w:hAnsi="Times New Roman" w:cs="Times New Roman"/>
          <w:sz w:val="32"/>
          <w:szCs w:val="32"/>
        </w:rPr>
        <w:t>”</w:t>
      </w:r>
      <w:r w:rsidRPr="00666DA1">
        <w:rPr>
          <w:rFonts w:ascii="Times New Roman" w:hAnsi="Times New Roman" w:cs="Times New Roman"/>
          <w:sz w:val="32"/>
          <w:szCs w:val="32"/>
        </w:rPr>
        <w:t>（</w:t>
      </w:r>
      <w:r w:rsidRPr="00666DA1">
        <w:rPr>
          <w:rFonts w:ascii="Times New Roman" w:hAnsi="Times New Roman" w:cs="Times New Roman"/>
          <w:sz w:val="32"/>
          <w:szCs w:val="32"/>
        </w:rPr>
        <w:t>http://im.dg.gov.cn</w:t>
      </w:r>
      <w:r w:rsidRPr="00666DA1">
        <w:rPr>
          <w:rFonts w:ascii="Times New Roman" w:hAnsi="Times New Roman" w:cs="Times New Roman"/>
          <w:sz w:val="32"/>
          <w:szCs w:val="32"/>
        </w:rPr>
        <w:t>）进行网上申报。</w:t>
      </w:r>
    </w:p>
    <w:p w:rsidR="009A5FEE" w:rsidRPr="00666DA1" w:rsidRDefault="00A93544">
      <w:pPr>
        <w:autoSpaceDE/>
        <w:autoSpaceDN/>
        <w:spacing w:line="560" w:lineRule="exact"/>
        <w:ind w:firstLineChars="200" w:firstLine="640"/>
        <w:jc w:val="both"/>
        <w:rPr>
          <w:rFonts w:ascii="Times New Roman" w:hAnsi="Times New Roman" w:cs="Times New Roman"/>
          <w:bCs/>
          <w:kern w:val="2"/>
          <w:sz w:val="32"/>
          <w:szCs w:val="32"/>
          <w:lang w:val="en-US" w:bidi="ar-SA"/>
        </w:rPr>
      </w:pPr>
      <w:r w:rsidRPr="00666DA1">
        <w:rPr>
          <w:rFonts w:ascii="Times New Roman" w:hAnsi="Times New Roman" w:cs="Times New Roman" w:hint="eastAsia"/>
          <w:bCs/>
          <w:kern w:val="2"/>
          <w:sz w:val="32"/>
          <w:szCs w:val="32"/>
          <w:lang w:val="en-US" w:bidi="ar-SA"/>
        </w:rPr>
        <w:t>（二）</w:t>
      </w:r>
      <w:r w:rsidRPr="00666DA1">
        <w:rPr>
          <w:rFonts w:ascii="Times New Roman" w:hAnsi="Times New Roman" w:cs="Times New Roman"/>
          <w:bCs/>
          <w:kern w:val="2"/>
          <w:sz w:val="32"/>
          <w:szCs w:val="32"/>
          <w:lang w:val="en-US" w:bidi="ar-SA"/>
        </w:rPr>
        <w:t>准入条件筛查。</w:t>
      </w:r>
      <w:r w:rsidRPr="00666DA1">
        <w:rPr>
          <w:rFonts w:hint="eastAsia"/>
          <w:bCs/>
          <w:kern w:val="2"/>
          <w:sz w:val="32"/>
          <w:szCs w:val="32"/>
          <w:lang w:val="en-US" w:bidi="ar-SA"/>
        </w:rPr>
        <w:t>按</w:t>
      </w:r>
      <w:r w:rsidRPr="00666DA1">
        <w:rPr>
          <w:rFonts w:ascii="Calibri" w:hAnsi="Calibri" w:cs="Times New Roman"/>
          <w:bCs/>
          <w:kern w:val="2"/>
          <w:sz w:val="32"/>
          <w:szCs w:val="32"/>
          <w:lang w:val="en-US" w:bidi="ar-SA"/>
        </w:rPr>
        <w:t>照相关文件规定，通过</w:t>
      </w:r>
      <w:r w:rsidRPr="00666DA1">
        <w:rPr>
          <w:rFonts w:ascii="Calibri" w:hAnsi="Calibri" w:cs="Times New Roman" w:hint="eastAsia"/>
          <w:bCs/>
          <w:kern w:val="2"/>
          <w:sz w:val="32"/>
          <w:szCs w:val="32"/>
          <w:lang w:val="en-US" w:bidi="ar-SA"/>
        </w:rPr>
        <w:t>“企莞家”</w:t>
      </w:r>
      <w:r w:rsidRPr="00666DA1">
        <w:rPr>
          <w:rFonts w:ascii="Calibri" w:hAnsi="Calibri" w:cs="Times New Roman"/>
          <w:bCs/>
          <w:kern w:val="2"/>
          <w:sz w:val="32"/>
          <w:szCs w:val="32"/>
          <w:lang w:val="en-US" w:bidi="ar-SA"/>
        </w:rPr>
        <w:t>对申报企业（项目）是否存在财政资金不予资助</w:t>
      </w:r>
      <w:r w:rsidRPr="00666DA1">
        <w:rPr>
          <w:rFonts w:ascii="Calibri" w:hAnsi="Calibri" w:cs="Times New Roman" w:hint="eastAsia"/>
          <w:bCs/>
          <w:kern w:val="2"/>
          <w:sz w:val="32"/>
          <w:szCs w:val="32"/>
          <w:lang w:val="en-US" w:bidi="ar-SA"/>
        </w:rPr>
        <w:t>情况以及资助年度享受我市相关人才政策资助</w:t>
      </w:r>
      <w:r w:rsidRPr="00666DA1">
        <w:rPr>
          <w:rFonts w:ascii="Calibri" w:hAnsi="Calibri" w:cs="Times New Roman"/>
          <w:bCs/>
          <w:kern w:val="2"/>
          <w:sz w:val="32"/>
          <w:szCs w:val="32"/>
          <w:lang w:val="en-US" w:bidi="ar-SA"/>
        </w:rPr>
        <w:t>情况</w:t>
      </w:r>
      <w:bookmarkStart w:id="2" w:name="_GoBack"/>
      <w:bookmarkEnd w:id="2"/>
      <w:r w:rsidRPr="00666DA1">
        <w:rPr>
          <w:rFonts w:ascii="Calibri" w:hAnsi="Calibri" w:cs="Times New Roman" w:hint="eastAsia"/>
          <w:bCs/>
          <w:kern w:val="2"/>
          <w:sz w:val="32"/>
          <w:szCs w:val="32"/>
          <w:lang w:val="en-US" w:bidi="ar-SA"/>
        </w:rPr>
        <w:t>进行准入筛查</w:t>
      </w:r>
      <w:r w:rsidRPr="00666DA1">
        <w:rPr>
          <w:rFonts w:ascii="Calibri" w:hAnsi="Calibri" w:cs="Times New Roman"/>
          <w:bCs/>
          <w:kern w:val="2"/>
          <w:sz w:val="32"/>
          <w:szCs w:val="32"/>
          <w:lang w:val="en-US" w:bidi="ar-SA"/>
        </w:rPr>
        <w:t>。</w:t>
      </w:r>
    </w:p>
    <w:p w:rsidR="009A5FEE" w:rsidRPr="00666DA1" w:rsidRDefault="00A93544">
      <w:pPr>
        <w:spacing w:line="560" w:lineRule="exact"/>
        <w:ind w:firstLineChars="200" w:firstLine="640"/>
        <w:jc w:val="both"/>
        <w:rPr>
          <w:rFonts w:ascii="Times New Roman" w:hAnsi="Times New Roman" w:cs="Times New Roman"/>
          <w:sz w:val="32"/>
          <w:szCs w:val="32"/>
        </w:rPr>
      </w:pPr>
      <w:r w:rsidRPr="00666DA1">
        <w:rPr>
          <w:rFonts w:ascii="Times New Roman" w:hAnsi="Times New Roman" w:cs="Times New Roman" w:hint="eastAsia"/>
          <w:sz w:val="32"/>
          <w:szCs w:val="32"/>
        </w:rPr>
        <w:t>（三）</w:t>
      </w:r>
      <w:r w:rsidRPr="00666DA1">
        <w:rPr>
          <w:rFonts w:ascii="Times New Roman" w:hAnsi="Times New Roman" w:cs="Times New Roman"/>
          <w:sz w:val="32"/>
          <w:szCs w:val="32"/>
        </w:rPr>
        <w:t>形式审查。</w:t>
      </w:r>
      <w:r w:rsidRPr="00666DA1">
        <w:rPr>
          <w:rFonts w:ascii="Times New Roman" w:hAnsi="Times New Roman" w:cs="Times New Roman"/>
          <w:sz w:val="32"/>
          <w:szCs w:val="32"/>
        </w:rPr>
        <w:t>市</w:t>
      </w:r>
      <w:r w:rsidRPr="00666DA1">
        <w:rPr>
          <w:rFonts w:ascii="Times New Roman" w:hAnsi="Times New Roman" w:cs="Times New Roman" w:hint="eastAsia"/>
          <w:sz w:val="32"/>
          <w:szCs w:val="32"/>
        </w:rPr>
        <w:t>工信局</w:t>
      </w:r>
      <w:r w:rsidRPr="00666DA1">
        <w:rPr>
          <w:rFonts w:ascii="Times New Roman" w:hAnsi="Times New Roman" w:cs="Times New Roman"/>
          <w:sz w:val="32"/>
          <w:szCs w:val="32"/>
        </w:rPr>
        <w:t>对企业网上提交的申报资料进行形式审查</w:t>
      </w:r>
      <w:r w:rsidRPr="00666DA1">
        <w:rPr>
          <w:rFonts w:ascii="Times New Roman" w:hAnsi="Times New Roman" w:cs="Times New Roman" w:hint="eastAsia"/>
          <w:sz w:val="32"/>
          <w:szCs w:val="32"/>
        </w:rPr>
        <w:t>。</w:t>
      </w:r>
    </w:p>
    <w:p w:rsidR="009A5FEE" w:rsidRPr="00666DA1" w:rsidRDefault="00A93544">
      <w:pPr>
        <w:spacing w:line="560" w:lineRule="exact"/>
        <w:ind w:firstLineChars="200" w:firstLine="640"/>
        <w:jc w:val="both"/>
        <w:rPr>
          <w:rFonts w:ascii="Times New Roman" w:hAnsi="Times New Roman" w:cs="Times New Roman"/>
          <w:sz w:val="32"/>
          <w:szCs w:val="32"/>
        </w:rPr>
      </w:pPr>
      <w:r w:rsidRPr="00666DA1">
        <w:rPr>
          <w:rFonts w:ascii="Times New Roman" w:hAnsi="Times New Roman" w:cs="Times New Roman" w:hint="eastAsia"/>
          <w:sz w:val="32"/>
          <w:szCs w:val="32"/>
          <w:lang w:val="en-US"/>
        </w:rPr>
        <w:t>（四）现场审查。企业将申报材料汇编成册，并将骨干人员申报资料报送至</w:t>
      </w:r>
      <w:r w:rsidRPr="00666DA1">
        <w:rPr>
          <w:rFonts w:ascii="Times New Roman" w:hAnsi="Times New Roman" w:cs="Times New Roman" w:hint="eastAsia"/>
          <w:sz w:val="32"/>
          <w:szCs w:val="32"/>
          <w:lang w:val="en-US"/>
        </w:rPr>
        <w:t>市工信局</w:t>
      </w:r>
      <w:r w:rsidRPr="00666DA1">
        <w:rPr>
          <w:rFonts w:ascii="Times New Roman" w:hAnsi="Times New Roman" w:cs="Times New Roman" w:hint="eastAsia"/>
          <w:sz w:val="32"/>
          <w:szCs w:val="32"/>
          <w:lang w:val="en-US"/>
        </w:rPr>
        <w:t>，</w:t>
      </w:r>
      <w:r w:rsidRPr="00666DA1">
        <w:rPr>
          <w:rFonts w:ascii="Times New Roman" w:hAnsi="Times New Roman" w:cs="Times New Roman" w:hint="eastAsia"/>
          <w:sz w:val="32"/>
          <w:szCs w:val="32"/>
        </w:rPr>
        <w:t>市工信局</w:t>
      </w:r>
      <w:r w:rsidRPr="00666DA1">
        <w:rPr>
          <w:rFonts w:ascii="Times New Roman" w:hAnsi="Times New Roman" w:cs="Times New Roman" w:hint="eastAsia"/>
          <w:sz w:val="32"/>
          <w:szCs w:val="32"/>
        </w:rPr>
        <w:t>根据实际情况委托第三方机构核算企业学位资助情况。</w:t>
      </w:r>
    </w:p>
    <w:p w:rsidR="009A5FEE" w:rsidRPr="00666DA1" w:rsidRDefault="00A93544">
      <w:pPr>
        <w:spacing w:line="560" w:lineRule="exact"/>
        <w:ind w:firstLineChars="200" w:firstLine="640"/>
        <w:jc w:val="both"/>
        <w:rPr>
          <w:rFonts w:ascii="Times New Roman" w:hAnsi="Times New Roman" w:cs="Times New Roman"/>
          <w:sz w:val="32"/>
          <w:szCs w:val="32"/>
        </w:rPr>
      </w:pPr>
      <w:r w:rsidRPr="00666DA1">
        <w:rPr>
          <w:rFonts w:ascii="Times New Roman" w:hAnsi="Times New Roman" w:cs="Times New Roman" w:hint="eastAsia"/>
          <w:sz w:val="32"/>
          <w:szCs w:val="32"/>
          <w:lang w:val="en-US"/>
        </w:rPr>
        <w:t>（五）</w:t>
      </w:r>
      <w:r w:rsidRPr="00666DA1">
        <w:rPr>
          <w:rFonts w:ascii="Times New Roman" w:hAnsi="Times New Roman" w:cs="Times New Roman"/>
          <w:sz w:val="32"/>
          <w:szCs w:val="32"/>
        </w:rPr>
        <w:t>审核公示。</w:t>
      </w:r>
      <w:r w:rsidRPr="00666DA1">
        <w:rPr>
          <w:rFonts w:ascii="Times New Roman" w:hAnsi="Times New Roman" w:cs="Times New Roman" w:hint="eastAsia"/>
          <w:sz w:val="32"/>
          <w:szCs w:val="32"/>
        </w:rPr>
        <w:t>市工信局</w:t>
      </w:r>
      <w:r w:rsidRPr="00666DA1">
        <w:rPr>
          <w:rFonts w:ascii="Times New Roman" w:hAnsi="Times New Roman" w:cs="Times New Roman"/>
          <w:sz w:val="32"/>
          <w:szCs w:val="32"/>
        </w:rPr>
        <w:t>拟定资助计划，向社会进行为期</w:t>
      </w:r>
      <w:r w:rsidRPr="00666DA1">
        <w:rPr>
          <w:rFonts w:ascii="Times New Roman" w:hAnsi="Times New Roman" w:cs="Times New Roman"/>
          <w:sz w:val="32"/>
          <w:szCs w:val="32"/>
        </w:rPr>
        <w:t>5</w:t>
      </w:r>
      <w:r w:rsidRPr="00666DA1">
        <w:rPr>
          <w:rFonts w:ascii="Times New Roman" w:hAnsi="Times New Roman" w:cs="Times New Roman"/>
          <w:sz w:val="32"/>
          <w:szCs w:val="32"/>
        </w:rPr>
        <w:t>天的公示。</w:t>
      </w:r>
    </w:p>
    <w:p w:rsidR="009A5FEE" w:rsidRPr="00666DA1" w:rsidRDefault="00A93544">
      <w:pPr>
        <w:spacing w:line="560" w:lineRule="exact"/>
        <w:ind w:firstLineChars="200" w:firstLine="640"/>
        <w:jc w:val="both"/>
        <w:rPr>
          <w:rFonts w:ascii="Times New Roman" w:hAnsi="Times New Roman" w:cs="Times New Roman"/>
          <w:sz w:val="32"/>
          <w:szCs w:val="32"/>
          <w:lang w:val="en-US"/>
        </w:rPr>
      </w:pPr>
      <w:r w:rsidRPr="00666DA1">
        <w:rPr>
          <w:rFonts w:ascii="Times New Roman" w:hAnsi="Times New Roman" w:cs="Times New Roman" w:hint="eastAsia"/>
          <w:sz w:val="32"/>
          <w:szCs w:val="32"/>
          <w:lang w:val="en-US"/>
        </w:rPr>
        <w:t>（六）凭证审核。待公示过后，企业将骨干人员学位资助佐证资料报送至</w:t>
      </w:r>
      <w:r w:rsidRPr="00666DA1">
        <w:rPr>
          <w:rFonts w:ascii="Times New Roman" w:hAnsi="Times New Roman" w:cs="Times New Roman" w:hint="eastAsia"/>
          <w:sz w:val="32"/>
          <w:szCs w:val="32"/>
          <w:lang w:val="en-US"/>
        </w:rPr>
        <w:t>市工信局</w:t>
      </w:r>
      <w:r w:rsidRPr="00666DA1">
        <w:rPr>
          <w:rFonts w:ascii="Times New Roman" w:hAnsi="Times New Roman" w:cs="Times New Roman" w:hint="eastAsia"/>
          <w:sz w:val="32"/>
          <w:szCs w:val="32"/>
          <w:lang w:val="en-US"/>
        </w:rPr>
        <w:t>。</w:t>
      </w:r>
    </w:p>
    <w:p w:rsidR="009A5FEE" w:rsidRPr="00666DA1" w:rsidRDefault="00A93544">
      <w:pPr>
        <w:spacing w:line="560" w:lineRule="exact"/>
        <w:ind w:firstLineChars="200" w:firstLine="640"/>
        <w:jc w:val="both"/>
        <w:rPr>
          <w:rFonts w:ascii="Times New Roman" w:hAnsi="Times New Roman" w:cs="Times New Roman"/>
          <w:sz w:val="32"/>
          <w:szCs w:val="32"/>
        </w:rPr>
      </w:pPr>
      <w:r w:rsidRPr="00666DA1">
        <w:rPr>
          <w:rFonts w:ascii="Times New Roman" w:hAnsi="Times New Roman" w:cs="Times New Roman" w:hint="eastAsia"/>
          <w:sz w:val="32"/>
          <w:szCs w:val="32"/>
          <w:lang w:val="en-US"/>
        </w:rPr>
        <w:t>（七）</w:t>
      </w:r>
      <w:r w:rsidRPr="00666DA1">
        <w:rPr>
          <w:rFonts w:ascii="Times New Roman" w:hAnsi="Times New Roman" w:cs="Times New Roman"/>
          <w:sz w:val="32"/>
          <w:szCs w:val="32"/>
        </w:rPr>
        <w:t>上报市政府。</w:t>
      </w:r>
      <w:r w:rsidRPr="00666DA1">
        <w:rPr>
          <w:rFonts w:ascii="Times New Roman" w:hAnsi="Times New Roman" w:cs="Times New Roman" w:hint="eastAsia"/>
          <w:sz w:val="32"/>
          <w:szCs w:val="32"/>
        </w:rPr>
        <w:t>市工信局</w:t>
      </w:r>
      <w:r w:rsidRPr="00666DA1">
        <w:rPr>
          <w:rFonts w:ascii="Times New Roman" w:hAnsi="Times New Roman" w:cs="Times New Roman"/>
          <w:sz w:val="32"/>
          <w:szCs w:val="32"/>
        </w:rPr>
        <w:t>将公示无异议或异议排除后的资助计划上报市政府。</w:t>
      </w:r>
    </w:p>
    <w:p w:rsidR="009A5FEE" w:rsidRPr="00666DA1" w:rsidRDefault="00A93544">
      <w:pPr>
        <w:spacing w:line="560" w:lineRule="exact"/>
        <w:ind w:firstLineChars="200" w:firstLine="640"/>
        <w:jc w:val="both"/>
        <w:rPr>
          <w:rFonts w:ascii="Times New Roman" w:hAnsi="Times New Roman" w:cs="Times New Roman"/>
          <w:sz w:val="32"/>
          <w:szCs w:val="32"/>
        </w:rPr>
      </w:pPr>
      <w:r w:rsidRPr="00666DA1">
        <w:rPr>
          <w:rFonts w:ascii="Times New Roman" w:hAnsi="Times New Roman" w:cs="Times New Roman" w:hint="eastAsia"/>
          <w:sz w:val="32"/>
          <w:szCs w:val="32"/>
          <w:lang w:val="en-US"/>
        </w:rPr>
        <w:t>（八）</w:t>
      </w:r>
      <w:r w:rsidRPr="00666DA1">
        <w:rPr>
          <w:rFonts w:ascii="Times New Roman" w:hAnsi="Times New Roman" w:cs="Times New Roman"/>
          <w:sz w:val="32"/>
          <w:szCs w:val="32"/>
        </w:rPr>
        <w:t>资助拨付。市政府批准资助计划后，</w:t>
      </w:r>
      <w:r w:rsidRPr="00666DA1">
        <w:rPr>
          <w:rFonts w:ascii="Times New Roman" w:hAnsi="Times New Roman" w:cs="Times New Roman" w:hint="eastAsia"/>
          <w:sz w:val="32"/>
          <w:szCs w:val="32"/>
        </w:rPr>
        <w:t>市工信局</w:t>
      </w:r>
      <w:r w:rsidRPr="00666DA1">
        <w:rPr>
          <w:rFonts w:ascii="Times New Roman" w:hAnsi="Times New Roman" w:cs="Times New Roman"/>
          <w:sz w:val="32"/>
          <w:szCs w:val="32"/>
        </w:rPr>
        <w:t>按照工作流程办理资金拨付。</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黑体" w:eastAsia="黑体" w:hAnsi="黑体" w:cs="Times New Roman"/>
          <w:sz w:val="32"/>
          <w:szCs w:val="32"/>
        </w:rPr>
        <w:t>第九条</w:t>
      </w:r>
      <w:r w:rsidRPr="00666DA1">
        <w:rPr>
          <w:rFonts w:ascii="Times New Roman" w:hAnsi="Times New Roman" w:cs="Times New Roman"/>
          <w:sz w:val="32"/>
          <w:szCs w:val="32"/>
        </w:rPr>
        <w:t xml:space="preserve">  </w:t>
      </w:r>
      <w:r w:rsidRPr="00666DA1">
        <w:rPr>
          <w:rFonts w:ascii="Times New Roman" w:hAnsi="Times New Roman" w:cs="Times New Roman"/>
          <w:sz w:val="32"/>
          <w:szCs w:val="32"/>
        </w:rPr>
        <w:t>监督及管理</w:t>
      </w:r>
    </w:p>
    <w:p w:rsidR="00666DA1" w:rsidRPr="00666DA1" w:rsidRDefault="00666DA1" w:rsidP="00666DA1">
      <w:pPr>
        <w:spacing w:line="600" w:lineRule="exact"/>
        <w:ind w:firstLineChars="200" w:firstLine="640"/>
        <w:rPr>
          <w:rFonts w:hint="eastAsia"/>
          <w:color w:val="000000"/>
          <w:sz w:val="32"/>
          <w:szCs w:val="32"/>
        </w:rPr>
      </w:pPr>
      <w:r>
        <w:rPr>
          <w:rFonts w:ascii="Times New Roman" w:hAnsi="Times New Roman" w:cs="Times New Roman" w:hint="eastAsia"/>
          <w:sz w:val="32"/>
          <w:szCs w:val="32"/>
        </w:rPr>
        <w:t>（一）</w:t>
      </w:r>
      <w:r w:rsidRPr="00207F54">
        <w:rPr>
          <w:color w:val="000000"/>
          <w:sz w:val="32"/>
          <w:szCs w:val="32"/>
        </w:rPr>
        <w:t>专项资金的监督管理与绩效评价按照市政府有关规定执行。</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w:t>
      </w:r>
      <w:r w:rsidR="00666DA1">
        <w:rPr>
          <w:rFonts w:ascii="Times New Roman" w:hAnsi="Times New Roman" w:cs="Times New Roman" w:hint="eastAsia"/>
          <w:sz w:val="32"/>
          <w:szCs w:val="32"/>
        </w:rPr>
        <w:t>二</w:t>
      </w:r>
      <w:r w:rsidRPr="00666DA1">
        <w:rPr>
          <w:rFonts w:ascii="Times New Roman" w:hAnsi="Times New Roman" w:cs="Times New Roman"/>
          <w:sz w:val="32"/>
          <w:szCs w:val="32"/>
        </w:rPr>
        <w:t>）根据试点企业申报公办学校学位情况，市、镇街（园区）</w:t>
      </w:r>
      <w:proofErr w:type="gramStart"/>
      <w:r w:rsidRPr="00666DA1">
        <w:rPr>
          <w:rFonts w:ascii="Times New Roman" w:hAnsi="Times New Roman" w:cs="Times New Roman"/>
          <w:sz w:val="32"/>
          <w:szCs w:val="32"/>
        </w:rPr>
        <w:t>倍增办</w:t>
      </w:r>
      <w:proofErr w:type="gramEnd"/>
      <w:r w:rsidRPr="00666DA1">
        <w:rPr>
          <w:rFonts w:ascii="Times New Roman" w:hAnsi="Times New Roman" w:cs="Times New Roman"/>
          <w:sz w:val="32"/>
          <w:szCs w:val="32"/>
        </w:rPr>
        <w:t>与市、镇街（园区）教育部门加强沟通协调，切实做好试点企业骨干人员子女</w:t>
      </w:r>
      <w:r w:rsidRPr="00666DA1">
        <w:rPr>
          <w:rFonts w:ascii="Times New Roman" w:hAnsi="Times New Roman" w:cs="Times New Roman" w:hint="eastAsia"/>
          <w:bCs/>
          <w:sz w:val="32"/>
          <w:szCs w:val="32"/>
        </w:rPr>
        <w:t>入学安排工作</w:t>
      </w:r>
      <w:r w:rsidRPr="00666DA1">
        <w:rPr>
          <w:rFonts w:ascii="Times New Roman" w:hAnsi="Times New Roman" w:cs="Times New Roman"/>
          <w:sz w:val="32"/>
          <w:szCs w:val="32"/>
        </w:rPr>
        <w:t>。</w:t>
      </w:r>
    </w:p>
    <w:p w:rsidR="009A5FEE" w:rsidRPr="00666DA1" w:rsidRDefault="00A93544">
      <w:pPr>
        <w:spacing w:line="580" w:lineRule="exact"/>
        <w:ind w:firstLineChars="200" w:firstLine="640"/>
        <w:jc w:val="both"/>
        <w:rPr>
          <w:rFonts w:ascii="Times New Roman" w:hAnsi="Times New Roman" w:cs="Times New Roman"/>
          <w:bCs/>
          <w:sz w:val="32"/>
          <w:szCs w:val="32"/>
        </w:rPr>
      </w:pPr>
      <w:r w:rsidRPr="00666DA1">
        <w:rPr>
          <w:rFonts w:ascii="Times New Roman" w:hAnsi="Times New Roman" w:cs="Times New Roman"/>
          <w:sz w:val="32"/>
          <w:szCs w:val="32"/>
        </w:rPr>
        <w:t>（</w:t>
      </w:r>
      <w:r w:rsidR="00666DA1">
        <w:rPr>
          <w:rFonts w:ascii="Times New Roman" w:hAnsi="Times New Roman" w:cs="Times New Roman" w:hint="eastAsia"/>
          <w:sz w:val="32"/>
          <w:szCs w:val="32"/>
        </w:rPr>
        <w:t>三</w:t>
      </w:r>
      <w:r w:rsidRPr="00666DA1">
        <w:rPr>
          <w:rFonts w:ascii="Times New Roman" w:hAnsi="Times New Roman" w:cs="Times New Roman"/>
          <w:sz w:val="32"/>
          <w:szCs w:val="32"/>
        </w:rPr>
        <w:t>）</w:t>
      </w:r>
      <w:r w:rsidRPr="00666DA1">
        <w:rPr>
          <w:rFonts w:ascii="Times New Roman" w:hAnsi="Times New Roman" w:cs="Times New Roman"/>
          <w:bCs/>
          <w:sz w:val="32"/>
          <w:szCs w:val="32"/>
        </w:rPr>
        <w:t>各镇街（园区）</w:t>
      </w:r>
      <w:r w:rsidRPr="00666DA1">
        <w:rPr>
          <w:rFonts w:ascii="Times New Roman" w:hAnsi="Times New Roman" w:cs="Times New Roman" w:hint="eastAsia"/>
          <w:bCs/>
          <w:sz w:val="32"/>
          <w:szCs w:val="32"/>
        </w:rPr>
        <w:t>要按照</w:t>
      </w:r>
      <w:r w:rsidRPr="00666DA1">
        <w:rPr>
          <w:rFonts w:ascii="Times New Roman" w:hAnsi="Times New Roman" w:cs="Times New Roman"/>
          <w:bCs/>
          <w:sz w:val="32"/>
          <w:szCs w:val="32"/>
        </w:rPr>
        <w:t>本实施细则</w:t>
      </w:r>
      <w:r w:rsidRPr="00666DA1">
        <w:rPr>
          <w:rFonts w:ascii="Times New Roman" w:hAnsi="Times New Roman" w:cs="Times New Roman" w:hint="eastAsia"/>
          <w:bCs/>
          <w:sz w:val="32"/>
          <w:szCs w:val="32"/>
        </w:rPr>
        <w:t>要求，切实解决市级</w:t>
      </w:r>
      <w:r w:rsidRPr="00666DA1">
        <w:rPr>
          <w:rFonts w:ascii="Times New Roman" w:hAnsi="Times New Roman" w:cs="Times New Roman"/>
          <w:bCs/>
          <w:sz w:val="32"/>
          <w:szCs w:val="32"/>
        </w:rPr>
        <w:t>试点企业骨干人员子女的公办学校学位问题</w:t>
      </w:r>
      <w:r w:rsidRPr="00666DA1">
        <w:rPr>
          <w:rFonts w:ascii="Times New Roman" w:hAnsi="Times New Roman" w:cs="Times New Roman" w:hint="eastAsia"/>
          <w:bCs/>
          <w:sz w:val="32"/>
          <w:szCs w:val="32"/>
        </w:rPr>
        <w:t>；鼓励各镇街园区</w:t>
      </w:r>
      <w:r w:rsidRPr="00666DA1">
        <w:rPr>
          <w:rFonts w:ascii="Times New Roman" w:hAnsi="Times New Roman" w:cs="Times New Roman"/>
          <w:bCs/>
          <w:sz w:val="32"/>
          <w:szCs w:val="32"/>
        </w:rPr>
        <w:t>充分调配</w:t>
      </w:r>
      <w:r w:rsidRPr="00666DA1">
        <w:rPr>
          <w:rFonts w:ascii="Times New Roman" w:hAnsi="Times New Roman" w:cs="Times New Roman" w:hint="eastAsia"/>
          <w:bCs/>
          <w:sz w:val="32"/>
          <w:szCs w:val="32"/>
        </w:rPr>
        <w:t>其</w:t>
      </w:r>
      <w:r w:rsidRPr="00666DA1">
        <w:rPr>
          <w:rFonts w:ascii="Times New Roman" w:hAnsi="Times New Roman" w:cs="Times New Roman"/>
          <w:bCs/>
          <w:sz w:val="32"/>
          <w:szCs w:val="32"/>
        </w:rPr>
        <w:t>内部资源，</w:t>
      </w:r>
      <w:r w:rsidRPr="00666DA1">
        <w:rPr>
          <w:rFonts w:ascii="Times New Roman" w:hAnsi="Times New Roman" w:cs="Times New Roman" w:hint="eastAsia"/>
          <w:bCs/>
          <w:sz w:val="32"/>
          <w:szCs w:val="32"/>
        </w:rPr>
        <w:t>参考本实施细则要求，妥善做好镇级试点企业骨干人员子女公办学位保障工作</w:t>
      </w:r>
      <w:r w:rsidRPr="00666DA1">
        <w:rPr>
          <w:rFonts w:ascii="Times New Roman" w:hAnsi="Times New Roman" w:cs="Times New Roman"/>
          <w:bCs/>
          <w:sz w:val="32"/>
          <w:szCs w:val="32"/>
        </w:rPr>
        <w:t>。</w:t>
      </w:r>
    </w:p>
    <w:p w:rsidR="009A5FEE" w:rsidRPr="00666DA1" w:rsidRDefault="00A93544">
      <w:pPr>
        <w:spacing w:line="580" w:lineRule="exact"/>
        <w:ind w:firstLineChars="200" w:firstLine="640"/>
        <w:jc w:val="both"/>
        <w:rPr>
          <w:rFonts w:ascii="Times New Roman" w:hAnsi="Times New Roman" w:cs="Times New Roman"/>
          <w:sz w:val="32"/>
          <w:szCs w:val="32"/>
        </w:rPr>
      </w:pPr>
      <w:r w:rsidRPr="00666DA1">
        <w:rPr>
          <w:rFonts w:ascii="Times New Roman" w:hAnsi="Times New Roman" w:cs="Times New Roman"/>
          <w:sz w:val="32"/>
          <w:szCs w:val="32"/>
        </w:rPr>
        <w:t>（</w:t>
      </w:r>
      <w:r w:rsidR="00666DA1">
        <w:rPr>
          <w:rFonts w:ascii="Times New Roman" w:hAnsi="Times New Roman" w:cs="Times New Roman" w:hint="eastAsia"/>
          <w:sz w:val="32"/>
          <w:szCs w:val="32"/>
        </w:rPr>
        <w:t>四</w:t>
      </w:r>
      <w:r w:rsidRPr="00666DA1">
        <w:rPr>
          <w:rFonts w:ascii="Times New Roman" w:hAnsi="Times New Roman" w:cs="Times New Roman"/>
          <w:sz w:val="32"/>
          <w:szCs w:val="32"/>
        </w:rPr>
        <w:t>）申报单位或申报人应如实提供申报材料，并对申报材料的真实性和准确性负责；申报人以隐瞒或虚报情况的方式弄虚作假提出申报，或以不正当手段骗取补贴资金的，经查实后，取消申报资格，对已拨付的财政补贴资金予以追缴；构成犯罪的，依法追究刑事责任。</w:t>
      </w:r>
    </w:p>
    <w:p w:rsidR="009A5FEE" w:rsidRPr="00666DA1" w:rsidRDefault="00666DA1">
      <w:pPr>
        <w:spacing w:line="580" w:lineRule="exact"/>
        <w:ind w:firstLineChars="200" w:firstLine="640"/>
        <w:jc w:val="both"/>
        <w:rPr>
          <w:rFonts w:ascii="Times New Roman" w:hAnsi="Times New Roman" w:cs="Times New Roman"/>
          <w:sz w:val="32"/>
          <w:szCs w:val="32"/>
        </w:rPr>
      </w:pPr>
      <w:r>
        <w:rPr>
          <w:rFonts w:ascii="Times New Roman" w:hAnsi="Times New Roman" w:cs="Times New Roman"/>
          <w:sz w:val="32"/>
          <w:szCs w:val="32"/>
        </w:rPr>
        <w:t>（</w:t>
      </w:r>
      <w:r>
        <w:rPr>
          <w:rFonts w:ascii="Times New Roman" w:hAnsi="Times New Roman" w:cs="Times New Roman" w:hint="eastAsia"/>
          <w:sz w:val="32"/>
          <w:szCs w:val="32"/>
        </w:rPr>
        <w:t>五</w:t>
      </w:r>
      <w:r w:rsidR="00A93544" w:rsidRPr="00666DA1">
        <w:rPr>
          <w:rFonts w:ascii="Times New Roman" w:hAnsi="Times New Roman" w:cs="Times New Roman"/>
          <w:sz w:val="32"/>
          <w:szCs w:val="32"/>
        </w:rPr>
        <w:t>）相关主管部门及其工作人员不按照规定履行职责，滥用职权、玩忽职守、徇私舞弊的，依法追究行政责任；涉嫌犯罪的，依法移送司法机关处理。</w:t>
      </w:r>
    </w:p>
    <w:sectPr w:rsidR="009A5FEE" w:rsidRPr="00666DA1" w:rsidSect="009A5FEE">
      <w:footerReference w:type="even" r:id="rId8"/>
      <w:footerReference w:type="default" r:id="rId9"/>
      <w:pgSz w:w="11910" w:h="16840"/>
      <w:pgMar w:top="1582" w:right="1259" w:bottom="1440" w:left="1480" w:header="0" w:footer="176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FEE" w:rsidRDefault="009A5FEE" w:rsidP="009A5FEE">
      <w:r>
        <w:separator/>
      </w:r>
    </w:p>
  </w:endnote>
  <w:endnote w:type="continuationSeparator" w:id="0">
    <w:p w:rsidR="009A5FEE" w:rsidRDefault="009A5FEE" w:rsidP="009A5F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FEE" w:rsidRDefault="009A5FEE">
    <w:pPr>
      <w:pStyle w:val="a4"/>
      <w:spacing w:line="14" w:lineRule="auto"/>
      <w:rPr>
        <w:sz w:val="2"/>
      </w:rPr>
    </w:pPr>
    <w:r w:rsidRPr="009A5FEE">
      <w:rPr>
        <w:sz w:val="2"/>
      </w:rP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filled="f" stroked="f" strokeweight=".5pt">
          <v:textbox style="mso-fit-shape-to-text:t" inset="0,0,0,0">
            <w:txbxContent>
              <w:p w:rsidR="009A5FEE" w:rsidRDefault="009A5FEE">
                <w:pPr>
                  <w:pStyle w:val="a6"/>
                </w:pPr>
                <w:r>
                  <w:rPr>
                    <w:rFonts w:hint="eastAsia"/>
                  </w:rPr>
                  <w:fldChar w:fldCharType="begin"/>
                </w:r>
                <w:r w:rsidR="00A93544">
                  <w:rPr>
                    <w:rFonts w:hint="eastAsia"/>
                  </w:rPr>
                  <w:instrText xml:space="preserve"> PAGE  \* MERGEFORMAT </w:instrText>
                </w:r>
                <w:r>
                  <w:rPr>
                    <w:rFonts w:hint="eastAsia"/>
                  </w:rPr>
                  <w:fldChar w:fldCharType="separate"/>
                </w:r>
                <w:r w:rsidR="00A93544">
                  <w:rPr>
                    <w:rFonts w:hint="eastAsia"/>
                  </w:rPr>
                  <w:t>2</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7372470"/>
    </w:sdtPr>
    <w:sdtContent>
      <w:p w:rsidR="009A5FEE" w:rsidRDefault="009A5FEE">
        <w:pPr>
          <w:pStyle w:val="a6"/>
          <w:jc w:val="center"/>
        </w:pPr>
        <w:r>
          <w:fldChar w:fldCharType="begin"/>
        </w:r>
        <w:r w:rsidR="00A93544">
          <w:instrText>PA</w:instrText>
        </w:r>
        <w:r w:rsidR="00A93544">
          <w:instrText>GE   \* MERGEFORMAT</w:instrText>
        </w:r>
        <w:r>
          <w:fldChar w:fldCharType="separate"/>
        </w:r>
        <w:r w:rsidR="00666DA1">
          <w:rPr>
            <w:noProof/>
          </w:rPr>
          <w:t>5</w:t>
        </w:r>
        <w:r>
          <w:fldChar w:fldCharType="end"/>
        </w:r>
      </w:p>
    </w:sdtContent>
  </w:sdt>
  <w:p w:rsidR="009A5FEE" w:rsidRDefault="009A5FE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FEE" w:rsidRDefault="009A5FEE" w:rsidP="009A5FEE">
      <w:r>
        <w:separator/>
      </w:r>
    </w:p>
  </w:footnote>
  <w:footnote w:type="continuationSeparator" w:id="0">
    <w:p w:rsidR="009A5FEE" w:rsidRDefault="009A5FEE" w:rsidP="009A5F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720"/>
  <w:drawingGridHorizontalSpacing w:val="110"/>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balanceSingleByteDoubleByteWidth/>
    <w:ulTrailSpace/>
    <w:doNotExpandShiftReturn/>
    <w:adjustLineHeightInTable/>
    <w:useFELayout/>
  </w:compat>
  <w:rsids>
    <w:rsidRoot w:val="00172A27"/>
    <w:rsid w:val="00005DFC"/>
    <w:rsid w:val="00035B13"/>
    <w:rsid w:val="00052578"/>
    <w:rsid w:val="00053C3C"/>
    <w:rsid w:val="00054584"/>
    <w:rsid w:val="00065C2D"/>
    <w:rsid w:val="000667F3"/>
    <w:rsid w:val="000739B0"/>
    <w:rsid w:val="00092CF1"/>
    <w:rsid w:val="00095591"/>
    <w:rsid w:val="000E562C"/>
    <w:rsid w:val="000E7650"/>
    <w:rsid w:val="001129B6"/>
    <w:rsid w:val="001169BB"/>
    <w:rsid w:val="00124084"/>
    <w:rsid w:val="001320B2"/>
    <w:rsid w:val="00163D14"/>
    <w:rsid w:val="00172A27"/>
    <w:rsid w:val="001D4D46"/>
    <w:rsid w:val="001D60CB"/>
    <w:rsid w:val="001F04A1"/>
    <w:rsid w:val="001F75FF"/>
    <w:rsid w:val="00207586"/>
    <w:rsid w:val="0021097F"/>
    <w:rsid w:val="00265801"/>
    <w:rsid w:val="002C5B78"/>
    <w:rsid w:val="002F60CD"/>
    <w:rsid w:val="003018BC"/>
    <w:rsid w:val="00330981"/>
    <w:rsid w:val="00345AC1"/>
    <w:rsid w:val="003576DC"/>
    <w:rsid w:val="00381B2B"/>
    <w:rsid w:val="00392DF0"/>
    <w:rsid w:val="003A335C"/>
    <w:rsid w:val="003B2D76"/>
    <w:rsid w:val="003C1D02"/>
    <w:rsid w:val="003D2583"/>
    <w:rsid w:val="003E5C07"/>
    <w:rsid w:val="003F2651"/>
    <w:rsid w:val="00416A35"/>
    <w:rsid w:val="00437A4B"/>
    <w:rsid w:val="00441A84"/>
    <w:rsid w:val="004E3873"/>
    <w:rsid w:val="004F50A1"/>
    <w:rsid w:val="004F51DF"/>
    <w:rsid w:val="0050151E"/>
    <w:rsid w:val="00547529"/>
    <w:rsid w:val="00547637"/>
    <w:rsid w:val="00557C9C"/>
    <w:rsid w:val="00563998"/>
    <w:rsid w:val="005646E8"/>
    <w:rsid w:val="00581ADE"/>
    <w:rsid w:val="00587C68"/>
    <w:rsid w:val="00596077"/>
    <w:rsid w:val="005A43D3"/>
    <w:rsid w:val="005B317A"/>
    <w:rsid w:val="005B713E"/>
    <w:rsid w:val="005C35FD"/>
    <w:rsid w:val="005E61E8"/>
    <w:rsid w:val="005E63EC"/>
    <w:rsid w:val="005E6CF3"/>
    <w:rsid w:val="005F00C0"/>
    <w:rsid w:val="005F0EAE"/>
    <w:rsid w:val="00652422"/>
    <w:rsid w:val="00664200"/>
    <w:rsid w:val="00666DA1"/>
    <w:rsid w:val="00695DD0"/>
    <w:rsid w:val="006D43AD"/>
    <w:rsid w:val="006F6F82"/>
    <w:rsid w:val="007205D0"/>
    <w:rsid w:val="00724058"/>
    <w:rsid w:val="00730236"/>
    <w:rsid w:val="007821C0"/>
    <w:rsid w:val="007B37A7"/>
    <w:rsid w:val="007D5AF4"/>
    <w:rsid w:val="007E645A"/>
    <w:rsid w:val="008131F4"/>
    <w:rsid w:val="00821DB8"/>
    <w:rsid w:val="00850E76"/>
    <w:rsid w:val="008E5533"/>
    <w:rsid w:val="00933CEA"/>
    <w:rsid w:val="009404CE"/>
    <w:rsid w:val="00953284"/>
    <w:rsid w:val="00961140"/>
    <w:rsid w:val="0096450E"/>
    <w:rsid w:val="00971D03"/>
    <w:rsid w:val="009A5FEE"/>
    <w:rsid w:val="009B146C"/>
    <w:rsid w:val="009B23F4"/>
    <w:rsid w:val="009B43B1"/>
    <w:rsid w:val="009B4A48"/>
    <w:rsid w:val="009C3AF6"/>
    <w:rsid w:val="009E3E2F"/>
    <w:rsid w:val="009E75AE"/>
    <w:rsid w:val="009F4044"/>
    <w:rsid w:val="00A00F11"/>
    <w:rsid w:val="00A33E94"/>
    <w:rsid w:val="00A35748"/>
    <w:rsid w:val="00A93544"/>
    <w:rsid w:val="00AB0924"/>
    <w:rsid w:val="00AC2260"/>
    <w:rsid w:val="00AC678C"/>
    <w:rsid w:val="00B00AD9"/>
    <w:rsid w:val="00B43A46"/>
    <w:rsid w:val="00B468BB"/>
    <w:rsid w:val="00B51BC0"/>
    <w:rsid w:val="00B72933"/>
    <w:rsid w:val="00BC6420"/>
    <w:rsid w:val="00C21F6E"/>
    <w:rsid w:val="00C23D55"/>
    <w:rsid w:val="00C3173F"/>
    <w:rsid w:val="00C3221A"/>
    <w:rsid w:val="00C57FEC"/>
    <w:rsid w:val="00C6767F"/>
    <w:rsid w:val="00CA061B"/>
    <w:rsid w:val="00CB5465"/>
    <w:rsid w:val="00CC3997"/>
    <w:rsid w:val="00D16624"/>
    <w:rsid w:val="00D549FF"/>
    <w:rsid w:val="00D8189D"/>
    <w:rsid w:val="00DA52BF"/>
    <w:rsid w:val="00DB5EE6"/>
    <w:rsid w:val="00DF0847"/>
    <w:rsid w:val="00DF6CE5"/>
    <w:rsid w:val="00E24252"/>
    <w:rsid w:val="00E32730"/>
    <w:rsid w:val="00E74B9D"/>
    <w:rsid w:val="00EC08B4"/>
    <w:rsid w:val="00EC6309"/>
    <w:rsid w:val="00EC7303"/>
    <w:rsid w:val="00F055B6"/>
    <w:rsid w:val="00F10C15"/>
    <w:rsid w:val="00F1290A"/>
    <w:rsid w:val="00F5566D"/>
    <w:rsid w:val="00F75DE4"/>
    <w:rsid w:val="00F763C0"/>
    <w:rsid w:val="00F80181"/>
    <w:rsid w:val="00F87085"/>
    <w:rsid w:val="00F94078"/>
    <w:rsid w:val="00F9627D"/>
    <w:rsid w:val="00FC16DD"/>
    <w:rsid w:val="00FD4417"/>
    <w:rsid w:val="00FD5C73"/>
    <w:rsid w:val="00FD6A67"/>
    <w:rsid w:val="00FF287B"/>
    <w:rsid w:val="083E1CBD"/>
    <w:rsid w:val="08EF401A"/>
    <w:rsid w:val="09BB6324"/>
    <w:rsid w:val="0BCC4671"/>
    <w:rsid w:val="0CC85F5D"/>
    <w:rsid w:val="114B67A8"/>
    <w:rsid w:val="142A5160"/>
    <w:rsid w:val="191F267E"/>
    <w:rsid w:val="1AAF2646"/>
    <w:rsid w:val="1D280D79"/>
    <w:rsid w:val="1DB46F51"/>
    <w:rsid w:val="1E4A03CC"/>
    <w:rsid w:val="1E847130"/>
    <w:rsid w:val="1EB430EA"/>
    <w:rsid w:val="1EBB1937"/>
    <w:rsid w:val="23FB4EE7"/>
    <w:rsid w:val="24965251"/>
    <w:rsid w:val="29542B8E"/>
    <w:rsid w:val="2AB35380"/>
    <w:rsid w:val="2C311793"/>
    <w:rsid w:val="2EBF0D6E"/>
    <w:rsid w:val="346E1F4B"/>
    <w:rsid w:val="373E6629"/>
    <w:rsid w:val="3B7B113B"/>
    <w:rsid w:val="3EAF3FEE"/>
    <w:rsid w:val="41723CDC"/>
    <w:rsid w:val="42991C8E"/>
    <w:rsid w:val="42D914EE"/>
    <w:rsid w:val="44237EB1"/>
    <w:rsid w:val="44B33E28"/>
    <w:rsid w:val="44B86E6C"/>
    <w:rsid w:val="45A45BC7"/>
    <w:rsid w:val="45D1596B"/>
    <w:rsid w:val="4899149E"/>
    <w:rsid w:val="4AFF247B"/>
    <w:rsid w:val="4B623495"/>
    <w:rsid w:val="4D18695D"/>
    <w:rsid w:val="4DF04428"/>
    <w:rsid w:val="4FAF4F32"/>
    <w:rsid w:val="549D7DC3"/>
    <w:rsid w:val="5584103D"/>
    <w:rsid w:val="56A17BFD"/>
    <w:rsid w:val="5A9238F3"/>
    <w:rsid w:val="620E5603"/>
    <w:rsid w:val="6B205713"/>
    <w:rsid w:val="6D4C0770"/>
    <w:rsid w:val="6F4E7E06"/>
    <w:rsid w:val="6F8628F8"/>
    <w:rsid w:val="6FC53DDC"/>
    <w:rsid w:val="70400FFA"/>
    <w:rsid w:val="70933FDB"/>
    <w:rsid w:val="77C404E5"/>
    <w:rsid w:val="7D9A7C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qFormat="1"/>
    <w:lsdException w:name="footer" w:semiHidden="0" w:uiPriority="99"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A5FEE"/>
    <w:pPr>
      <w:widowControl w:val="0"/>
      <w:autoSpaceDE w:val="0"/>
      <w:autoSpaceDN w:val="0"/>
    </w:pPr>
    <w:rPr>
      <w:rFonts w:ascii="仿宋_GB2312" w:eastAsia="仿宋_GB2312" w:hAnsi="仿宋_GB2312" w:cs="仿宋_GB2312"/>
      <w:sz w:val="22"/>
      <w:szCs w:val="22"/>
      <w:lang w:val="zh-CN" w:bidi="zh-CN"/>
    </w:rPr>
  </w:style>
  <w:style w:type="paragraph" w:styleId="1">
    <w:name w:val="heading 1"/>
    <w:basedOn w:val="a"/>
    <w:next w:val="a"/>
    <w:uiPriority w:val="1"/>
    <w:qFormat/>
    <w:rsid w:val="009A5FEE"/>
    <w:pPr>
      <w:ind w:left="276" w:right="744"/>
      <w:jc w:val="center"/>
      <w:outlineLvl w:val="0"/>
    </w:pPr>
    <w:rPr>
      <w:rFonts w:ascii="方正小标宋简体" w:eastAsia="方正小标宋简体" w:hAnsi="方正小标宋简体" w:cs="方正小标宋简体"/>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rsid w:val="009A5FEE"/>
  </w:style>
  <w:style w:type="paragraph" w:styleId="a4">
    <w:name w:val="Body Text"/>
    <w:basedOn w:val="a"/>
    <w:uiPriority w:val="1"/>
    <w:qFormat/>
    <w:rsid w:val="009A5FEE"/>
    <w:rPr>
      <w:sz w:val="32"/>
      <w:szCs w:val="32"/>
    </w:rPr>
  </w:style>
  <w:style w:type="paragraph" w:styleId="a5">
    <w:name w:val="Balloon Text"/>
    <w:basedOn w:val="a"/>
    <w:link w:val="Char0"/>
    <w:qFormat/>
    <w:rsid w:val="009A5FEE"/>
    <w:rPr>
      <w:sz w:val="18"/>
      <w:szCs w:val="18"/>
    </w:rPr>
  </w:style>
  <w:style w:type="paragraph" w:styleId="a6">
    <w:name w:val="footer"/>
    <w:basedOn w:val="a"/>
    <w:link w:val="Char1"/>
    <w:uiPriority w:val="99"/>
    <w:unhideWhenUsed/>
    <w:qFormat/>
    <w:rsid w:val="009A5FEE"/>
    <w:pPr>
      <w:tabs>
        <w:tab w:val="center" w:pos="4153"/>
        <w:tab w:val="right" w:pos="8306"/>
      </w:tabs>
      <w:snapToGrid w:val="0"/>
    </w:pPr>
    <w:rPr>
      <w:sz w:val="18"/>
      <w:szCs w:val="18"/>
    </w:rPr>
  </w:style>
  <w:style w:type="paragraph" w:styleId="a7">
    <w:name w:val="header"/>
    <w:basedOn w:val="a"/>
    <w:link w:val="Char2"/>
    <w:unhideWhenUsed/>
    <w:qFormat/>
    <w:rsid w:val="009A5FEE"/>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3"/>
    <w:semiHidden/>
    <w:unhideWhenUsed/>
    <w:qFormat/>
    <w:rsid w:val="009A5FEE"/>
    <w:rPr>
      <w:b/>
      <w:bCs/>
    </w:rPr>
  </w:style>
  <w:style w:type="table" w:styleId="a9">
    <w:name w:val="Table Grid"/>
    <w:basedOn w:val="a1"/>
    <w:uiPriority w:val="59"/>
    <w:qFormat/>
    <w:rsid w:val="009A5F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semiHidden/>
    <w:unhideWhenUsed/>
    <w:qFormat/>
    <w:rsid w:val="009A5FEE"/>
    <w:rPr>
      <w:sz w:val="21"/>
      <w:szCs w:val="21"/>
    </w:rPr>
  </w:style>
  <w:style w:type="table" w:customStyle="1" w:styleId="TableNormal">
    <w:name w:val="Table Normal"/>
    <w:uiPriority w:val="2"/>
    <w:semiHidden/>
    <w:unhideWhenUsed/>
    <w:qFormat/>
    <w:rsid w:val="009A5FEE"/>
    <w:tblPr>
      <w:tblCellMar>
        <w:top w:w="0" w:type="dxa"/>
        <w:left w:w="0" w:type="dxa"/>
        <w:bottom w:w="0" w:type="dxa"/>
        <w:right w:w="0" w:type="dxa"/>
      </w:tblCellMar>
    </w:tblPr>
  </w:style>
  <w:style w:type="paragraph" w:styleId="ab">
    <w:name w:val="List Paragraph"/>
    <w:basedOn w:val="a"/>
    <w:uiPriority w:val="34"/>
    <w:qFormat/>
    <w:rsid w:val="009A5FEE"/>
  </w:style>
  <w:style w:type="paragraph" w:customStyle="1" w:styleId="TableParagraph">
    <w:name w:val="Table Paragraph"/>
    <w:basedOn w:val="a"/>
    <w:uiPriority w:val="1"/>
    <w:qFormat/>
    <w:rsid w:val="009A5FEE"/>
    <w:pPr>
      <w:spacing w:before="140"/>
      <w:ind w:right="102"/>
      <w:jc w:val="center"/>
    </w:pPr>
  </w:style>
  <w:style w:type="character" w:customStyle="1" w:styleId="Char2">
    <w:name w:val="页眉 Char"/>
    <w:basedOn w:val="a0"/>
    <w:link w:val="a7"/>
    <w:qFormat/>
    <w:rsid w:val="009A5FEE"/>
    <w:rPr>
      <w:rFonts w:ascii="仿宋_GB2312" w:eastAsia="仿宋_GB2312" w:hAnsi="仿宋_GB2312" w:cs="仿宋_GB2312"/>
      <w:sz w:val="18"/>
      <w:szCs w:val="18"/>
      <w:lang w:val="zh-CN" w:bidi="zh-CN"/>
    </w:rPr>
  </w:style>
  <w:style w:type="character" w:customStyle="1" w:styleId="Char1">
    <w:name w:val="页脚 Char"/>
    <w:basedOn w:val="a0"/>
    <w:link w:val="a6"/>
    <w:uiPriority w:val="99"/>
    <w:qFormat/>
    <w:rsid w:val="009A5FEE"/>
    <w:rPr>
      <w:rFonts w:ascii="仿宋_GB2312" w:eastAsia="仿宋_GB2312" w:hAnsi="仿宋_GB2312" w:cs="仿宋_GB2312"/>
      <w:sz w:val="18"/>
      <w:szCs w:val="18"/>
      <w:lang w:val="zh-CN" w:bidi="zh-CN"/>
    </w:rPr>
  </w:style>
  <w:style w:type="character" w:customStyle="1" w:styleId="Char">
    <w:name w:val="批注文字 Char"/>
    <w:basedOn w:val="a0"/>
    <w:link w:val="a3"/>
    <w:semiHidden/>
    <w:qFormat/>
    <w:rsid w:val="009A5FEE"/>
    <w:rPr>
      <w:rFonts w:ascii="仿宋_GB2312" w:eastAsia="仿宋_GB2312" w:hAnsi="仿宋_GB2312" w:cs="仿宋_GB2312"/>
      <w:sz w:val="22"/>
      <w:szCs w:val="22"/>
      <w:lang w:val="zh-CN" w:bidi="zh-CN"/>
    </w:rPr>
  </w:style>
  <w:style w:type="character" w:customStyle="1" w:styleId="Char3">
    <w:name w:val="批注主题 Char"/>
    <w:basedOn w:val="Char"/>
    <w:link w:val="a8"/>
    <w:semiHidden/>
    <w:qFormat/>
    <w:rsid w:val="009A5FEE"/>
    <w:rPr>
      <w:rFonts w:ascii="仿宋_GB2312" w:eastAsia="仿宋_GB2312" w:hAnsi="仿宋_GB2312" w:cs="仿宋_GB2312"/>
      <w:b/>
      <w:bCs/>
      <w:sz w:val="22"/>
      <w:szCs w:val="22"/>
      <w:lang w:val="zh-CN" w:bidi="zh-CN"/>
    </w:rPr>
  </w:style>
  <w:style w:type="character" w:customStyle="1" w:styleId="Char0">
    <w:name w:val="批注框文本 Char"/>
    <w:basedOn w:val="a0"/>
    <w:link w:val="a5"/>
    <w:qFormat/>
    <w:rsid w:val="009A5FEE"/>
    <w:rPr>
      <w:rFonts w:ascii="仿宋_GB2312" w:eastAsia="仿宋_GB2312" w:hAnsi="仿宋_GB2312" w:cs="仿宋_GB2312"/>
      <w:sz w:val="18"/>
      <w:szCs w:val="18"/>
      <w:lang w:val="zh-CN" w:bidi="zh-CN"/>
    </w:rPr>
  </w:style>
  <w:style w:type="paragraph" w:customStyle="1" w:styleId="Default">
    <w:name w:val="Default"/>
    <w:qFormat/>
    <w:rsid w:val="009A5FEE"/>
    <w:pPr>
      <w:widowControl w:val="0"/>
      <w:autoSpaceDE w:val="0"/>
      <w:autoSpaceDN w:val="0"/>
      <w:adjustRightInd w:val="0"/>
    </w:pPr>
    <w:rPr>
      <w:rFonts w:ascii="仿宋" w:eastAsia="仿宋" w:hAnsi="Times New Roman" w:cs="仿宋"/>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2F1A9C-B0F7-4912-A33B-F0EBF3578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2336</Words>
  <Characters>160</Characters>
  <Application>Microsoft Office Word</Application>
  <DocSecurity>0</DocSecurity>
  <Lines>1</Lines>
  <Paragraphs>4</Paragraphs>
  <ScaleCrop>false</ScaleCrop>
  <Company>Microsoft</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00001</dc:title>
  <dc:creator>User</dc:creator>
  <cp:lastModifiedBy>罗嘉莉</cp:lastModifiedBy>
  <cp:revision>2</cp:revision>
  <cp:lastPrinted>2021-03-30T03:02:00Z</cp:lastPrinted>
  <dcterms:created xsi:type="dcterms:W3CDTF">2021-04-12T07:54:00Z</dcterms:created>
  <dcterms:modified xsi:type="dcterms:W3CDTF">2021-04-12T07:54:00Z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2017-07-10T00:00:00Z</vt:filetime>
  </property>
  <property fmtid="{D5CDD505-2E9C-101B-9397-08002B2CF9AE}" pid="3" name="Creator">
    <vt:lpwstr>Acrobat PDFMaker 10.0 Word 版</vt:lpwstr>
  </property>
  <property fmtid="{D5CDD505-2E9C-101B-9397-08002B2CF9AE}" pid="4" name="LastSaved">
    <vt:filetime>2021-02-05T00:00:00Z</vt:filetime>
  </property>
  <property fmtid="{D5CDD505-2E9C-101B-9397-08002B2CF9AE}" pid="5" name="KSOProductBuildVer">
    <vt:lpwstr>2052-11.1.0.10314</vt:lpwstr>
  </property>
  <property fmtid="{D5CDD505-2E9C-101B-9397-08002B2CF9AE}" pid="6" name="KSOSaveFontToCloudKey">
    <vt:lpwstr>269134672_btnclosed</vt:lpwstr>
  </property>
</Properties>
</file>