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CD35C">
      <w:pPr>
        <w:spacing w:line="560" w:lineRule="exact"/>
        <w:rPr>
          <w:rFonts w:hint="default" w:ascii="Times New Roman" w:hAnsi="Times New Roman" w:eastAsia="方正小标宋简体" w:cs="Times New Roman"/>
          <w:sz w:val="32"/>
          <w:szCs w:val="32"/>
        </w:rPr>
      </w:pPr>
      <w:r>
        <w:rPr>
          <w:rFonts w:hint="default" w:ascii="Times New Roman" w:hAnsi="Times New Roman" w:eastAsia="黑体" w:cs="Times New Roman"/>
          <w:sz w:val="32"/>
          <w:szCs w:val="32"/>
        </w:rPr>
        <w:t>附件</w:t>
      </w:r>
    </w:p>
    <w:p w14:paraId="3AEDD07B">
      <w:pPr>
        <w:widowControl/>
        <w:spacing w:line="560" w:lineRule="exact"/>
        <w:jc w:val="center"/>
        <w:rPr>
          <w:rFonts w:hint="default" w:ascii="Times New Roman" w:hAnsi="Times New Roman" w:eastAsia="方正小标宋简体" w:cs="Times New Roman"/>
          <w:color w:val="000000"/>
          <w:kern w:val="0"/>
          <w:sz w:val="43"/>
          <w:szCs w:val="43"/>
        </w:rPr>
      </w:pPr>
    </w:p>
    <w:p w14:paraId="2BE9D234">
      <w:pPr>
        <w:widowControl/>
        <w:spacing w:line="560" w:lineRule="exact"/>
        <w:jc w:val="center"/>
        <w:rPr>
          <w:rFonts w:hint="default" w:ascii="Times New Roman" w:hAnsi="Times New Roman" w:eastAsia="方正小标宋简体" w:cs="Times New Roman"/>
          <w:color w:val="000000"/>
          <w:kern w:val="0"/>
          <w:sz w:val="44"/>
          <w:szCs w:val="44"/>
        </w:rPr>
      </w:pPr>
      <w:r>
        <w:rPr>
          <w:rFonts w:hint="default" w:ascii="Times New Roman" w:hAnsi="Times New Roman" w:eastAsia="方正小标宋简体" w:cs="Times New Roman"/>
          <w:color w:val="000000"/>
          <w:kern w:val="0"/>
          <w:sz w:val="44"/>
          <w:szCs w:val="44"/>
        </w:rPr>
        <w:t>202</w:t>
      </w:r>
      <w:r>
        <w:rPr>
          <w:rFonts w:hint="default" w:ascii="Times New Roman" w:hAnsi="Times New Roman" w:eastAsia="方正小标宋简体" w:cs="Times New Roman"/>
          <w:color w:val="000000"/>
          <w:kern w:val="0"/>
          <w:sz w:val="44"/>
          <w:szCs w:val="44"/>
          <w:lang w:val="en-US" w:eastAsia="zh-CN"/>
        </w:rPr>
        <w:t>6</w:t>
      </w:r>
      <w:r>
        <w:rPr>
          <w:rFonts w:hint="default" w:ascii="Times New Roman" w:hAnsi="Times New Roman" w:eastAsia="方正小标宋简体" w:cs="Times New Roman"/>
          <w:color w:val="000000"/>
          <w:kern w:val="0"/>
          <w:sz w:val="44"/>
          <w:szCs w:val="44"/>
        </w:rPr>
        <w:t>年东莞市倍增企业经营管理者</w:t>
      </w:r>
    </w:p>
    <w:p w14:paraId="75DA8E93">
      <w:pPr>
        <w:widowControl/>
        <w:spacing w:line="560" w:lineRule="exact"/>
        <w:jc w:val="center"/>
        <w:rPr>
          <w:rFonts w:hint="default" w:ascii="Times New Roman" w:hAnsi="Times New Roman" w:eastAsia="仿宋_GB2312" w:cs="Times New Roman"/>
          <w:kern w:val="0"/>
          <w:sz w:val="44"/>
          <w:szCs w:val="44"/>
        </w:rPr>
      </w:pPr>
      <w:r>
        <w:rPr>
          <w:rFonts w:hint="default" w:ascii="Times New Roman" w:hAnsi="Times New Roman" w:eastAsia="方正小标宋简体" w:cs="Times New Roman"/>
          <w:color w:val="000000"/>
          <w:kern w:val="0"/>
          <w:sz w:val="44"/>
          <w:szCs w:val="44"/>
        </w:rPr>
        <w:t>素质提升资助</w:t>
      </w:r>
      <w:r>
        <w:rPr>
          <w:rFonts w:hint="eastAsia" w:eastAsia="方正小标宋简体" w:cs="Times New Roman"/>
          <w:color w:val="000000"/>
          <w:kern w:val="0"/>
          <w:sz w:val="44"/>
          <w:szCs w:val="44"/>
          <w:lang w:val="en-US" w:eastAsia="zh-CN"/>
        </w:rPr>
        <w:t>项目</w:t>
      </w:r>
      <w:r>
        <w:rPr>
          <w:rFonts w:hint="default" w:ascii="Times New Roman" w:hAnsi="Times New Roman" w:eastAsia="方正小标宋简体" w:cs="Times New Roman"/>
          <w:color w:val="000000"/>
          <w:kern w:val="0"/>
          <w:sz w:val="44"/>
          <w:szCs w:val="44"/>
        </w:rPr>
        <w:t>申报指南</w:t>
      </w:r>
    </w:p>
    <w:p w14:paraId="340D2CE2">
      <w:pPr>
        <w:spacing w:line="600" w:lineRule="exact"/>
        <w:rPr>
          <w:rFonts w:hint="default" w:ascii="Times New Roman" w:hAnsi="Times New Roman" w:eastAsia="仿宋_GB2312" w:cs="Times New Roman"/>
          <w:sz w:val="32"/>
          <w:szCs w:val="32"/>
          <w:lang w:val="en-US" w:eastAsia="zh-CN"/>
        </w:rPr>
      </w:pPr>
    </w:p>
    <w:p w14:paraId="39312B29">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根据《东莞市人民政府关于加快推进新型工业化 高质量建设国际科创制造强市的实施意见》《关于推进</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倍增企业</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高质量发展的若干措施》等文件精神，制定本申报指南。</w:t>
      </w:r>
    </w:p>
    <w:p w14:paraId="77148D37">
      <w:pPr>
        <w:pStyle w:val="20"/>
        <w:spacing w:line="600" w:lineRule="exact"/>
        <w:ind w:left="640" w:firstLine="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一、申报对象</w:t>
      </w:r>
    </w:p>
    <w:p w14:paraId="641B38A8">
      <w:pPr>
        <w:spacing w:line="56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经认定的</w:t>
      </w:r>
      <w:r>
        <w:rPr>
          <w:rFonts w:hint="default" w:ascii="Times New Roman" w:hAnsi="Times New Roman" w:eastAsia="仿宋_GB2312" w:cs="Times New Roman"/>
          <w:sz w:val="32"/>
          <w:szCs w:val="32"/>
          <w:lang w:val="en-US" w:eastAsia="zh-CN"/>
        </w:rPr>
        <w:t>2026年</w:t>
      </w:r>
      <w:r>
        <w:rPr>
          <w:rFonts w:hint="default" w:ascii="Times New Roman" w:hAnsi="Times New Roman" w:eastAsia="仿宋_GB2312" w:cs="Times New Roman"/>
          <w:sz w:val="32"/>
          <w:szCs w:val="32"/>
        </w:rPr>
        <w:t>市</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倍增企业</w:t>
      </w:r>
      <w:r>
        <w:rPr>
          <w:rFonts w:hint="eastAsia" w:eastAsia="仿宋_GB2312" w:cs="Times New Roman"/>
          <w:sz w:val="32"/>
          <w:szCs w:val="32"/>
          <w:lang w:eastAsia="zh-CN"/>
        </w:rPr>
        <w:t>”</w:t>
      </w:r>
      <w:r>
        <w:rPr>
          <w:rFonts w:hint="default" w:ascii="Times New Roman" w:hAnsi="Times New Roman" w:eastAsia="仿宋_GB2312" w:cs="Times New Roman"/>
          <w:sz w:val="32"/>
          <w:szCs w:val="32"/>
          <w:lang w:eastAsia="zh-CN"/>
        </w:rPr>
        <w:t>。</w:t>
      </w:r>
    </w:p>
    <w:p w14:paraId="77EF063F">
      <w:pPr>
        <w:pStyle w:val="20"/>
        <w:spacing w:line="600" w:lineRule="exact"/>
        <w:ind w:left="640" w:firstLine="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二、申报条件</w:t>
      </w:r>
    </w:p>
    <w:p w14:paraId="6E8EB37E">
      <w:pPr>
        <w:widowControl/>
        <w:spacing w:line="60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w:t>
      </w:r>
      <w:r>
        <w:rPr>
          <w:rFonts w:hint="default" w:ascii="Times New Roman" w:hAnsi="Times New Roman" w:eastAsia="仿宋_GB2312" w:cs="Times New Roman"/>
          <w:sz w:val="32"/>
          <w:szCs w:val="32"/>
          <w:highlight w:val="none"/>
          <w:lang w:eastAsia="zh-CN"/>
        </w:rPr>
        <w:t>本项目所称的经营管理者为</w:t>
      </w:r>
      <w:r>
        <w:rPr>
          <w:rFonts w:hint="default" w:ascii="Times New Roman" w:hAnsi="Times New Roman" w:eastAsia="仿宋_GB2312" w:cs="Times New Roman"/>
          <w:sz w:val="32"/>
          <w:szCs w:val="32"/>
          <w:highlight w:val="none"/>
        </w:rPr>
        <w:t>企业的董事长</w:t>
      </w:r>
      <w:r>
        <w:rPr>
          <w:rFonts w:hint="eastAsia" w:eastAsia="仿宋_GB2312" w:cs="Times New Roman"/>
          <w:sz w:val="32"/>
          <w:szCs w:val="32"/>
          <w:highlight w:val="none"/>
          <w:lang w:eastAsia="zh-CN"/>
        </w:rPr>
        <w:t>（副董事长）</w:t>
      </w:r>
      <w:r>
        <w:rPr>
          <w:rFonts w:hint="default" w:ascii="Times New Roman" w:hAnsi="Times New Roman" w:eastAsia="仿宋_GB2312" w:cs="Times New Roman"/>
          <w:sz w:val="32"/>
          <w:szCs w:val="32"/>
          <w:highlight w:val="none"/>
        </w:rPr>
        <w:t>、总经理</w:t>
      </w:r>
      <w:r>
        <w:rPr>
          <w:rFonts w:hint="eastAsia" w:eastAsia="仿宋_GB2312" w:cs="Times New Roman"/>
          <w:sz w:val="32"/>
          <w:szCs w:val="32"/>
          <w:highlight w:val="none"/>
          <w:lang w:eastAsia="zh-CN"/>
        </w:rPr>
        <w:t>（副总经理）</w:t>
      </w:r>
      <w:r>
        <w:rPr>
          <w:rFonts w:hint="default" w:ascii="Times New Roman" w:hAnsi="Times New Roman" w:eastAsia="仿宋_GB2312" w:cs="Times New Roman"/>
          <w:sz w:val="32"/>
          <w:szCs w:val="32"/>
          <w:highlight w:val="none"/>
        </w:rPr>
        <w:t>、法人代表、控股股东等</w:t>
      </w:r>
      <w:r>
        <w:rPr>
          <w:rFonts w:hint="default" w:ascii="Times New Roman" w:hAnsi="Times New Roman" w:eastAsia="仿宋_GB2312" w:cs="Times New Roman"/>
          <w:sz w:val="32"/>
          <w:szCs w:val="32"/>
          <w:highlight w:val="none"/>
          <w:lang w:eastAsia="zh-CN"/>
        </w:rPr>
        <w:t>高管</w:t>
      </w:r>
      <w:r>
        <w:rPr>
          <w:rFonts w:hint="default" w:ascii="Times New Roman" w:hAnsi="Times New Roman" w:eastAsia="仿宋_GB2312" w:cs="Times New Roman"/>
          <w:sz w:val="32"/>
          <w:szCs w:val="32"/>
          <w:highlight w:val="none"/>
        </w:rPr>
        <w:t>。</w:t>
      </w:r>
    </w:p>
    <w:p w14:paraId="0B1BBFFC">
      <w:pPr>
        <w:widowControl/>
        <w:spacing w:line="600" w:lineRule="exact"/>
        <w:ind w:firstLine="640" w:firstLineChars="200"/>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（二）</w:t>
      </w:r>
      <w:r>
        <w:rPr>
          <w:rFonts w:hint="eastAsia" w:eastAsia="仿宋_GB2312" w:cs="Times New Roman"/>
          <w:sz w:val="32"/>
          <w:szCs w:val="32"/>
          <w:highlight w:val="none"/>
          <w:lang w:eastAsia="zh-CN"/>
        </w:rPr>
        <w:t>市倍增</w:t>
      </w:r>
      <w:r>
        <w:rPr>
          <w:rFonts w:hint="default" w:ascii="Times New Roman" w:hAnsi="Times New Roman" w:eastAsia="仿宋_GB2312" w:cs="Times New Roman"/>
          <w:sz w:val="32"/>
          <w:szCs w:val="32"/>
          <w:highlight w:val="none"/>
        </w:rPr>
        <w:t>企业上年度营业收入为正增长</w:t>
      </w:r>
      <w:r>
        <w:rPr>
          <w:rFonts w:hint="default" w:ascii="Times New Roman" w:hAnsi="Times New Roman" w:eastAsia="仿宋_GB2312" w:cs="Times New Roman"/>
          <w:sz w:val="32"/>
          <w:szCs w:val="32"/>
          <w:highlight w:val="none"/>
          <w:lang w:eastAsia="zh-CN"/>
        </w:rPr>
        <w:t>。</w:t>
      </w:r>
    </w:p>
    <w:p w14:paraId="0392AD8D">
      <w:pPr>
        <w:widowControl/>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申报企业不存在严重失信或严重违法违规行为。</w:t>
      </w:r>
    </w:p>
    <w:p w14:paraId="653A6518">
      <w:pPr>
        <w:pStyle w:val="20"/>
        <w:spacing w:line="600" w:lineRule="exact"/>
        <w:ind w:left="640" w:firstLine="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三、资助范围</w:t>
      </w:r>
    </w:p>
    <w:p w14:paraId="061E9E8F">
      <w:pPr>
        <w:spacing w:line="60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sz w:val="32"/>
          <w:szCs w:val="32"/>
          <w:highlight w:val="none"/>
        </w:rPr>
        <w:t>企业董事长</w:t>
      </w:r>
      <w:r>
        <w:rPr>
          <w:rFonts w:hint="eastAsia" w:eastAsia="仿宋_GB2312" w:cs="Times New Roman"/>
          <w:sz w:val="32"/>
          <w:szCs w:val="32"/>
          <w:highlight w:val="none"/>
          <w:lang w:eastAsia="zh-CN"/>
        </w:rPr>
        <w:t>（副董事长）</w:t>
      </w:r>
      <w:r>
        <w:rPr>
          <w:rFonts w:hint="default" w:ascii="Times New Roman" w:hAnsi="Times New Roman" w:eastAsia="仿宋_GB2312" w:cs="Times New Roman"/>
          <w:sz w:val="32"/>
          <w:szCs w:val="32"/>
          <w:highlight w:val="none"/>
        </w:rPr>
        <w:t>、总经理</w:t>
      </w:r>
      <w:r>
        <w:rPr>
          <w:rFonts w:hint="eastAsia" w:eastAsia="仿宋_GB2312" w:cs="Times New Roman"/>
          <w:sz w:val="32"/>
          <w:szCs w:val="32"/>
          <w:highlight w:val="none"/>
          <w:lang w:eastAsia="zh-CN"/>
        </w:rPr>
        <w:t>（副总经理）</w:t>
      </w:r>
      <w:r>
        <w:rPr>
          <w:rFonts w:hint="default" w:ascii="Times New Roman" w:hAnsi="Times New Roman" w:eastAsia="仿宋_GB2312" w:cs="Times New Roman"/>
          <w:sz w:val="32"/>
          <w:szCs w:val="32"/>
          <w:highlight w:val="none"/>
        </w:rPr>
        <w:t>、法人代表、控股股东等高管</w:t>
      </w:r>
      <w:r>
        <w:rPr>
          <w:rFonts w:hint="default" w:ascii="Times New Roman" w:hAnsi="Times New Roman" w:eastAsia="仿宋_GB2312" w:cs="Times New Roman"/>
          <w:kern w:val="0"/>
          <w:sz w:val="32"/>
          <w:szCs w:val="32"/>
          <w:highlight w:val="none"/>
        </w:rPr>
        <w:t>自主参加</w:t>
      </w:r>
      <w:r>
        <w:rPr>
          <w:rFonts w:hint="eastAsia" w:eastAsia="仿宋_GB2312" w:cs="Times New Roman"/>
          <w:kern w:val="0"/>
          <w:sz w:val="32"/>
          <w:szCs w:val="32"/>
          <w:highlight w:val="none"/>
          <w:lang w:eastAsia="zh-CN"/>
        </w:rPr>
        <w:t>境内</w:t>
      </w:r>
      <w:r>
        <w:rPr>
          <w:rFonts w:hint="default" w:ascii="Times New Roman" w:hAnsi="Times New Roman" w:eastAsia="仿宋_GB2312" w:cs="Times New Roman"/>
          <w:kern w:val="0"/>
          <w:sz w:val="32"/>
          <w:szCs w:val="32"/>
          <w:highlight w:val="none"/>
        </w:rPr>
        <w:t>高等院校、商学院等机构的培训班、学历班所产生的</w:t>
      </w:r>
      <w:r>
        <w:rPr>
          <w:rFonts w:hint="default" w:ascii="Times New Roman" w:hAnsi="Times New Roman" w:eastAsia="仿宋_GB2312" w:cs="Times New Roman"/>
          <w:kern w:val="0"/>
          <w:sz w:val="32"/>
          <w:szCs w:val="32"/>
          <w:highlight w:val="none"/>
          <w:lang w:eastAsia="zh-CN"/>
        </w:rPr>
        <w:t>培训</w:t>
      </w:r>
      <w:r>
        <w:rPr>
          <w:rFonts w:hint="default" w:ascii="Times New Roman" w:hAnsi="Times New Roman" w:eastAsia="仿宋_GB2312" w:cs="Times New Roman"/>
          <w:kern w:val="0"/>
          <w:sz w:val="32"/>
          <w:szCs w:val="32"/>
          <w:highlight w:val="none"/>
        </w:rPr>
        <w:t>费用。</w:t>
      </w:r>
    </w:p>
    <w:p w14:paraId="48B355E2">
      <w:pPr>
        <w:pStyle w:val="20"/>
        <w:spacing w:line="600" w:lineRule="exact"/>
        <w:ind w:left="640" w:firstLine="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四、资助方式与标准</w:t>
      </w:r>
    </w:p>
    <w:p w14:paraId="44C9D1D9">
      <w:pPr>
        <w:spacing w:line="60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每家符合申报条件的企业，年度资助申领人员名额上限为 3 人，同一企业同一年度不得超额申报。</w:t>
      </w:r>
    </w:p>
    <w:p w14:paraId="1D24570C">
      <w:pPr>
        <w:widowControl/>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培训费按最高不超过50%的比例给予资助，每人每次补助不超过5万元。跨年度的培训班、学历班可占用不同年度的补助名额。</w:t>
      </w:r>
    </w:p>
    <w:p w14:paraId="055BA3F1">
      <w:pPr>
        <w:widowControl/>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highlight w:val="none"/>
          <w:lang w:eastAsia="zh-CN"/>
        </w:rPr>
        <w:t>本项目资金</w:t>
      </w:r>
      <w:r>
        <w:rPr>
          <w:rFonts w:hint="default" w:ascii="Times New Roman" w:hAnsi="Times New Roman" w:eastAsia="仿宋_GB2312" w:cs="Times New Roman"/>
          <w:kern w:val="0"/>
          <w:sz w:val="32"/>
          <w:szCs w:val="32"/>
          <w:lang w:eastAsia="zh-CN"/>
        </w:rPr>
        <w:t>根据预算规模和申报数量，</w:t>
      </w:r>
      <w:r>
        <w:rPr>
          <w:rFonts w:hint="default" w:ascii="Times New Roman" w:hAnsi="Times New Roman" w:eastAsia="仿宋_GB2312" w:cs="Times New Roman"/>
          <w:kern w:val="0"/>
          <w:sz w:val="32"/>
          <w:szCs w:val="32"/>
        </w:rPr>
        <w:t>在资助限额内，以合理的方式确定最终补助比例和补助金额，</w:t>
      </w:r>
      <w:r>
        <w:rPr>
          <w:rFonts w:hint="default" w:ascii="Times New Roman" w:hAnsi="Times New Roman" w:eastAsia="仿宋_GB2312" w:cs="Times New Roman"/>
          <w:kern w:val="0"/>
          <w:sz w:val="32"/>
          <w:szCs w:val="32"/>
          <w:lang w:eastAsia="zh-CN"/>
        </w:rPr>
        <w:t>资金</w:t>
      </w:r>
      <w:r>
        <w:rPr>
          <w:rFonts w:hint="default" w:ascii="Times New Roman" w:hAnsi="Times New Roman" w:eastAsia="仿宋_GB2312" w:cs="Times New Roman"/>
          <w:kern w:val="0"/>
          <w:sz w:val="32"/>
          <w:szCs w:val="32"/>
        </w:rPr>
        <w:t>用完即止。</w:t>
      </w:r>
    </w:p>
    <w:p w14:paraId="020EE56E">
      <w:pPr>
        <w:spacing w:line="60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w:t>
      </w:r>
      <w:r>
        <w:rPr>
          <w:rFonts w:hint="default" w:ascii="Times New Roman" w:hAnsi="Times New Roman" w:eastAsia="黑体" w:cs="Times New Roman"/>
          <w:sz w:val="32"/>
          <w:szCs w:val="32"/>
          <w:lang w:eastAsia="zh-CN"/>
        </w:rPr>
        <w:t>工作</w:t>
      </w:r>
      <w:r>
        <w:rPr>
          <w:rFonts w:hint="default" w:ascii="Times New Roman" w:hAnsi="Times New Roman" w:eastAsia="黑体" w:cs="Times New Roman"/>
          <w:sz w:val="32"/>
          <w:szCs w:val="32"/>
        </w:rPr>
        <w:t>流程</w:t>
      </w:r>
    </w:p>
    <w:p w14:paraId="5F03DA8B">
      <w:pPr>
        <w:widowControl/>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（一）</w:t>
      </w:r>
      <w:r>
        <w:rPr>
          <w:rFonts w:hint="default" w:ascii="Times New Roman" w:hAnsi="Times New Roman" w:eastAsia="仿宋_GB2312" w:cs="Times New Roman"/>
          <w:kern w:val="0"/>
          <w:sz w:val="32"/>
          <w:szCs w:val="32"/>
          <w:lang w:val="en-US" w:eastAsia="zh-CN"/>
        </w:rPr>
        <w:t>网上</w:t>
      </w:r>
      <w:r>
        <w:rPr>
          <w:rFonts w:hint="default" w:ascii="Times New Roman" w:hAnsi="Times New Roman" w:eastAsia="仿宋_GB2312" w:cs="Times New Roman"/>
          <w:kern w:val="0"/>
          <w:sz w:val="32"/>
          <w:szCs w:val="32"/>
        </w:rPr>
        <w:t>申报。企业</w:t>
      </w:r>
      <w:r>
        <w:rPr>
          <w:rFonts w:hint="eastAsia" w:eastAsia="仿宋_GB2312" w:cs="Times New Roman"/>
          <w:kern w:val="0"/>
          <w:sz w:val="32"/>
          <w:szCs w:val="32"/>
          <w:lang w:val="en-US" w:eastAsia="zh-CN"/>
        </w:rPr>
        <w:t>登录</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企莞家</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企业综合服务平台（https://zwfw.dg.gov.cn/dgecsp/#/home），点击</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我要享政策</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菜单，搜索关键字</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2026年东莞市</w:t>
      </w:r>
      <w:r>
        <w:rPr>
          <w:rFonts w:hint="default" w:ascii="Times New Roman" w:hAnsi="Times New Roman" w:eastAsia="仿宋_GB2312" w:cs="Times New Roman"/>
          <w:kern w:val="0"/>
          <w:sz w:val="32"/>
          <w:szCs w:val="32"/>
          <w:lang w:val="en-US" w:eastAsia="zh-CN"/>
        </w:rPr>
        <w:t>倍增企业经营管理者素质提升</w:t>
      </w:r>
      <w:r>
        <w:rPr>
          <w:rFonts w:hint="default" w:ascii="Times New Roman" w:hAnsi="Times New Roman" w:eastAsia="仿宋_GB2312" w:cs="Times New Roman"/>
          <w:kern w:val="0"/>
          <w:sz w:val="32"/>
          <w:szCs w:val="32"/>
        </w:rPr>
        <w:t>项目</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，点击</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申报入口</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，填写信息并上传所有申请材料。在网上申报页面，同步选定任一政务服务大厅作为纸质件交件大厅。申报进度可在</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企莞家</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平台中</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企业空间</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查询。</w:t>
      </w:r>
    </w:p>
    <w:p w14:paraId="3DEEA2BA">
      <w:pPr>
        <w:widowControl/>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二）网上预审。市政务服务中心综合窗口、市工业和信息化局依次对申报材料进行网上预审。预审通过的，申报系统将在1个自然日内对全部申请材料加盖电子水印；预审退回修改的，申报单位须在5个工作日内补充完善并提交，逾期未提交，视同放弃申报（系统自动办结逾期业务，补正不通过）。</w:t>
      </w:r>
    </w:p>
    <w:p w14:paraId="12A561E5">
      <w:pPr>
        <w:widowControl/>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（三）提交纸质材料。网上预审通过后，申报单位下载带电子水印的申报材料</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按顺序编排，做好封面和目录（目录列明所提交的各份材料名称及页码），A4纸双面打印，胶装成册，加盖骑缝章，一式两份，封面加盖公章。申报单位凭预审通过的手机短信，提交至已选定的政务服务中心，建议提前通过</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i莞家</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公众号/微信小程序/支付宝小程序，预约对应政务服务中心的</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惠企服务（政策兑现）</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预约栏目到大厅交件。</w:t>
      </w:r>
    </w:p>
    <w:p w14:paraId="4E7C349C">
      <w:pPr>
        <w:widowControl/>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（四）项目审核。市工业和信息化局核查企业信用情况，并委托第三方机构对申报项目进行审核。</w:t>
      </w:r>
    </w:p>
    <w:p w14:paraId="7399730C">
      <w:pPr>
        <w:widowControl/>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（五）资助公示。市工业和信息化局将资助计划报局相关会议审议通过后，向社会公示7天。</w:t>
      </w:r>
    </w:p>
    <w:p w14:paraId="60AEAADB">
      <w:pPr>
        <w:widowControl/>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（六）审批拨付。市工业和信息化局将公示无异议或异议排除后的资助计划上报市政府。市政府审定通过后，由市工业和信息化局办理资金拨付。</w:t>
      </w:r>
    </w:p>
    <w:p w14:paraId="6C969775">
      <w:pPr>
        <w:spacing w:line="600" w:lineRule="exact"/>
        <w:ind w:firstLine="640" w:firstLineChars="200"/>
        <w:rPr>
          <w:rFonts w:hint="eastAsia" w:ascii="黑体" w:hAnsi="黑体" w:eastAsia="黑体"/>
          <w:sz w:val="32"/>
          <w:szCs w:val="32"/>
          <w:lang w:eastAsia="zh-CN"/>
        </w:rPr>
      </w:pPr>
      <w:r>
        <w:rPr>
          <w:rFonts w:hint="eastAsia" w:ascii="黑体" w:hAnsi="黑体" w:eastAsia="黑体"/>
          <w:sz w:val="32"/>
          <w:szCs w:val="32"/>
        </w:rPr>
        <w:t>六、申报</w:t>
      </w:r>
      <w:r>
        <w:rPr>
          <w:rFonts w:hint="eastAsia" w:ascii="黑体" w:hAnsi="黑体" w:eastAsia="黑体"/>
          <w:sz w:val="32"/>
          <w:szCs w:val="32"/>
          <w:lang w:val="en-US" w:eastAsia="zh-CN"/>
        </w:rPr>
        <w:t>材料</w:t>
      </w:r>
    </w:p>
    <w:p w14:paraId="62AE2534">
      <w:pPr>
        <w:ind w:firstLine="640" w:firstLineChars="200"/>
        <w:rPr>
          <w:rFonts w:hint="default" w:ascii="黑体" w:hAnsi="黑体" w:eastAsia="黑体"/>
          <w:sz w:val="32"/>
          <w:szCs w:val="32"/>
          <w:lang w:val="en-US" w:eastAsia="zh-CN"/>
        </w:rPr>
      </w:pPr>
      <w:r>
        <w:rPr>
          <w:rFonts w:hint="eastAsia" w:ascii="楷体" w:hAnsi="楷体" w:eastAsia="楷体"/>
          <w:sz w:val="32"/>
          <w:szCs w:val="32"/>
          <w:lang w:val="en-US" w:eastAsia="zh-CN"/>
        </w:rPr>
        <w:t>统一以企业名义申请，由企业提供以下申报材料：</w:t>
      </w:r>
    </w:p>
    <w:p w14:paraId="4D2D429D">
      <w:pPr>
        <w:ind w:firstLine="640" w:firstLineChars="200"/>
        <w:rPr>
          <w:rFonts w:hint="eastAsia" w:ascii="黑体" w:hAnsi="黑体" w:eastAsia="仿宋_GB2312"/>
          <w:sz w:val="32"/>
          <w:szCs w:val="32"/>
          <w:lang w:val="en-US" w:eastAsia="zh-CN"/>
        </w:rPr>
      </w:pPr>
      <w:r>
        <w:rPr>
          <w:rFonts w:hint="eastAsia" w:eastAsia="仿宋_GB2312"/>
          <w:color w:val="000000"/>
          <w:kern w:val="0"/>
          <w:sz w:val="32"/>
          <w:szCs w:val="32"/>
          <w:lang w:eastAsia="zh-CN"/>
        </w:rPr>
        <w:t>（</w:t>
      </w:r>
      <w:r>
        <w:rPr>
          <w:rFonts w:hint="eastAsia" w:eastAsia="仿宋_GB2312"/>
          <w:color w:val="000000"/>
          <w:kern w:val="0"/>
          <w:sz w:val="32"/>
          <w:szCs w:val="32"/>
          <w:lang w:val="en-US" w:eastAsia="zh-CN"/>
        </w:rPr>
        <w:t>一）</w:t>
      </w:r>
      <w:r>
        <w:rPr>
          <w:rFonts w:eastAsia="仿宋_GB2312"/>
          <w:color w:val="000000"/>
          <w:kern w:val="0"/>
          <w:sz w:val="32"/>
          <w:szCs w:val="32"/>
        </w:rPr>
        <w:t>东莞市倍增企业经营管理者素质提升资助申请表</w:t>
      </w:r>
      <w:r>
        <w:rPr>
          <w:rFonts w:hint="eastAsia" w:eastAsia="仿宋_GB2312"/>
          <w:color w:val="000000"/>
          <w:kern w:val="0"/>
          <w:sz w:val="32"/>
          <w:szCs w:val="32"/>
          <w:lang w:eastAsia="zh-CN"/>
        </w:rPr>
        <w:t>（</w:t>
      </w:r>
      <w:r>
        <w:rPr>
          <w:rFonts w:hint="eastAsia" w:eastAsia="仿宋_GB2312"/>
          <w:color w:val="000000"/>
          <w:kern w:val="0"/>
          <w:sz w:val="32"/>
          <w:szCs w:val="32"/>
          <w:lang w:val="en-US" w:eastAsia="zh-CN"/>
        </w:rPr>
        <w:t>模板见附件1，原件，法人签章、加盖企业公章</w:t>
      </w:r>
      <w:r>
        <w:rPr>
          <w:rFonts w:hint="eastAsia" w:eastAsia="仿宋_GB2312"/>
          <w:color w:val="000000"/>
          <w:kern w:val="0"/>
          <w:sz w:val="32"/>
          <w:szCs w:val="32"/>
          <w:lang w:eastAsia="zh-CN"/>
        </w:rPr>
        <w:t>）；</w:t>
      </w:r>
    </w:p>
    <w:p w14:paraId="207357F1">
      <w:pPr>
        <w:ind w:firstLine="640" w:firstLineChars="200"/>
        <w:rPr>
          <w:rFonts w:hint="eastAsia" w:eastAsia="仿宋_GB2312"/>
          <w:color w:val="000000"/>
          <w:kern w:val="0"/>
          <w:sz w:val="32"/>
          <w:szCs w:val="32"/>
          <w:lang w:eastAsia="zh-CN"/>
        </w:rPr>
      </w:pPr>
      <w:r>
        <w:rPr>
          <w:rFonts w:hint="eastAsia" w:eastAsia="仿宋_GB2312"/>
          <w:color w:val="000000"/>
          <w:kern w:val="0"/>
          <w:sz w:val="32"/>
          <w:szCs w:val="32"/>
          <w:lang w:eastAsia="zh-CN"/>
        </w:rPr>
        <w:t>（</w:t>
      </w:r>
      <w:r>
        <w:rPr>
          <w:rFonts w:hint="eastAsia" w:eastAsia="仿宋_GB2312"/>
          <w:color w:val="000000"/>
          <w:kern w:val="0"/>
          <w:sz w:val="32"/>
          <w:szCs w:val="32"/>
          <w:lang w:val="en-US" w:eastAsia="zh-CN"/>
        </w:rPr>
        <w:t>二）</w:t>
      </w:r>
      <w:r>
        <w:rPr>
          <w:rFonts w:eastAsia="仿宋_GB2312"/>
          <w:color w:val="000000"/>
          <w:kern w:val="0"/>
          <w:sz w:val="32"/>
          <w:szCs w:val="32"/>
        </w:rPr>
        <w:t>东莞市倍增企业经营管理者素质提升资助明细表</w:t>
      </w:r>
      <w:r>
        <w:rPr>
          <w:rFonts w:hint="eastAsia" w:eastAsia="仿宋_GB2312"/>
          <w:color w:val="000000"/>
          <w:kern w:val="0"/>
          <w:sz w:val="32"/>
          <w:szCs w:val="32"/>
          <w:lang w:eastAsia="zh-CN"/>
        </w:rPr>
        <w:t>（</w:t>
      </w:r>
      <w:r>
        <w:rPr>
          <w:rFonts w:hint="eastAsia" w:eastAsia="仿宋_GB2312"/>
          <w:color w:val="000000"/>
          <w:kern w:val="0"/>
          <w:sz w:val="32"/>
          <w:szCs w:val="32"/>
          <w:lang w:val="en-US" w:eastAsia="zh-CN"/>
        </w:rPr>
        <w:t>模板见附件2，原件，加盖企业公章</w:t>
      </w:r>
      <w:r>
        <w:rPr>
          <w:rFonts w:hint="eastAsia" w:eastAsia="仿宋_GB2312"/>
          <w:color w:val="000000"/>
          <w:kern w:val="0"/>
          <w:sz w:val="32"/>
          <w:szCs w:val="32"/>
          <w:lang w:eastAsia="zh-CN"/>
        </w:rPr>
        <w:t>）；</w:t>
      </w:r>
    </w:p>
    <w:p w14:paraId="08366A66">
      <w:pPr>
        <w:ind w:firstLine="640" w:firstLineChars="200"/>
        <w:rPr>
          <w:rFonts w:hint="eastAsia" w:eastAsia="仿宋_GB2312"/>
          <w:kern w:val="0"/>
          <w:sz w:val="32"/>
          <w:szCs w:val="32"/>
          <w:highlight w:val="none"/>
          <w:lang w:eastAsia="zh-CN"/>
        </w:rPr>
      </w:pPr>
      <w:r>
        <w:rPr>
          <w:rFonts w:hint="eastAsia" w:eastAsia="仿宋_GB2312"/>
          <w:color w:val="000000"/>
          <w:kern w:val="0"/>
          <w:sz w:val="32"/>
          <w:szCs w:val="32"/>
          <w:lang w:eastAsia="zh-CN"/>
        </w:rPr>
        <w:t>（</w:t>
      </w:r>
      <w:r>
        <w:rPr>
          <w:rFonts w:hint="eastAsia" w:eastAsia="仿宋_GB2312"/>
          <w:color w:val="000000"/>
          <w:kern w:val="0"/>
          <w:sz w:val="32"/>
          <w:szCs w:val="32"/>
          <w:lang w:val="en-US" w:eastAsia="zh-CN"/>
        </w:rPr>
        <w:t>三）培训费用证明材料，</w:t>
      </w:r>
      <w:r>
        <w:rPr>
          <w:rFonts w:eastAsia="仿宋_GB2312"/>
          <w:color w:val="000000"/>
          <w:kern w:val="0"/>
          <w:sz w:val="32"/>
          <w:szCs w:val="32"/>
          <w:highlight w:val="none"/>
        </w:rPr>
        <w:t>正式发票或财政票据</w:t>
      </w:r>
      <w:r>
        <w:rPr>
          <w:rFonts w:eastAsia="仿宋_GB2312"/>
          <w:kern w:val="0"/>
          <w:sz w:val="32"/>
          <w:szCs w:val="32"/>
          <w:highlight w:val="none"/>
        </w:rPr>
        <w:t>（最早可追溯至202</w:t>
      </w:r>
      <w:r>
        <w:rPr>
          <w:rFonts w:hint="eastAsia" w:eastAsia="仿宋_GB2312"/>
          <w:kern w:val="0"/>
          <w:sz w:val="32"/>
          <w:szCs w:val="32"/>
          <w:highlight w:val="none"/>
          <w:lang w:val="en-US" w:eastAsia="zh-CN"/>
        </w:rPr>
        <w:t>5</w:t>
      </w:r>
      <w:r>
        <w:rPr>
          <w:rFonts w:eastAsia="仿宋_GB2312"/>
          <w:kern w:val="0"/>
          <w:sz w:val="32"/>
          <w:szCs w:val="32"/>
          <w:highlight w:val="none"/>
        </w:rPr>
        <w:t>年1月1日）</w:t>
      </w:r>
      <w:r>
        <w:rPr>
          <w:rFonts w:hint="eastAsia" w:eastAsia="仿宋_GB2312"/>
          <w:kern w:val="0"/>
          <w:sz w:val="32"/>
          <w:szCs w:val="32"/>
          <w:highlight w:val="none"/>
          <w:lang w:eastAsia="zh-CN"/>
        </w:rPr>
        <w:t>；</w:t>
      </w:r>
    </w:p>
    <w:p w14:paraId="6D980CA6">
      <w:pPr>
        <w:ind w:firstLine="640" w:firstLineChars="200"/>
        <w:rPr>
          <w:rFonts w:hint="eastAsia" w:eastAsia="仿宋_GB2312"/>
          <w:color w:val="000000"/>
          <w:kern w:val="0"/>
          <w:sz w:val="32"/>
          <w:szCs w:val="32"/>
          <w:lang w:val="en-US" w:eastAsia="zh-CN"/>
        </w:rPr>
      </w:pPr>
      <w:r>
        <w:rPr>
          <w:rFonts w:hint="eastAsia" w:eastAsia="仿宋_GB2312"/>
          <w:kern w:val="0"/>
          <w:sz w:val="32"/>
          <w:szCs w:val="32"/>
          <w:highlight w:val="none"/>
          <w:lang w:eastAsia="zh-CN"/>
        </w:rPr>
        <w:t>（</w:t>
      </w:r>
      <w:r>
        <w:rPr>
          <w:rFonts w:hint="eastAsia" w:eastAsia="仿宋_GB2312"/>
          <w:kern w:val="0"/>
          <w:sz w:val="32"/>
          <w:szCs w:val="32"/>
          <w:highlight w:val="none"/>
          <w:lang w:val="en-US" w:eastAsia="zh-CN"/>
        </w:rPr>
        <w:t>四）培训过程证明材料，</w:t>
      </w:r>
      <w:r>
        <w:rPr>
          <w:rFonts w:eastAsia="仿宋_GB2312"/>
          <w:color w:val="000000"/>
          <w:kern w:val="0"/>
          <w:sz w:val="32"/>
          <w:szCs w:val="32"/>
          <w:highlight w:val="none"/>
        </w:rPr>
        <w:t>培训通知、录取通知书、培训照片等证明材料</w:t>
      </w:r>
      <w:r>
        <w:rPr>
          <w:rFonts w:eastAsia="仿宋_GB2312"/>
          <w:b w:val="0"/>
          <w:bCs w:val="0"/>
          <w:color w:val="000000"/>
          <w:kern w:val="0"/>
          <w:sz w:val="32"/>
          <w:szCs w:val="32"/>
          <w:highlight w:val="none"/>
        </w:rPr>
        <w:t>（尚未结束的培训班、学历班提交培训机构出具的暂未毕业证明或已入读证明）</w:t>
      </w:r>
      <w:r>
        <w:rPr>
          <w:rFonts w:hint="eastAsia" w:eastAsia="仿宋_GB2312"/>
          <w:kern w:val="0"/>
          <w:sz w:val="32"/>
          <w:szCs w:val="32"/>
          <w:highlight w:val="none"/>
          <w:lang w:eastAsia="zh-CN"/>
        </w:rPr>
        <w:t>；</w:t>
      </w:r>
    </w:p>
    <w:p w14:paraId="5931A832">
      <w:pPr>
        <w:ind w:firstLine="640" w:firstLineChars="200"/>
        <w:rPr>
          <w:rFonts w:eastAsia="仿宋_GB2312"/>
          <w:kern w:val="0"/>
          <w:sz w:val="32"/>
          <w:szCs w:val="32"/>
          <w:highlight w:val="none"/>
        </w:rPr>
      </w:pPr>
      <w:r>
        <w:rPr>
          <w:rFonts w:hint="eastAsia" w:eastAsia="仿宋_GB2312"/>
          <w:kern w:val="0"/>
          <w:sz w:val="32"/>
          <w:szCs w:val="32"/>
          <w:highlight w:val="none"/>
          <w:lang w:eastAsia="zh-CN"/>
        </w:rPr>
        <w:t>（</w:t>
      </w:r>
      <w:r>
        <w:rPr>
          <w:rFonts w:hint="eastAsia" w:eastAsia="仿宋_GB2312"/>
          <w:kern w:val="0"/>
          <w:sz w:val="32"/>
          <w:szCs w:val="32"/>
          <w:highlight w:val="none"/>
          <w:lang w:val="en-US" w:eastAsia="zh-CN"/>
        </w:rPr>
        <w:t>五）完成培训证明材料，</w:t>
      </w:r>
      <w:r>
        <w:rPr>
          <w:rFonts w:eastAsia="仿宋_GB2312"/>
          <w:kern w:val="0"/>
          <w:sz w:val="32"/>
          <w:szCs w:val="32"/>
          <w:highlight w:val="none"/>
        </w:rPr>
        <w:t>培训证书</w:t>
      </w:r>
      <w:r>
        <w:rPr>
          <w:rFonts w:hint="eastAsia" w:eastAsia="仿宋_GB2312"/>
          <w:kern w:val="0"/>
          <w:sz w:val="32"/>
          <w:szCs w:val="32"/>
          <w:highlight w:val="none"/>
          <w:lang w:val="en-US" w:eastAsia="zh-CN"/>
        </w:rPr>
        <w:t>、</w:t>
      </w:r>
      <w:r>
        <w:rPr>
          <w:rFonts w:eastAsia="仿宋_GB2312"/>
          <w:kern w:val="0"/>
          <w:sz w:val="32"/>
          <w:szCs w:val="32"/>
          <w:highlight w:val="none"/>
        </w:rPr>
        <w:t>结业证书等证明（最早可追溯至202</w:t>
      </w:r>
      <w:r>
        <w:rPr>
          <w:rFonts w:hint="eastAsia" w:eastAsia="仿宋_GB2312"/>
          <w:kern w:val="0"/>
          <w:sz w:val="32"/>
          <w:szCs w:val="32"/>
          <w:highlight w:val="none"/>
          <w:lang w:val="en-US" w:eastAsia="zh-CN"/>
        </w:rPr>
        <w:t>5</w:t>
      </w:r>
      <w:r>
        <w:rPr>
          <w:rFonts w:eastAsia="仿宋_GB2312"/>
          <w:kern w:val="0"/>
          <w:sz w:val="32"/>
          <w:szCs w:val="32"/>
          <w:highlight w:val="none"/>
        </w:rPr>
        <w:t>年1月1日）</w:t>
      </w:r>
      <w:r>
        <w:rPr>
          <w:rFonts w:hint="eastAsia" w:eastAsia="仿宋_GB2312"/>
          <w:kern w:val="0"/>
          <w:sz w:val="32"/>
          <w:szCs w:val="32"/>
          <w:highlight w:val="none"/>
          <w:lang w:eastAsia="zh-CN"/>
        </w:rPr>
        <w:t>；</w:t>
      </w:r>
    </w:p>
    <w:p w14:paraId="4997F6AF">
      <w:pPr>
        <w:pStyle w:val="3"/>
        <w:spacing w:line="600" w:lineRule="exact"/>
        <w:ind w:firstLine="640" w:firstLineChars="200"/>
        <w:rPr>
          <w:rFonts w:hint="default" w:eastAsia="仿宋_GB2312"/>
          <w:highlight w:val="none"/>
          <w:lang w:val="en-US" w:eastAsia="zh-CN"/>
        </w:rPr>
      </w:pPr>
      <w:r>
        <w:rPr>
          <w:rFonts w:hint="eastAsia" w:eastAsia="仿宋_GB2312"/>
          <w:highlight w:val="none"/>
          <w:lang w:eastAsia="zh-CN"/>
        </w:rPr>
        <w:t>（</w:t>
      </w:r>
      <w:r>
        <w:rPr>
          <w:rFonts w:hint="eastAsia" w:eastAsia="仿宋_GB2312"/>
          <w:highlight w:val="none"/>
          <w:lang w:val="en-US" w:eastAsia="zh-CN"/>
        </w:rPr>
        <w:t>六）申报单位的</w:t>
      </w:r>
      <w:r>
        <w:rPr>
          <w:rFonts w:eastAsia="仿宋_GB2312"/>
          <w:highlight w:val="none"/>
        </w:rPr>
        <w:t>营业</w:t>
      </w:r>
      <w:r>
        <w:rPr>
          <w:rFonts w:hint="eastAsia" w:eastAsia="仿宋_GB2312"/>
          <w:highlight w:val="none"/>
          <w:lang w:val="en-US" w:eastAsia="zh-CN"/>
        </w:rPr>
        <w:t>执照</w:t>
      </w:r>
      <w:r>
        <w:rPr>
          <w:rFonts w:hint="eastAsia" w:eastAsia="仿宋_GB2312"/>
          <w:kern w:val="0"/>
          <w:sz w:val="32"/>
          <w:szCs w:val="32"/>
          <w:highlight w:val="none"/>
          <w:lang w:eastAsia="zh-CN"/>
        </w:rPr>
        <w:t>；</w:t>
      </w:r>
    </w:p>
    <w:p w14:paraId="351B87F3">
      <w:pPr>
        <w:pStyle w:val="3"/>
        <w:spacing w:line="600" w:lineRule="exact"/>
        <w:ind w:firstLine="640" w:firstLineChars="200"/>
        <w:rPr>
          <w:rFonts w:hint="eastAsia" w:eastAsia="仿宋_GB2312"/>
          <w:highlight w:val="none"/>
          <w:lang w:val="en-US" w:eastAsia="zh-CN"/>
        </w:rPr>
      </w:pPr>
      <w:r>
        <w:rPr>
          <w:rFonts w:hint="eastAsia" w:eastAsia="仿宋_GB2312"/>
          <w:highlight w:val="none"/>
          <w:lang w:eastAsia="zh-CN"/>
        </w:rPr>
        <w:t>（</w:t>
      </w:r>
      <w:r>
        <w:rPr>
          <w:rFonts w:hint="eastAsia" w:eastAsia="仿宋_GB2312"/>
          <w:highlight w:val="none"/>
          <w:lang w:val="en-US" w:eastAsia="zh-CN"/>
        </w:rPr>
        <w:t>七）申报单位的</w:t>
      </w:r>
      <w:r>
        <w:rPr>
          <w:rFonts w:hint="eastAsia" w:eastAsia="仿宋_GB2312"/>
          <w:highlight w:val="none"/>
        </w:rPr>
        <w:t>202</w:t>
      </w:r>
      <w:r>
        <w:rPr>
          <w:rFonts w:hint="eastAsia" w:eastAsia="仿宋_GB2312"/>
          <w:highlight w:val="none"/>
          <w:lang w:val="en-US" w:eastAsia="zh-CN"/>
        </w:rPr>
        <w:t>5</w:t>
      </w:r>
      <w:r>
        <w:rPr>
          <w:rFonts w:hint="eastAsia" w:eastAsia="仿宋_GB2312"/>
          <w:highlight w:val="none"/>
        </w:rPr>
        <w:t>年度审计报告</w:t>
      </w:r>
      <w:r>
        <w:rPr>
          <w:rFonts w:hint="eastAsia" w:eastAsia="仿宋_GB2312"/>
          <w:kern w:val="0"/>
          <w:sz w:val="32"/>
          <w:szCs w:val="32"/>
          <w:highlight w:val="none"/>
          <w:lang w:eastAsia="zh-CN"/>
        </w:rPr>
        <w:t>；</w:t>
      </w:r>
    </w:p>
    <w:p w14:paraId="3F7F4A00">
      <w:pPr>
        <w:pStyle w:val="3"/>
        <w:spacing w:line="600" w:lineRule="exact"/>
        <w:ind w:firstLine="640" w:firstLineChars="200"/>
        <w:rPr>
          <w:rFonts w:hint="eastAsia" w:eastAsia="仿宋_GB2312"/>
          <w:lang w:val="en-US" w:eastAsia="zh-CN"/>
        </w:rPr>
      </w:pPr>
      <w:r>
        <w:rPr>
          <w:rFonts w:hint="eastAsia" w:eastAsia="仿宋_GB2312"/>
          <w:highlight w:val="none"/>
          <w:lang w:eastAsia="zh-CN"/>
        </w:rPr>
        <w:t>（</w:t>
      </w:r>
      <w:r>
        <w:rPr>
          <w:rFonts w:hint="eastAsia" w:eastAsia="仿宋_GB2312"/>
          <w:highlight w:val="none"/>
          <w:lang w:val="en-US" w:eastAsia="zh-CN"/>
        </w:rPr>
        <w:t>八）</w:t>
      </w:r>
      <w:r>
        <w:rPr>
          <w:rFonts w:eastAsia="仿宋_GB2312"/>
        </w:rPr>
        <w:t>企业</w:t>
      </w:r>
      <w:r>
        <w:rPr>
          <w:rFonts w:hint="eastAsia" w:ascii="Times New Roman" w:hAnsi="Times New Roman" w:eastAsia="仿宋_GB2312" w:cs="Times New Roman"/>
        </w:rPr>
        <w:t>名称核准通知书</w:t>
      </w:r>
      <w:r>
        <w:rPr>
          <w:rFonts w:hint="eastAsia" w:ascii="Times New Roman" w:hAnsi="Times New Roman" w:eastAsia="仿宋_GB2312" w:cs="Times New Roman"/>
          <w:lang w:val="en-US" w:eastAsia="zh-CN"/>
        </w:rPr>
        <w:t>复印件（</w:t>
      </w:r>
      <w:r>
        <w:rPr>
          <w:rFonts w:hint="eastAsia" w:ascii="Times New Roman" w:hAnsi="Times New Roman" w:eastAsia="仿宋_GB2312" w:cs="Times New Roman"/>
          <w:sz w:val="32"/>
          <w:szCs w:val="32"/>
        </w:rPr>
        <w:t>仅2025年以来发生名称变更的企业提交，无变更无需提供</w:t>
      </w:r>
      <w:r>
        <w:rPr>
          <w:rFonts w:hint="eastAsia" w:ascii="Times New Roman" w:hAnsi="Times New Roman" w:eastAsia="仿宋_GB2312" w:cs="Times New Roman"/>
          <w:sz w:val="32"/>
          <w:szCs w:val="32"/>
          <w:lang w:eastAsia="zh-CN"/>
        </w:rPr>
        <w:t>）</w:t>
      </w:r>
      <w:r>
        <w:rPr>
          <w:rFonts w:hint="eastAsia" w:eastAsia="仿宋_GB2312"/>
          <w:kern w:val="0"/>
          <w:sz w:val="32"/>
          <w:szCs w:val="32"/>
          <w:highlight w:val="none"/>
          <w:lang w:eastAsia="zh-CN"/>
        </w:rPr>
        <w:t>；</w:t>
      </w:r>
    </w:p>
    <w:p w14:paraId="1EF4D328">
      <w:pPr>
        <w:pStyle w:val="3"/>
        <w:spacing w:line="600" w:lineRule="exact"/>
        <w:ind w:firstLine="640" w:firstLineChars="200"/>
        <w:rPr>
          <w:rFonts w:hint="default" w:eastAsia="仿宋_GB2312"/>
          <w:lang w:val="en-US" w:eastAsia="zh-CN"/>
        </w:rPr>
      </w:pPr>
      <w:r>
        <w:rPr>
          <w:rFonts w:hint="eastAsia" w:eastAsia="仿宋_GB2312"/>
          <w:lang w:eastAsia="zh-CN"/>
        </w:rPr>
        <w:t>（</w:t>
      </w:r>
      <w:r>
        <w:rPr>
          <w:rFonts w:hint="eastAsia" w:eastAsia="仿宋_GB2312"/>
          <w:lang w:val="en-US" w:eastAsia="zh-CN"/>
        </w:rPr>
        <w:t>九）企业经营管理者的劳动合同、任职文件（按“资助明细表”顺序整理）；</w:t>
      </w:r>
    </w:p>
    <w:p w14:paraId="0C59876F">
      <w:pPr>
        <w:pStyle w:val="3"/>
        <w:spacing w:line="600" w:lineRule="exact"/>
        <w:ind w:firstLine="640" w:firstLineChars="200"/>
        <w:rPr>
          <w:rFonts w:hint="eastAsia" w:eastAsia="仿宋_GB2312"/>
          <w:lang w:val="en-US" w:eastAsia="zh-CN"/>
        </w:rPr>
      </w:pPr>
      <w:r>
        <w:rPr>
          <w:rFonts w:hint="eastAsia" w:eastAsia="仿宋_GB2312"/>
          <w:lang w:val="en-US" w:eastAsia="zh-CN"/>
        </w:rPr>
        <w:t>（十）控股股东证明材料，载明股东名称的工商登记材料（仅限企业经营管理者为控股股东且未担任法定代表人、董事长或总经理的情形提交）。</w:t>
      </w:r>
    </w:p>
    <w:p w14:paraId="2F27F108">
      <w:pPr>
        <w:ind w:firstLine="640" w:firstLineChars="200"/>
        <w:rPr>
          <w:rFonts w:hint="eastAsia" w:ascii="黑体" w:hAnsi="黑体" w:eastAsia="黑体"/>
          <w:sz w:val="32"/>
          <w:szCs w:val="32"/>
        </w:rPr>
      </w:pPr>
      <w:r>
        <w:rPr>
          <w:rFonts w:hint="eastAsia" w:ascii="黑体" w:hAnsi="黑体" w:eastAsia="黑体"/>
          <w:sz w:val="32"/>
          <w:szCs w:val="32"/>
          <w:lang w:val="en-US" w:eastAsia="zh-CN"/>
        </w:rPr>
        <w:t>七、</w:t>
      </w:r>
      <w:r>
        <w:rPr>
          <w:rFonts w:hint="eastAsia" w:ascii="黑体" w:hAnsi="黑体" w:eastAsia="黑体"/>
          <w:sz w:val="32"/>
          <w:szCs w:val="32"/>
        </w:rPr>
        <w:t>其他</w:t>
      </w:r>
      <w:r>
        <w:rPr>
          <w:rFonts w:hint="eastAsia" w:ascii="黑体" w:hAnsi="黑体" w:eastAsia="黑体"/>
          <w:sz w:val="32"/>
          <w:szCs w:val="32"/>
          <w:lang w:val="en-US" w:eastAsia="zh-CN"/>
        </w:rPr>
        <w:t>事项</w:t>
      </w:r>
    </w:p>
    <w:p w14:paraId="37E6C351">
      <w:pPr>
        <w:pStyle w:val="3"/>
        <w:keepNext w:val="0"/>
        <w:keepLines w:val="0"/>
        <w:widowControl/>
        <w:suppressLineNumbers w:val="0"/>
        <w:spacing w:line="600" w:lineRule="exact"/>
        <w:ind w:left="0" w:firstLine="640" w:firstLineChars="200"/>
        <w:rPr>
          <w:rFonts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rPr>
        <w:t>（</w:t>
      </w:r>
      <w:r>
        <w:rPr>
          <w:rFonts w:hint="default" w:ascii="Times New Roman" w:hAnsi="Times New Roman" w:eastAsia="仿宋_GB2312" w:cs="Times New Roman"/>
          <w:i w:val="0"/>
          <w:iCs w:val="0"/>
          <w:caps w:val="0"/>
          <w:color w:val="auto"/>
          <w:spacing w:val="0"/>
          <w:sz w:val="32"/>
          <w:szCs w:val="32"/>
          <w:highlight w:val="none"/>
          <w:lang w:val="en-US" w:eastAsia="zh-CN"/>
        </w:rPr>
        <w:t>一</w:t>
      </w:r>
      <w:r>
        <w:rPr>
          <w:rFonts w:hint="default" w:ascii="Times New Roman" w:hAnsi="Times New Roman" w:eastAsia="仿宋_GB2312" w:cs="Times New Roman"/>
          <w:i w:val="0"/>
          <w:iCs w:val="0"/>
          <w:caps w:val="0"/>
          <w:color w:val="auto"/>
          <w:spacing w:val="0"/>
          <w:sz w:val="32"/>
          <w:szCs w:val="32"/>
          <w:highlight w:val="none"/>
        </w:rPr>
        <w:t>）申报</w:t>
      </w:r>
      <w:r>
        <w:rPr>
          <w:rFonts w:hint="eastAsia" w:eastAsia="仿宋_GB2312" w:cs="Times New Roman"/>
          <w:i w:val="0"/>
          <w:iCs w:val="0"/>
          <w:caps w:val="0"/>
          <w:spacing w:val="0"/>
          <w:sz w:val="32"/>
          <w:szCs w:val="32"/>
          <w:highlight w:val="none"/>
          <w:lang w:val="en-US" w:eastAsia="zh-CN"/>
        </w:rPr>
        <w:t>企业</w:t>
      </w:r>
      <w:r>
        <w:rPr>
          <w:rFonts w:hint="default" w:ascii="Times New Roman" w:hAnsi="Times New Roman" w:eastAsia="仿宋_GB2312" w:cs="Times New Roman"/>
          <w:i w:val="0"/>
          <w:iCs w:val="0"/>
          <w:caps w:val="0"/>
          <w:color w:val="auto"/>
          <w:spacing w:val="0"/>
          <w:sz w:val="32"/>
          <w:szCs w:val="32"/>
          <w:highlight w:val="none"/>
        </w:rPr>
        <w:t>是项目质量的责任主体，无论项目最终是否获得资助，申报</w:t>
      </w:r>
      <w:r>
        <w:rPr>
          <w:rFonts w:hint="eastAsia" w:eastAsia="仿宋_GB2312" w:cs="Times New Roman"/>
          <w:i w:val="0"/>
          <w:iCs w:val="0"/>
          <w:caps w:val="0"/>
          <w:spacing w:val="0"/>
          <w:sz w:val="32"/>
          <w:szCs w:val="32"/>
          <w:highlight w:val="none"/>
          <w:lang w:val="en-US" w:eastAsia="zh-CN"/>
        </w:rPr>
        <w:t>企业</w:t>
      </w:r>
      <w:r>
        <w:rPr>
          <w:rFonts w:hint="default" w:ascii="Times New Roman" w:hAnsi="Times New Roman" w:eastAsia="仿宋_GB2312" w:cs="Times New Roman"/>
          <w:i w:val="0"/>
          <w:iCs w:val="0"/>
          <w:caps w:val="0"/>
          <w:color w:val="auto"/>
          <w:spacing w:val="0"/>
          <w:sz w:val="32"/>
          <w:szCs w:val="32"/>
          <w:highlight w:val="none"/>
        </w:rPr>
        <w:t>均需要对所提交的项目申报资料的真实性、完整性、有效性负责。</w:t>
      </w:r>
    </w:p>
    <w:p w14:paraId="4DD6A4E9">
      <w:pPr>
        <w:pStyle w:val="3"/>
        <w:keepNext w:val="0"/>
        <w:keepLines w:val="0"/>
        <w:widowControl/>
        <w:suppressLineNumbers w:val="0"/>
        <w:spacing w:line="600" w:lineRule="exact"/>
        <w:ind w:left="0" w:firstLine="640" w:firstLineChars="200"/>
        <w:rPr>
          <w:rFonts w:hint="eastAsia" w:ascii="Noto Sans SC" w:hAnsi="Noto Sans SC" w:eastAsia="Noto Sans SC" w:cs="Noto Sans SC"/>
          <w:i w:val="0"/>
          <w:iCs w:val="0"/>
          <w:caps w:val="0"/>
          <w:color w:val="000000"/>
          <w:spacing w:val="0"/>
          <w:sz w:val="27"/>
          <w:szCs w:val="27"/>
        </w:rPr>
      </w:pPr>
      <w:r>
        <w:rPr>
          <w:rFonts w:hint="default" w:ascii="Times New Roman" w:hAnsi="Times New Roman" w:eastAsia="仿宋_GB2312" w:cs="Times New Roman"/>
          <w:i w:val="0"/>
          <w:iCs w:val="0"/>
          <w:caps w:val="0"/>
          <w:color w:val="auto"/>
          <w:spacing w:val="0"/>
          <w:sz w:val="32"/>
          <w:szCs w:val="32"/>
          <w:highlight w:val="none"/>
        </w:rPr>
        <w:t>（</w:t>
      </w:r>
      <w:r>
        <w:rPr>
          <w:rFonts w:hint="default" w:ascii="Times New Roman" w:hAnsi="Times New Roman" w:eastAsia="仿宋_GB2312" w:cs="Times New Roman"/>
          <w:i w:val="0"/>
          <w:iCs w:val="0"/>
          <w:caps w:val="0"/>
          <w:color w:val="auto"/>
          <w:spacing w:val="0"/>
          <w:sz w:val="32"/>
          <w:szCs w:val="32"/>
          <w:highlight w:val="none"/>
          <w:lang w:val="en-US" w:eastAsia="zh-CN"/>
        </w:rPr>
        <w:t>二</w:t>
      </w:r>
      <w:r>
        <w:rPr>
          <w:rFonts w:hint="default" w:ascii="Times New Roman" w:hAnsi="Times New Roman" w:eastAsia="仿宋_GB2312" w:cs="Times New Roman"/>
          <w:i w:val="0"/>
          <w:iCs w:val="0"/>
          <w:caps w:val="0"/>
          <w:color w:val="auto"/>
          <w:spacing w:val="0"/>
          <w:sz w:val="32"/>
          <w:szCs w:val="32"/>
          <w:highlight w:val="none"/>
        </w:rPr>
        <w:t>）申报材料中的复印件应与原件一致，书面申报材料应与网上申报材料一致，否则由申报</w:t>
      </w:r>
      <w:r>
        <w:rPr>
          <w:rFonts w:hint="eastAsia" w:eastAsia="仿宋_GB2312" w:cs="Times New Roman"/>
          <w:i w:val="0"/>
          <w:iCs w:val="0"/>
          <w:caps w:val="0"/>
          <w:spacing w:val="0"/>
          <w:sz w:val="32"/>
          <w:szCs w:val="32"/>
          <w:highlight w:val="none"/>
          <w:lang w:val="en-US" w:eastAsia="zh-CN"/>
        </w:rPr>
        <w:t>企业</w:t>
      </w:r>
      <w:r>
        <w:rPr>
          <w:rFonts w:hint="default" w:ascii="Times New Roman" w:hAnsi="Times New Roman" w:eastAsia="仿宋_GB2312" w:cs="Times New Roman"/>
          <w:i w:val="0"/>
          <w:iCs w:val="0"/>
          <w:caps w:val="0"/>
          <w:color w:val="auto"/>
          <w:spacing w:val="0"/>
          <w:sz w:val="32"/>
          <w:szCs w:val="32"/>
          <w:highlight w:val="none"/>
        </w:rPr>
        <w:t>承担一切法律责任和相应后果。若申报材料中存在字迹模糊、无法辨别的内容，其责任及后果由申报</w:t>
      </w:r>
      <w:r>
        <w:rPr>
          <w:rFonts w:hint="eastAsia" w:eastAsia="仿宋_GB2312" w:cs="Times New Roman"/>
          <w:i w:val="0"/>
          <w:iCs w:val="0"/>
          <w:caps w:val="0"/>
          <w:spacing w:val="0"/>
          <w:sz w:val="32"/>
          <w:szCs w:val="32"/>
          <w:highlight w:val="none"/>
          <w:lang w:val="en-US" w:eastAsia="zh-CN"/>
        </w:rPr>
        <w:t>企业</w:t>
      </w:r>
      <w:r>
        <w:rPr>
          <w:rFonts w:hint="default" w:ascii="Times New Roman" w:hAnsi="Times New Roman" w:eastAsia="仿宋_GB2312" w:cs="Times New Roman"/>
          <w:i w:val="0"/>
          <w:iCs w:val="0"/>
          <w:caps w:val="0"/>
          <w:color w:val="auto"/>
          <w:spacing w:val="0"/>
          <w:sz w:val="32"/>
          <w:szCs w:val="32"/>
          <w:highlight w:val="none"/>
        </w:rPr>
        <w:t>自行承担。</w:t>
      </w:r>
    </w:p>
    <w:p w14:paraId="5E22D532">
      <w:pPr>
        <w:spacing w:line="560" w:lineRule="exact"/>
        <w:ind w:firstLine="640" w:firstLineChars="200"/>
        <w:rPr>
          <w:rFonts w:eastAsia="仿宋_GB2312"/>
          <w:sz w:val="32"/>
          <w:szCs w:val="32"/>
        </w:rPr>
      </w:pPr>
    </w:p>
    <w:p w14:paraId="1C6F1344">
      <w:pPr>
        <w:widowControl/>
        <w:ind w:firstLine="640" w:firstLineChars="200"/>
        <w:jc w:val="left"/>
        <w:rPr>
          <w:rFonts w:eastAsia="仿宋_GB2312"/>
          <w:sz w:val="32"/>
          <w:szCs w:val="32"/>
        </w:rPr>
      </w:pPr>
      <w:r>
        <w:rPr>
          <w:rFonts w:eastAsia="仿宋_GB2312"/>
          <w:sz w:val="32"/>
          <w:szCs w:val="32"/>
        </w:rPr>
        <w:t>附件：</w:t>
      </w:r>
      <w:r>
        <w:rPr>
          <w:rFonts w:hint="eastAsia" w:eastAsia="仿宋_GB2312"/>
          <w:color w:val="000000"/>
          <w:kern w:val="0"/>
          <w:sz w:val="32"/>
          <w:szCs w:val="32"/>
        </w:rPr>
        <w:t>1</w:t>
      </w:r>
      <w:r>
        <w:rPr>
          <w:rFonts w:eastAsia="仿宋_GB2312"/>
          <w:color w:val="000000"/>
          <w:kern w:val="0"/>
          <w:sz w:val="32"/>
          <w:szCs w:val="32"/>
        </w:rPr>
        <w:t>.东莞市倍增企业经营管理者素质提升资助申请表</w:t>
      </w:r>
    </w:p>
    <w:p w14:paraId="3D7F58AE">
      <w:pPr>
        <w:widowControl/>
        <w:ind w:firstLine="1600" w:firstLineChars="500"/>
        <w:jc w:val="left"/>
        <w:rPr>
          <w:rFonts w:eastAsia="仿宋_GB2312"/>
          <w:color w:val="000000"/>
          <w:kern w:val="0"/>
          <w:sz w:val="32"/>
          <w:szCs w:val="32"/>
        </w:rPr>
      </w:pPr>
      <w:r>
        <w:rPr>
          <w:rFonts w:hint="eastAsia" w:eastAsia="仿宋_GB2312"/>
          <w:color w:val="000000"/>
          <w:kern w:val="0"/>
          <w:sz w:val="32"/>
          <w:szCs w:val="32"/>
        </w:rPr>
        <w:t>2</w:t>
      </w:r>
      <w:r>
        <w:rPr>
          <w:rFonts w:eastAsia="仿宋_GB2312"/>
          <w:color w:val="000000"/>
          <w:kern w:val="0"/>
          <w:sz w:val="32"/>
          <w:szCs w:val="32"/>
        </w:rPr>
        <w:t>.东莞市倍增企业经营管理者素质提升资助明细表</w:t>
      </w:r>
    </w:p>
    <w:p w14:paraId="5FCE83D6">
      <w:pPr>
        <w:spacing w:line="560" w:lineRule="exact"/>
        <w:rPr>
          <w:rFonts w:eastAsia="黑体"/>
          <w:kern w:val="0"/>
          <w:sz w:val="32"/>
          <w:szCs w:val="32"/>
        </w:rPr>
        <w:sectPr>
          <w:footerReference r:id="rId3" w:type="default"/>
          <w:footerReference r:id="rId4" w:type="even"/>
          <w:pgSz w:w="11906" w:h="16838"/>
          <w:pgMar w:top="2041" w:right="1531" w:bottom="2041" w:left="1531" w:header="851" w:footer="992" w:gutter="0"/>
          <w:cols w:space="720" w:num="1"/>
          <w:docGrid w:type="linesAndChars" w:linePitch="312" w:charSpace="0"/>
        </w:sectPr>
      </w:pPr>
    </w:p>
    <w:p w14:paraId="66DF5FA9">
      <w:pPr>
        <w:spacing w:line="560" w:lineRule="exact"/>
        <w:jc w:val="left"/>
        <w:rPr>
          <w:rFonts w:eastAsia="黑体"/>
          <w:kern w:val="0"/>
          <w:sz w:val="32"/>
          <w:szCs w:val="32"/>
        </w:rPr>
      </w:pPr>
      <w:r>
        <w:rPr>
          <w:rFonts w:eastAsia="黑体"/>
          <w:kern w:val="0"/>
          <w:sz w:val="32"/>
          <w:szCs w:val="32"/>
        </w:rPr>
        <w:t>附件</w:t>
      </w:r>
      <w:r>
        <w:rPr>
          <w:rFonts w:hint="eastAsia" w:eastAsia="黑体"/>
          <w:kern w:val="0"/>
          <w:sz w:val="32"/>
          <w:szCs w:val="32"/>
        </w:rPr>
        <w:t>1</w:t>
      </w:r>
    </w:p>
    <w:p w14:paraId="0CE86CAF">
      <w:pPr>
        <w:spacing w:line="520" w:lineRule="exact"/>
        <w:rPr>
          <w:rFonts w:eastAsia="黑体"/>
          <w:kern w:val="0"/>
          <w:sz w:val="32"/>
          <w:szCs w:val="32"/>
        </w:rPr>
      </w:pPr>
    </w:p>
    <w:p w14:paraId="43682239">
      <w:pPr>
        <w:spacing w:line="600" w:lineRule="exact"/>
        <w:jc w:val="center"/>
        <w:rPr>
          <w:rFonts w:hint="eastAsia" w:eastAsia="方正小标宋简体"/>
          <w:kern w:val="0"/>
          <w:sz w:val="44"/>
          <w:szCs w:val="44"/>
        </w:rPr>
      </w:pPr>
      <w:r>
        <w:rPr>
          <w:rFonts w:hint="eastAsia" w:eastAsia="方正小标宋简体"/>
          <w:kern w:val="0"/>
          <w:sz w:val="44"/>
          <w:szCs w:val="44"/>
        </w:rPr>
        <w:t>东莞市倍增企业经营管理者素质提升</w:t>
      </w:r>
    </w:p>
    <w:p w14:paraId="4C5E6271">
      <w:pPr>
        <w:spacing w:line="600" w:lineRule="exact"/>
        <w:jc w:val="center"/>
        <w:rPr>
          <w:rFonts w:hint="eastAsia" w:eastAsia="方正小标宋简体"/>
          <w:kern w:val="0"/>
          <w:sz w:val="44"/>
          <w:szCs w:val="44"/>
        </w:rPr>
      </w:pPr>
      <w:r>
        <w:rPr>
          <w:rFonts w:hint="eastAsia" w:eastAsia="方正小标宋简体"/>
          <w:kern w:val="0"/>
          <w:sz w:val="44"/>
          <w:szCs w:val="44"/>
        </w:rPr>
        <w:t>资助申请表</w:t>
      </w:r>
    </w:p>
    <w:p w14:paraId="3CFAF196">
      <w:pPr>
        <w:spacing w:line="600" w:lineRule="exact"/>
        <w:jc w:val="center"/>
        <w:rPr>
          <w:rFonts w:hint="eastAsia" w:eastAsia="方正小标宋简体"/>
          <w:kern w:val="0"/>
          <w:sz w:val="44"/>
          <w:szCs w:val="44"/>
        </w:rPr>
      </w:pPr>
    </w:p>
    <w:tbl>
      <w:tblPr>
        <w:tblStyle w:val="8"/>
        <w:tblW w:w="9660" w:type="dxa"/>
        <w:jc w:val="center"/>
        <w:tblLayout w:type="fixed"/>
        <w:tblCellMar>
          <w:top w:w="0" w:type="dxa"/>
          <w:left w:w="108" w:type="dxa"/>
          <w:bottom w:w="0" w:type="dxa"/>
          <w:right w:w="108" w:type="dxa"/>
        </w:tblCellMar>
      </w:tblPr>
      <w:tblGrid>
        <w:gridCol w:w="1919"/>
        <w:gridCol w:w="1669"/>
        <w:gridCol w:w="819"/>
        <w:gridCol w:w="250"/>
        <w:gridCol w:w="1406"/>
        <w:gridCol w:w="1182"/>
        <w:gridCol w:w="2415"/>
      </w:tblGrid>
      <w:tr w14:paraId="21AD0DAA">
        <w:tblPrEx>
          <w:tblCellMar>
            <w:top w:w="0" w:type="dxa"/>
            <w:left w:w="108" w:type="dxa"/>
            <w:bottom w:w="0" w:type="dxa"/>
            <w:right w:w="108" w:type="dxa"/>
          </w:tblCellMar>
        </w:tblPrEx>
        <w:trPr>
          <w:trHeight w:val="696" w:hRule="atLeast"/>
          <w:jc w:val="center"/>
        </w:trPr>
        <w:tc>
          <w:tcPr>
            <w:tcW w:w="1919" w:type="dxa"/>
            <w:tcBorders>
              <w:top w:val="single" w:color="000000" w:sz="4" w:space="0"/>
              <w:left w:val="single" w:color="auto" w:sz="4" w:space="0"/>
              <w:bottom w:val="single" w:color="000000" w:sz="4" w:space="0"/>
              <w:right w:val="single" w:color="000000" w:sz="4" w:space="0"/>
            </w:tcBorders>
            <w:vAlign w:val="center"/>
          </w:tcPr>
          <w:p w14:paraId="140EE3C1">
            <w:pPr>
              <w:widowControl/>
              <w:spacing w:line="600" w:lineRule="exact"/>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企业名称</w:t>
            </w:r>
          </w:p>
        </w:tc>
        <w:tc>
          <w:tcPr>
            <w:tcW w:w="7741" w:type="dxa"/>
            <w:gridSpan w:val="6"/>
            <w:tcBorders>
              <w:top w:val="single" w:color="000000" w:sz="4" w:space="0"/>
              <w:left w:val="nil"/>
              <w:bottom w:val="single" w:color="000000" w:sz="4" w:space="0"/>
              <w:right w:val="single" w:color="000000" w:sz="4" w:space="0"/>
            </w:tcBorders>
            <w:vAlign w:val="center"/>
          </w:tcPr>
          <w:p w14:paraId="115ED8C3">
            <w:pPr>
              <w:widowControl/>
              <w:spacing w:line="600" w:lineRule="exact"/>
              <w:jc w:val="center"/>
              <w:rPr>
                <w:rFonts w:hint="default" w:ascii="Times New Roman" w:hAnsi="Times New Roman" w:eastAsia="宋体" w:cs="Times New Roman"/>
                <w:kern w:val="0"/>
                <w:sz w:val="20"/>
                <w:szCs w:val="20"/>
              </w:rPr>
            </w:pPr>
          </w:p>
        </w:tc>
      </w:tr>
      <w:tr w14:paraId="30D89B5B">
        <w:tblPrEx>
          <w:tblCellMar>
            <w:top w:w="0" w:type="dxa"/>
            <w:left w:w="108" w:type="dxa"/>
            <w:bottom w:w="0" w:type="dxa"/>
            <w:right w:w="108" w:type="dxa"/>
          </w:tblCellMar>
        </w:tblPrEx>
        <w:trPr>
          <w:trHeight w:val="766" w:hRule="atLeast"/>
          <w:jc w:val="center"/>
        </w:trPr>
        <w:tc>
          <w:tcPr>
            <w:tcW w:w="1919" w:type="dxa"/>
            <w:tcBorders>
              <w:top w:val="single" w:color="000000" w:sz="4" w:space="0"/>
              <w:left w:val="single" w:color="auto" w:sz="4" w:space="0"/>
              <w:bottom w:val="single" w:color="000000" w:sz="4" w:space="0"/>
              <w:right w:val="single" w:color="000000" w:sz="4" w:space="0"/>
            </w:tcBorders>
            <w:vAlign w:val="center"/>
          </w:tcPr>
          <w:p w14:paraId="68A316E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统一社会信用代码</w:t>
            </w:r>
          </w:p>
        </w:tc>
        <w:tc>
          <w:tcPr>
            <w:tcW w:w="2738" w:type="dxa"/>
            <w:gridSpan w:val="3"/>
            <w:tcBorders>
              <w:top w:val="single" w:color="000000" w:sz="4" w:space="0"/>
              <w:left w:val="nil"/>
              <w:bottom w:val="single" w:color="000000" w:sz="4" w:space="0"/>
              <w:right w:val="single" w:color="auto" w:sz="4" w:space="0"/>
            </w:tcBorders>
            <w:vAlign w:val="center"/>
          </w:tcPr>
          <w:p w14:paraId="0CFC554B">
            <w:pPr>
              <w:widowControl/>
              <w:spacing w:line="600" w:lineRule="exact"/>
              <w:jc w:val="center"/>
              <w:rPr>
                <w:rFonts w:hint="default" w:ascii="Times New Roman" w:hAnsi="Times New Roman" w:eastAsia="宋体" w:cs="Times New Roman"/>
                <w:kern w:val="0"/>
                <w:sz w:val="20"/>
                <w:szCs w:val="20"/>
              </w:rPr>
            </w:pPr>
          </w:p>
        </w:tc>
        <w:tc>
          <w:tcPr>
            <w:tcW w:w="2588" w:type="dxa"/>
            <w:gridSpan w:val="2"/>
            <w:tcBorders>
              <w:top w:val="single" w:color="000000" w:sz="4" w:space="0"/>
              <w:left w:val="single" w:color="auto" w:sz="4" w:space="0"/>
              <w:bottom w:val="single" w:color="000000" w:sz="4" w:space="0"/>
              <w:right w:val="single" w:color="000000" w:sz="4" w:space="0"/>
            </w:tcBorders>
            <w:vAlign w:val="center"/>
          </w:tcPr>
          <w:p w14:paraId="4A7613DF">
            <w:pPr>
              <w:widowControl/>
              <w:spacing w:line="600" w:lineRule="exact"/>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登记注册类型</w:t>
            </w:r>
          </w:p>
        </w:tc>
        <w:tc>
          <w:tcPr>
            <w:tcW w:w="2415" w:type="dxa"/>
            <w:tcBorders>
              <w:top w:val="single" w:color="000000" w:sz="4" w:space="0"/>
              <w:left w:val="nil"/>
              <w:bottom w:val="single" w:color="000000" w:sz="4" w:space="0"/>
              <w:right w:val="single" w:color="000000" w:sz="4" w:space="0"/>
            </w:tcBorders>
            <w:vAlign w:val="center"/>
          </w:tcPr>
          <w:p w14:paraId="3203FFA0">
            <w:pPr>
              <w:widowControl/>
              <w:spacing w:line="600" w:lineRule="exact"/>
              <w:jc w:val="center"/>
              <w:rPr>
                <w:rFonts w:hint="default" w:ascii="Times New Roman" w:hAnsi="Times New Roman" w:eastAsia="宋体" w:cs="Times New Roman"/>
                <w:kern w:val="0"/>
                <w:sz w:val="20"/>
                <w:szCs w:val="20"/>
              </w:rPr>
            </w:pPr>
          </w:p>
        </w:tc>
      </w:tr>
      <w:tr w14:paraId="5B520901">
        <w:tblPrEx>
          <w:tblCellMar>
            <w:top w:w="0" w:type="dxa"/>
            <w:left w:w="108" w:type="dxa"/>
            <w:bottom w:w="0" w:type="dxa"/>
            <w:right w:w="108" w:type="dxa"/>
          </w:tblCellMar>
        </w:tblPrEx>
        <w:trPr>
          <w:trHeight w:val="768" w:hRule="atLeast"/>
          <w:jc w:val="center"/>
        </w:trPr>
        <w:tc>
          <w:tcPr>
            <w:tcW w:w="1919" w:type="dxa"/>
            <w:tcBorders>
              <w:top w:val="single" w:color="000000" w:sz="4" w:space="0"/>
              <w:left w:val="single" w:color="auto" w:sz="4" w:space="0"/>
              <w:bottom w:val="single" w:color="000000" w:sz="4" w:space="0"/>
              <w:right w:val="single" w:color="000000" w:sz="4" w:space="0"/>
            </w:tcBorders>
            <w:vAlign w:val="center"/>
          </w:tcPr>
          <w:p w14:paraId="49F6164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0"/>
                <w:sz w:val="20"/>
                <w:szCs w:val="20"/>
              </w:rPr>
            </w:pPr>
            <w:r>
              <w:rPr>
                <w:rFonts w:hint="default" w:ascii="Times New Roman" w:hAnsi="Times New Roman" w:eastAsia="宋体" w:cs="Times New Roman"/>
                <w:sz w:val="20"/>
                <w:szCs w:val="20"/>
              </w:rPr>
              <w:t>所属镇街（园区）</w:t>
            </w:r>
          </w:p>
        </w:tc>
        <w:tc>
          <w:tcPr>
            <w:tcW w:w="2738" w:type="dxa"/>
            <w:gridSpan w:val="3"/>
            <w:tcBorders>
              <w:top w:val="single" w:color="000000" w:sz="4" w:space="0"/>
              <w:left w:val="nil"/>
              <w:bottom w:val="single" w:color="000000" w:sz="4" w:space="0"/>
              <w:right w:val="single" w:color="auto" w:sz="4" w:space="0"/>
            </w:tcBorders>
            <w:vAlign w:val="center"/>
          </w:tcPr>
          <w:p w14:paraId="601195F8">
            <w:pPr>
              <w:widowControl/>
              <w:spacing w:line="600" w:lineRule="exact"/>
              <w:jc w:val="center"/>
              <w:rPr>
                <w:rFonts w:hint="default" w:ascii="Times New Roman" w:hAnsi="Times New Roman" w:eastAsia="宋体" w:cs="Times New Roman"/>
                <w:kern w:val="0"/>
                <w:sz w:val="20"/>
                <w:szCs w:val="20"/>
              </w:rPr>
            </w:pPr>
          </w:p>
        </w:tc>
        <w:tc>
          <w:tcPr>
            <w:tcW w:w="2588" w:type="dxa"/>
            <w:gridSpan w:val="2"/>
            <w:tcBorders>
              <w:top w:val="single" w:color="000000" w:sz="4" w:space="0"/>
              <w:left w:val="single" w:color="auto" w:sz="4" w:space="0"/>
              <w:bottom w:val="single" w:color="000000" w:sz="4" w:space="0"/>
              <w:right w:val="single" w:color="000000" w:sz="4" w:space="0"/>
            </w:tcBorders>
            <w:vAlign w:val="center"/>
          </w:tcPr>
          <w:p w14:paraId="1AFF2EC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0"/>
                <w:sz w:val="20"/>
                <w:szCs w:val="20"/>
              </w:rPr>
            </w:pPr>
            <w:r>
              <w:rPr>
                <w:rFonts w:hint="default" w:ascii="Times New Roman" w:hAnsi="Times New Roman" w:eastAsia="宋体" w:cs="Times New Roman"/>
                <w:sz w:val="20"/>
                <w:szCs w:val="20"/>
              </w:rPr>
              <w:t>202</w:t>
            </w:r>
            <w:r>
              <w:rPr>
                <w:rFonts w:hint="default" w:ascii="Times New Roman" w:hAnsi="Times New Roman" w:eastAsia="宋体" w:cs="Times New Roman"/>
                <w:sz w:val="20"/>
                <w:szCs w:val="20"/>
                <w:lang w:val="en-US" w:eastAsia="zh-CN"/>
              </w:rPr>
              <w:t>5</w:t>
            </w:r>
            <w:r>
              <w:rPr>
                <w:rFonts w:hint="default" w:ascii="Times New Roman" w:hAnsi="Times New Roman" w:eastAsia="宋体" w:cs="Times New Roman"/>
                <w:sz w:val="20"/>
                <w:szCs w:val="20"/>
              </w:rPr>
              <w:t>年营业收入</w:t>
            </w:r>
          </w:p>
        </w:tc>
        <w:tc>
          <w:tcPr>
            <w:tcW w:w="2415" w:type="dxa"/>
            <w:tcBorders>
              <w:top w:val="single" w:color="000000" w:sz="4" w:space="0"/>
              <w:left w:val="nil"/>
              <w:bottom w:val="single" w:color="000000" w:sz="4" w:space="0"/>
              <w:right w:val="single" w:color="000000" w:sz="4" w:space="0"/>
            </w:tcBorders>
            <w:vAlign w:val="top"/>
          </w:tcPr>
          <w:p w14:paraId="50A7889C">
            <w:pPr>
              <w:widowControl/>
              <w:spacing w:line="600" w:lineRule="exact"/>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highlight w:val="none"/>
              </w:rPr>
              <w:t>（万元）</w:t>
            </w:r>
          </w:p>
        </w:tc>
      </w:tr>
      <w:tr w14:paraId="4DF0A655">
        <w:tblPrEx>
          <w:tblCellMar>
            <w:top w:w="0" w:type="dxa"/>
            <w:left w:w="108" w:type="dxa"/>
            <w:bottom w:w="0" w:type="dxa"/>
            <w:right w:w="108" w:type="dxa"/>
          </w:tblCellMar>
        </w:tblPrEx>
        <w:trPr>
          <w:trHeight w:val="1677" w:hRule="atLeast"/>
          <w:jc w:val="center"/>
        </w:trPr>
        <w:tc>
          <w:tcPr>
            <w:tcW w:w="1919" w:type="dxa"/>
            <w:tcBorders>
              <w:top w:val="nil"/>
              <w:left w:val="single" w:color="auto" w:sz="4" w:space="0"/>
              <w:bottom w:val="single" w:color="000000" w:sz="4" w:space="0"/>
              <w:right w:val="single" w:color="000000" w:sz="4" w:space="0"/>
            </w:tcBorders>
            <w:vAlign w:val="center"/>
          </w:tcPr>
          <w:p w14:paraId="192EED6B">
            <w:pPr>
              <w:widowControl/>
              <w:spacing w:line="600" w:lineRule="exact"/>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营业范围</w:t>
            </w:r>
          </w:p>
        </w:tc>
        <w:tc>
          <w:tcPr>
            <w:tcW w:w="7741" w:type="dxa"/>
            <w:gridSpan w:val="6"/>
            <w:tcBorders>
              <w:top w:val="single" w:color="000000" w:sz="4" w:space="0"/>
              <w:left w:val="nil"/>
              <w:bottom w:val="single" w:color="000000" w:sz="4" w:space="0"/>
              <w:right w:val="single" w:color="000000" w:sz="4" w:space="0"/>
            </w:tcBorders>
            <w:vAlign w:val="center"/>
          </w:tcPr>
          <w:p w14:paraId="515E87DE">
            <w:pPr>
              <w:widowControl/>
              <w:spacing w:line="600" w:lineRule="exact"/>
              <w:jc w:val="center"/>
              <w:rPr>
                <w:rFonts w:hint="default" w:ascii="Times New Roman" w:hAnsi="Times New Roman" w:eastAsia="宋体" w:cs="Times New Roman"/>
                <w:kern w:val="0"/>
                <w:sz w:val="10"/>
                <w:szCs w:val="10"/>
                <w:highlight w:val="none"/>
              </w:rPr>
            </w:pPr>
          </w:p>
        </w:tc>
      </w:tr>
      <w:tr w14:paraId="6891E79A">
        <w:tblPrEx>
          <w:tblCellMar>
            <w:top w:w="0" w:type="dxa"/>
            <w:left w:w="108" w:type="dxa"/>
            <w:bottom w:w="0" w:type="dxa"/>
            <w:right w:w="108" w:type="dxa"/>
          </w:tblCellMar>
        </w:tblPrEx>
        <w:trPr>
          <w:trHeight w:val="690" w:hRule="atLeast"/>
          <w:jc w:val="center"/>
        </w:trPr>
        <w:tc>
          <w:tcPr>
            <w:tcW w:w="1919" w:type="dxa"/>
            <w:tcBorders>
              <w:top w:val="nil"/>
              <w:left w:val="single" w:color="auto" w:sz="4" w:space="0"/>
              <w:bottom w:val="single" w:color="000000" w:sz="4" w:space="0"/>
              <w:right w:val="single" w:color="000000" w:sz="4" w:space="0"/>
            </w:tcBorders>
            <w:vAlign w:val="center"/>
          </w:tcPr>
          <w:p w14:paraId="6A2ADDCC">
            <w:pPr>
              <w:widowControl/>
              <w:spacing w:line="600" w:lineRule="exact"/>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法定代表人</w:t>
            </w:r>
          </w:p>
        </w:tc>
        <w:tc>
          <w:tcPr>
            <w:tcW w:w="1669" w:type="dxa"/>
            <w:tcBorders>
              <w:top w:val="nil"/>
              <w:left w:val="nil"/>
              <w:bottom w:val="single" w:color="000000" w:sz="4" w:space="0"/>
              <w:right w:val="single" w:color="000000" w:sz="4" w:space="0"/>
            </w:tcBorders>
            <w:vAlign w:val="center"/>
          </w:tcPr>
          <w:p w14:paraId="5AE57DEC">
            <w:pPr>
              <w:widowControl/>
              <w:spacing w:line="600" w:lineRule="exact"/>
              <w:jc w:val="center"/>
              <w:rPr>
                <w:rFonts w:hint="default" w:ascii="Times New Roman" w:hAnsi="Times New Roman" w:eastAsia="宋体" w:cs="Times New Roman"/>
                <w:kern w:val="0"/>
                <w:sz w:val="20"/>
                <w:szCs w:val="20"/>
              </w:rPr>
            </w:pPr>
          </w:p>
        </w:tc>
        <w:tc>
          <w:tcPr>
            <w:tcW w:w="1069" w:type="dxa"/>
            <w:gridSpan w:val="2"/>
            <w:tcBorders>
              <w:top w:val="nil"/>
              <w:left w:val="nil"/>
              <w:bottom w:val="single" w:color="000000" w:sz="4" w:space="0"/>
              <w:right w:val="single" w:color="000000" w:sz="4" w:space="0"/>
            </w:tcBorders>
            <w:vAlign w:val="center"/>
          </w:tcPr>
          <w:p w14:paraId="2C6156E1">
            <w:pPr>
              <w:widowControl/>
              <w:spacing w:line="600" w:lineRule="exact"/>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联系电话</w:t>
            </w:r>
          </w:p>
        </w:tc>
        <w:tc>
          <w:tcPr>
            <w:tcW w:w="1406" w:type="dxa"/>
            <w:tcBorders>
              <w:top w:val="nil"/>
              <w:left w:val="nil"/>
              <w:bottom w:val="single" w:color="000000" w:sz="4" w:space="0"/>
              <w:right w:val="single" w:color="000000" w:sz="4" w:space="0"/>
            </w:tcBorders>
            <w:vAlign w:val="center"/>
          </w:tcPr>
          <w:p w14:paraId="4A0D8FBA">
            <w:pPr>
              <w:widowControl/>
              <w:spacing w:line="600" w:lineRule="exact"/>
              <w:jc w:val="center"/>
              <w:rPr>
                <w:rFonts w:hint="default" w:ascii="Times New Roman" w:hAnsi="Times New Roman" w:eastAsia="宋体" w:cs="Times New Roman"/>
                <w:kern w:val="0"/>
                <w:sz w:val="20"/>
                <w:szCs w:val="20"/>
                <w:lang w:val="en-US" w:eastAsia="zh-CN"/>
              </w:rPr>
            </w:pPr>
          </w:p>
        </w:tc>
        <w:tc>
          <w:tcPr>
            <w:tcW w:w="1182" w:type="dxa"/>
            <w:tcBorders>
              <w:top w:val="single" w:color="000000" w:sz="4" w:space="0"/>
              <w:left w:val="nil"/>
              <w:bottom w:val="single" w:color="000000" w:sz="4" w:space="0"/>
              <w:right w:val="single" w:color="000000" w:sz="4" w:space="0"/>
            </w:tcBorders>
            <w:vAlign w:val="center"/>
          </w:tcPr>
          <w:p w14:paraId="531D9607">
            <w:pPr>
              <w:widowControl/>
              <w:spacing w:line="600" w:lineRule="exact"/>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手机</w:t>
            </w:r>
          </w:p>
        </w:tc>
        <w:tc>
          <w:tcPr>
            <w:tcW w:w="2415" w:type="dxa"/>
            <w:tcBorders>
              <w:top w:val="single" w:color="000000" w:sz="4" w:space="0"/>
              <w:left w:val="nil"/>
              <w:bottom w:val="single" w:color="000000" w:sz="4" w:space="0"/>
              <w:right w:val="single" w:color="000000" w:sz="4" w:space="0"/>
            </w:tcBorders>
            <w:vAlign w:val="center"/>
          </w:tcPr>
          <w:p w14:paraId="042268A4">
            <w:pPr>
              <w:widowControl/>
              <w:spacing w:line="600" w:lineRule="exact"/>
              <w:jc w:val="center"/>
              <w:rPr>
                <w:rFonts w:hint="default" w:ascii="Times New Roman" w:hAnsi="Times New Roman" w:eastAsia="宋体" w:cs="Times New Roman"/>
                <w:kern w:val="0"/>
                <w:sz w:val="20"/>
                <w:szCs w:val="20"/>
                <w:lang w:val="en-US" w:eastAsia="zh-CN"/>
              </w:rPr>
            </w:pPr>
          </w:p>
        </w:tc>
      </w:tr>
      <w:tr w14:paraId="564B9C90">
        <w:tblPrEx>
          <w:tblCellMar>
            <w:top w:w="0" w:type="dxa"/>
            <w:left w:w="108" w:type="dxa"/>
            <w:bottom w:w="0" w:type="dxa"/>
            <w:right w:w="108" w:type="dxa"/>
          </w:tblCellMar>
        </w:tblPrEx>
        <w:trPr>
          <w:trHeight w:val="690" w:hRule="atLeast"/>
          <w:jc w:val="center"/>
        </w:trPr>
        <w:tc>
          <w:tcPr>
            <w:tcW w:w="1919" w:type="dxa"/>
            <w:tcBorders>
              <w:top w:val="nil"/>
              <w:left w:val="single" w:color="auto" w:sz="4" w:space="0"/>
              <w:bottom w:val="single" w:color="000000" w:sz="4" w:space="0"/>
              <w:right w:val="single" w:color="000000" w:sz="4" w:space="0"/>
            </w:tcBorders>
            <w:vAlign w:val="center"/>
          </w:tcPr>
          <w:p w14:paraId="11E6963F">
            <w:pPr>
              <w:widowControl/>
              <w:spacing w:line="600" w:lineRule="exact"/>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项目联系人</w:t>
            </w:r>
          </w:p>
        </w:tc>
        <w:tc>
          <w:tcPr>
            <w:tcW w:w="1669" w:type="dxa"/>
            <w:tcBorders>
              <w:top w:val="nil"/>
              <w:left w:val="nil"/>
              <w:bottom w:val="single" w:color="000000" w:sz="4" w:space="0"/>
              <w:right w:val="single" w:color="000000" w:sz="4" w:space="0"/>
            </w:tcBorders>
            <w:vAlign w:val="center"/>
          </w:tcPr>
          <w:p w14:paraId="6C74345C">
            <w:pPr>
              <w:widowControl/>
              <w:spacing w:line="600" w:lineRule="exact"/>
              <w:jc w:val="center"/>
              <w:rPr>
                <w:rFonts w:hint="default" w:ascii="Times New Roman" w:hAnsi="Times New Roman" w:eastAsia="宋体" w:cs="Times New Roman"/>
                <w:i/>
                <w:iCs/>
                <w:kern w:val="0"/>
                <w:sz w:val="20"/>
                <w:szCs w:val="20"/>
              </w:rPr>
            </w:pPr>
          </w:p>
        </w:tc>
        <w:tc>
          <w:tcPr>
            <w:tcW w:w="1069" w:type="dxa"/>
            <w:gridSpan w:val="2"/>
            <w:tcBorders>
              <w:top w:val="nil"/>
              <w:left w:val="nil"/>
              <w:bottom w:val="single" w:color="000000" w:sz="4" w:space="0"/>
              <w:right w:val="single" w:color="000000" w:sz="4" w:space="0"/>
            </w:tcBorders>
            <w:vAlign w:val="center"/>
          </w:tcPr>
          <w:p w14:paraId="658BFA55">
            <w:pPr>
              <w:widowControl/>
              <w:spacing w:line="600" w:lineRule="exact"/>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联系电话</w:t>
            </w:r>
          </w:p>
        </w:tc>
        <w:tc>
          <w:tcPr>
            <w:tcW w:w="1406" w:type="dxa"/>
            <w:tcBorders>
              <w:top w:val="nil"/>
              <w:left w:val="nil"/>
              <w:bottom w:val="single" w:color="000000" w:sz="4" w:space="0"/>
              <w:right w:val="single" w:color="000000" w:sz="4" w:space="0"/>
            </w:tcBorders>
            <w:vAlign w:val="center"/>
          </w:tcPr>
          <w:p w14:paraId="0F33E692">
            <w:pPr>
              <w:widowControl/>
              <w:spacing w:line="600" w:lineRule="exact"/>
              <w:jc w:val="center"/>
              <w:rPr>
                <w:rFonts w:hint="default" w:ascii="Times New Roman" w:hAnsi="Times New Roman" w:eastAsia="宋体" w:cs="Times New Roman"/>
                <w:kern w:val="0"/>
                <w:sz w:val="20"/>
                <w:szCs w:val="20"/>
              </w:rPr>
            </w:pPr>
          </w:p>
        </w:tc>
        <w:tc>
          <w:tcPr>
            <w:tcW w:w="1182" w:type="dxa"/>
            <w:tcBorders>
              <w:top w:val="single" w:color="000000" w:sz="4" w:space="0"/>
              <w:left w:val="nil"/>
              <w:bottom w:val="single" w:color="000000" w:sz="4" w:space="0"/>
              <w:right w:val="single" w:color="000000" w:sz="4" w:space="0"/>
            </w:tcBorders>
            <w:vAlign w:val="center"/>
          </w:tcPr>
          <w:p w14:paraId="1CE01924">
            <w:pPr>
              <w:widowControl/>
              <w:spacing w:line="600" w:lineRule="exact"/>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手机</w:t>
            </w:r>
          </w:p>
        </w:tc>
        <w:tc>
          <w:tcPr>
            <w:tcW w:w="2415" w:type="dxa"/>
            <w:tcBorders>
              <w:top w:val="single" w:color="000000" w:sz="4" w:space="0"/>
              <w:left w:val="nil"/>
              <w:bottom w:val="single" w:color="000000" w:sz="4" w:space="0"/>
              <w:right w:val="single" w:color="000000" w:sz="4" w:space="0"/>
            </w:tcBorders>
            <w:vAlign w:val="center"/>
          </w:tcPr>
          <w:p w14:paraId="62F2DCDE">
            <w:pPr>
              <w:widowControl/>
              <w:spacing w:line="600" w:lineRule="exact"/>
              <w:jc w:val="center"/>
              <w:rPr>
                <w:rFonts w:hint="default" w:ascii="Times New Roman" w:hAnsi="Times New Roman" w:eastAsia="宋体" w:cs="Times New Roman"/>
                <w:kern w:val="0"/>
                <w:sz w:val="20"/>
                <w:szCs w:val="20"/>
              </w:rPr>
            </w:pPr>
          </w:p>
        </w:tc>
      </w:tr>
      <w:tr w14:paraId="54397C06">
        <w:tblPrEx>
          <w:tblCellMar>
            <w:top w:w="0" w:type="dxa"/>
            <w:left w:w="108" w:type="dxa"/>
            <w:bottom w:w="0" w:type="dxa"/>
            <w:right w:w="108" w:type="dxa"/>
          </w:tblCellMar>
        </w:tblPrEx>
        <w:trPr>
          <w:trHeight w:val="690" w:hRule="atLeast"/>
          <w:jc w:val="center"/>
        </w:trPr>
        <w:tc>
          <w:tcPr>
            <w:tcW w:w="1919" w:type="dxa"/>
            <w:tcBorders>
              <w:top w:val="nil"/>
              <w:left w:val="single" w:color="auto" w:sz="4" w:space="0"/>
              <w:bottom w:val="single" w:color="000000" w:sz="4" w:space="0"/>
              <w:right w:val="single" w:color="000000" w:sz="4" w:space="0"/>
            </w:tcBorders>
            <w:vAlign w:val="center"/>
          </w:tcPr>
          <w:p w14:paraId="1358A1B4">
            <w:pPr>
              <w:widowControl/>
              <w:spacing w:line="600" w:lineRule="exact"/>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通讯地址</w:t>
            </w:r>
          </w:p>
        </w:tc>
        <w:tc>
          <w:tcPr>
            <w:tcW w:w="4144" w:type="dxa"/>
            <w:gridSpan w:val="4"/>
            <w:tcBorders>
              <w:top w:val="nil"/>
              <w:left w:val="nil"/>
              <w:bottom w:val="single" w:color="000000" w:sz="4" w:space="0"/>
              <w:right w:val="single" w:color="000000" w:sz="4" w:space="0"/>
            </w:tcBorders>
            <w:vAlign w:val="center"/>
          </w:tcPr>
          <w:p w14:paraId="08FE71BC">
            <w:pPr>
              <w:widowControl/>
              <w:spacing w:line="600" w:lineRule="exact"/>
              <w:jc w:val="center"/>
              <w:rPr>
                <w:rFonts w:hint="default" w:ascii="Times New Roman" w:hAnsi="Times New Roman" w:eastAsia="宋体" w:cs="Times New Roman"/>
                <w:kern w:val="0"/>
                <w:sz w:val="20"/>
                <w:szCs w:val="20"/>
              </w:rPr>
            </w:pPr>
          </w:p>
        </w:tc>
        <w:tc>
          <w:tcPr>
            <w:tcW w:w="1182" w:type="dxa"/>
            <w:tcBorders>
              <w:top w:val="single" w:color="000000" w:sz="4" w:space="0"/>
              <w:left w:val="nil"/>
              <w:bottom w:val="single" w:color="000000" w:sz="4" w:space="0"/>
              <w:right w:val="single" w:color="000000" w:sz="4" w:space="0"/>
            </w:tcBorders>
            <w:vAlign w:val="center"/>
          </w:tcPr>
          <w:p w14:paraId="7B6108BD">
            <w:pPr>
              <w:widowControl/>
              <w:spacing w:line="600" w:lineRule="exact"/>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电子邮箱</w:t>
            </w:r>
          </w:p>
        </w:tc>
        <w:tc>
          <w:tcPr>
            <w:tcW w:w="2415" w:type="dxa"/>
            <w:tcBorders>
              <w:top w:val="single" w:color="000000" w:sz="4" w:space="0"/>
              <w:left w:val="nil"/>
              <w:bottom w:val="single" w:color="000000" w:sz="4" w:space="0"/>
              <w:right w:val="single" w:color="000000" w:sz="4" w:space="0"/>
            </w:tcBorders>
            <w:vAlign w:val="center"/>
          </w:tcPr>
          <w:p w14:paraId="20587947">
            <w:pPr>
              <w:widowControl/>
              <w:spacing w:line="600" w:lineRule="exact"/>
              <w:jc w:val="center"/>
              <w:rPr>
                <w:rFonts w:hint="default" w:ascii="Times New Roman" w:hAnsi="Times New Roman" w:eastAsia="宋体" w:cs="Times New Roman"/>
                <w:kern w:val="0"/>
                <w:sz w:val="20"/>
                <w:szCs w:val="20"/>
              </w:rPr>
            </w:pPr>
          </w:p>
        </w:tc>
      </w:tr>
      <w:tr w14:paraId="35376860">
        <w:tblPrEx>
          <w:tblCellMar>
            <w:top w:w="0" w:type="dxa"/>
            <w:left w:w="108" w:type="dxa"/>
            <w:bottom w:w="0" w:type="dxa"/>
            <w:right w:w="108" w:type="dxa"/>
          </w:tblCellMar>
        </w:tblPrEx>
        <w:trPr>
          <w:trHeight w:val="690" w:hRule="atLeast"/>
          <w:jc w:val="center"/>
        </w:trPr>
        <w:tc>
          <w:tcPr>
            <w:tcW w:w="1919" w:type="dxa"/>
            <w:tcBorders>
              <w:top w:val="nil"/>
              <w:left w:val="single" w:color="auto" w:sz="4" w:space="0"/>
              <w:bottom w:val="single" w:color="000000" w:sz="4" w:space="0"/>
              <w:right w:val="single" w:color="000000" w:sz="4" w:space="0"/>
            </w:tcBorders>
            <w:vAlign w:val="center"/>
          </w:tcPr>
          <w:p w14:paraId="13DC987A">
            <w:pPr>
              <w:widowControl/>
              <w:spacing w:line="600" w:lineRule="exact"/>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rPr>
              <w:t>银行开户名</w:t>
            </w:r>
          </w:p>
        </w:tc>
        <w:tc>
          <w:tcPr>
            <w:tcW w:w="7741" w:type="dxa"/>
            <w:gridSpan w:val="6"/>
            <w:tcBorders>
              <w:top w:val="nil"/>
              <w:left w:val="nil"/>
              <w:bottom w:val="single" w:color="000000" w:sz="4" w:space="0"/>
              <w:right w:val="single" w:color="000000" w:sz="4" w:space="0"/>
            </w:tcBorders>
            <w:vAlign w:val="center"/>
          </w:tcPr>
          <w:p w14:paraId="698B7A72">
            <w:pPr>
              <w:widowControl/>
              <w:spacing w:line="600" w:lineRule="exact"/>
              <w:jc w:val="center"/>
              <w:rPr>
                <w:rFonts w:hint="default" w:ascii="Times New Roman" w:hAnsi="Times New Roman" w:eastAsia="宋体" w:cs="Times New Roman"/>
                <w:kern w:val="0"/>
                <w:sz w:val="20"/>
                <w:szCs w:val="20"/>
              </w:rPr>
            </w:pPr>
          </w:p>
        </w:tc>
      </w:tr>
      <w:tr w14:paraId="3E7EDD96">
        <w:tblPrEx>
          <w:tblCellMar>
            <w:top w:w="0" w:type="dxa"/>
            <w:left w:w="108" w:type="dxa"/>
            <w:bottom w:w="0" w:type="dxa"/>
            <w:right w:w="108" w:type="dxa"/>
          </w:tblCellMar>
        </w:tblPrEx>
        <w:trPr>
          <w:trHeight w:val="809" w:hRule="atLeast"/>
          <w:jc w:val="center"/>
        </w:trPr>
        <w:tc>
          <w:tcPr>
            <w:tcW w:w="1919" w:type="dxa"/>
            <w:tcBorders>
              <w:top w:val="nil"/>
              <w:left w:val="single" w:color="auto" w:sz="4" w:space="0"/>
              <w:bottom w:val="single" w:color="000000" w:sz="4" w:space="0"/>
              <w:right w:val="single" w:color="000000" w:sz="4" w:space="0"/>
            </w:tcBorders>
            <w:vAlign w:val="center"/>
          </w:tcPr>
          <w:p w14:paraId="399AC5D1">
            <w:pPr>
              <w:widowControl/>
              <w:spacing w:line="600" w:lineRule="exact"/>
              <w:jc w:val="center"/>
              <w:rPr>
                <w:rFonts w:hint="default" w:ascii="Times New Roman" w:hAnsi="Times New Roman" w:eastAsia="宋体" w:cs="Times New Roman"/>
                <w:kern w:val="0"/>
                <w:sz w:val="20"/>
                <w:szCs w:val="20"/>
                <w:lang w:val="en-US" w:eastAsia="zh-CN"/>
              </w:rPr>
            </w:pPr>
            <w:r>
              <w:rPr>
                <w:rFonts w:hint="default" w:ascii="Times New Roman" w:hAnsi="Times New Roman" w:eastAsia="宋体" w:cs="Times New Roman"/>
                <w:kern w:val="0"/>
                <w:sz w:val="20"/>
                <w:szCs w:val="20"/>
              </w:rPr>
              <w:t>开户银行</w:t>
            </w:r>
            <w:r>
              <w:rPr>
                <w:rFonts w:hint="default" w:ascii="Times New Roman" w:hAnsi="Times New Roman" w:eastAsia="宋体" w:cs="Times New Roman"/>
                <w:kern w:val="0"/>
                <w:sz w:val="20"/>
                <w:szCs w:val="20"/>
                <w:lang w:val="en-US" w:eastAsia="zh-CN"/>
              </w:rPr>
              <w:t>全称</w:t>
            </w:r>
          </w:p>
        </w:tc>
        <w:tc>
          <w:tcPr>
            <w:tcW w:w="2488" w:type="dxa"/>
            <w:gridSpan w:val="2"/>
            <w:tcBorders>
              <w:top w:val="nil"/>
              <w:left w:val="nil"/>
              <w:bottom w:val="single" w:color="000000" w:sz="4" w:space="0"/>
              <w:right w:val="single" w:color="000000" w:sz="4" w:space="0"/>
            </w:tcBorders>
            <w:vAlign w:val="center"/>
          </w:tcPr>
          <w:p w14:paraId="7E74AAED">
            <w:pPr>
              <w:widowControl/>
              <w:spacing w:line="600" w:lineRule="exact"/>
              <w:jc w:val="center"/>
              <w:rPr>
                <w:rFonts w:hint="default" w:ascii="Times New Roman" w:hAnsi="Times New Roman" w:eastAsia="宋体" w:cs="Times New Roman"/>
                <w:kern w:val="0"/>
                <w:sz w:val="20"/>
                <w:szCs w:val="20"/>
              </w:rPr>
            </w:pPr>
          </w:p>
        </w:tc>
        <w:tc>
          <w:tcPr>
            <w:tcW w:w="1656" w:type="dxa"/>
            <w:gridSpan w:val="2"/>
            <w:tcBorders>
              <w:top w:val="single" w:color="000000" w:sz="4" w:space="0"/>
              <w:left w:val="nil"/>
              <w:bottom w:val="single" w:color="000000" w:sz="4" w:space="0"/>
              <w:right w:val="single" w:color="000000" w:sz="4" w:space="0"/>
            </w:tcBorders>
            <w:vAlign w:val="center"/>
          </w:tcPr>
          <w:p w14:paraId="521C2D45">
            <w:pPr>
              <w:widowControl/>
              <w:spacing w:line="600" w:lineRule="exact"/>
              <w:jc w:val="center"/>
              <w:rPr>
                <w:rFonts w:hint="default" w:ascii="Times New Roman" w:hAnsi="Times New Roman" w:eastAsia="宋体" w:cs="Times New Roman"/>
                <w:kern w:val="0"/>
                <w:sz w:val="20"/>
                <w:szCs w:val="20"/>
              </w:rPr>
            </w:pPr>
            <w:r>
              <w:rPr>
                <w:rFonts w:hint="default" w:ascii="Times New Roman" w:hAnsi="Times New Roman" w:eastAsia="宋体" w:cs="Times New Roman"/>
                <w:kern w:val="0"/>
                <w:sz w:val="20"/>
                <w:szCs w:val="20"/>
                <w:lang w:val="en-US" w:eastAsia="zh-CN"/>
              </w:rPr>
              <w:t>开户</w:t>
            </w:r>
            <w:r>
              <w:rPr>
                <w:rFonts w:hint="default" w:ascii="Times New Roman" w:hAnsi="Times New Roman" w:eastAsia="宋体" w:cs="Times New Roman"/>
                <w:kern w:val="0"/>
                <w:sz w:val="20"/>
                <w:szCs w:val="20"/>
              </w:rPr>
              <w:t>银行</w:t>
            </w:r>
            <w:r>
              <w:rPr>
                <w:rFonts w:hint="eastAsia" w:cs="Times New Roman"/>
                <w:kern w:val="0"/>
                <w:sz w:val="20"/>
                <w:szCs w:val="20"/>
                <w:lang w:eastAsia="zh-CN"/>
              </w:rPr>
              <w:t>账</w:t>
            </w:r>
            <w:r>
              <w:rPr>
                <w:rFonts w:hint="default" w:ascii="Times New Roman" w:hAnsi="Times New Roman" w:eastAsia="宋体" w:cs="Times New Roman"/>
                <w:kern w:val="0"/>
                <w:sz w:val="20"/>
                <w:szCs w:val="20"/>
              </w:rPr>
              <w:t>号</w:t>
            </w:r>
          </w:p>
        </w:tc>
        <w:tc>
          <w:tcPr>
            <w:tcW w:w="3597" w:type="dxa"/>
            <w:gridSpan w:val="2"/>
            <w:tcBorders>
              <w:top w:val="single" w:color="000000" w:sz="4" w:space="0"/>
              <w:left w:val="nil"/>
              <w:bottom w:val="single" w:color="000000" w:sz="4" w:space="0"/>
              <w:right w:val="single" w:color="000000" w:sz="4" w:space="0"/>
            </w:tcBorders>
            <w:vAlign w:val="center"/>
          </w:tcPr>
          <w:p w14:paraId="2945E3BD">
            <w:pPr>
              <w:widowControl/>
              <w:spacing w:line="600" w:lineRule="exact"/>
              <w:jc w:val="center"/>
              <w:rPr>
                <w:rFonts w:hint="default" w:ascii="Times New Roman" w:hAnsi="Times New Roman" w:eastAsia="宋体" w:cs="Times New Roman"/>
                <w:kern w:val="0"/>
                <w:sz w:val="20"/>
                <w:szCs w:val="20"/>
              </w:rPr>
            </w:pPr>
          </w:p>
        </w:tc>
      </w:tr>
      <w:tr w14:paraId="26C838C8">
        <w:tblPrEx>
          <w:tblCellMar>
            <w:top w:w="0" w:type="dxa"/>
            <w:left w:w="108" w:type="dxa"/>
            <w:bottom w:w="0" w:type="dxa"/>
            <w:right w:w="108" w:type="dxa"/>
          </w:tblCellMar>
        </w:tblPrEx>
        <w:trPr>
          <w:trHeight w:val="1008" w:hRule="atLeast"/>
          <w:jc w:val="center"/>
        </w:trPr>
        <w:tc>
          <w:tcPr>
            <w:tcW w:w="1919" w:type="dxa"/>
            <w:tcBorders>
              <w:top w:val="single" w:color="auto" w:sz="4" w:space="0"/>
              <w:left w:val="single" w:color="000000" w:sz="4" w:space="0"/>
              <w:bottom w:val="single" w:color="000000" w:sz="4" w:space="0"/>
              <w:right w:val="single" w:color="auto" w:sz="4" w:space="0"/>
            </w:tcBorders>
            <w:vAlign w:val="center"/>
          </w:tcPr>
          <w:p w14:paraId="477E03CC">
            <w:pPr>
              <w:widowControl/>
              <w:spacing w:line="600" w:lineRule="exact"/>
              <w:jc w:val="center"/>
              <w:rPr>
                <w:rFonts w:hint="default" w:ascii="Times New Roman" w:hAnsi="Times New Roman" w:eastAsia="宋体" w:cs="Times New Roman"/>
                <w:kern w:val="0"/>
                <w:sz w:val="20"/>
                <w:szCs w:val="20"/>
                <w:highlight w:val="none"/>
              </w:rPr>
            </w:pPr>
            <w:r>
              <w:rPr>
                <w:rFonts w:hint="eastAsia" w:cs="Times New Roman"/>
                <w:kern w:val="0"/>
                <w:sz w:val="20"/>
                <w:szCs w:val="20"/>
                <w:highlight w:val="none"/>
                <w:lang w:eastAsia="zh-CN"/>
              </w:rPr>
              <w:t>申报名额</w:t>
            </w:r>
            <w:r>
              <w:rPr>
                <w:rFonts w:hint="default" w:ascii="Times New Roman" w:hAnsi="Times New Roman" w:eastAsia="宋体" w:cs="Times New Roman"/>
                <w:kern w:val="0"/>
                <w:sz w:val="20"/>
                <w:szCs w:val="20"/>
                <w:highlight w:val="none"/>
              </w:rPr>
              <w:t>情况</w:t>
            </w:r>
          </w:p>
        </w:tc>
        <w:tc>
          <w:tcPr>
            <w:tcW w:w="7741" w:type="dxa"/>
            <w:gridSpan w:val="6"/>
            <w:tcBorders>
              <w:top w:val="single" w:color="auto" w:sz="4" w:space="0"/>
              <w:left w:val="single" w:color="000000" w:sz="4" w:space="0"/>
              <w:bottom w:val="single" w:color="000000" w:sz="4" w:space="0"/>
              <w:right w:val="single" w:color="000000" w:sz="4" w:space="0"/>
            </w:tcBorders>
            <w:vAlign w:val="center"/>
          </w:tcPr>
          <w:p w14:paraId="361724CF">
            <w:pPr>
              <w:widowControl/>
              <w:spacing w:line="600" w:lineRule="exact"/>
              <w:jc w:val="center"/>
              <w:rPr>
                <w:rFonts w:hint="default" w:ascii="Times New Roman" w:hAnsi="Times New Roman" w:eastAsia="宋体" w:cs="Times New Roman"/>
                <w:kern w:val="0"/>
                <w:sz w:val="20"/>
                <w:szCs w:val="20"/>
                <w:highlight w:val="none"/>
              </w:rPr>
            </w:pPr>
            <w:r>
              <w:rPr>
                <w:rFonts w:hint="default" w:ascii="Times New Roman" w:hAnsi="Times New Roman" w:eastAsia="宋体" w:cs="Times New Roman"/>
                <w:kern w:val="0"/>
                <w:sz w:val="20"/>
                <w:szCs w:val="20"/>
                <w:highlight w:val="none"/>
              </w:rPr>
              <w:t>企业家素质提升</w:t>
            </w:r>
            <w:bookmarkStart w:id="0" w:name="_GoBack"/>
            <w:bookmarkEnd w:id="0"/>
            <w:r>
              <w:rPr>
                <w:rFonts w:hint="default" w:ascii="Times New Roman" w:hAnsi="Times New Roman" w:eastAsia="宋体" w:cs="Times New Roman"/>
                <w:kern w:val="0"/>
                <w:sz w:val="20"/>
                <w:szCs w:val="20"/>
                <w:highlight w:val="none"/>
              </w:rPr>
              <w:t>资助：本年度本企业共申报（   ）个。</w:t>
            </w:r>
          </w:p>
        </w:tc>
      </w:tr>
      <w:tr w14:paraId="55B0546A">
        <w:tblPrEx>
          <w:tblCellMar>
            <w:top w:w="0" w:type="dxa"/>
            <w:left w:w="108" w:type="dxa"/>
            <w:bottom w:w="0" w:type="dxa"/>
            <w:right w:w="108" w:type="dxa"/>
          </w:tblCellMar>
        </w:tblPrEx>
        <w:trPr>
          <w:trHeight w:val="1616" w:hRule="atLeast"/>
          <w:jc w:val="center"/>
        </w:trPr>
        <w:tc>
          <w:tcPr>
            <w:tcW w:w="9660" w:type="dxa"/>
            <w:gridSpan w:val="7"/>
            <w:tcBorders>
              <w:top w:val="single" w:color="auto" w:sz="4" w:space="0"/>
              <w:left w:val="single" w:color="000000" w:sz="4" w:space="0"/>
              <w:bottom w:val="single" w:color="000000" w:sz="4" w:space="0"/>
              <w:right w:val="single" w:color="000000" w:sz="4" w:space="0"/>
            </w:tcBorders>
            <w:vAlign w:val="center"/>
          </w:tcPr>
          <w:p w14:paraId="632ECD7C">
            <w:pPr>
              <w:widowControl/>
              <w:spacing w:line="520" w:lineRule="exact"/>
              <w:jc w:val="center"/>
              <w:rPr>
                <w:rFonts w:eastAsia="黑体"/>
                <w:b/>
                <w:sz w:val="20"/>
                <w:szCs w:val="20"/>
              </w:rPr>
            </w:pPr>
            <w:r>
              <w:rPr>
                <w:rFonts w:eastAsia="黑体"/>
                <w:b/>
                <w:sz w:val="20"/>
                <w:szCs w:val="20"/>
              </w:rPr>
              <w:t>申报资料真实性申明</w:t>
            </w:r>
          </w:p>
          <w:p w14:paraId="119CD12B">
            <w:pPr>
              <w:widowControl/>
              <w:spacing w:line="520" w:lineRule="exact"/>
              <w:ind w:firstLine="400" w:firstLineChars="200"/>
              <w:rPr>
                <w:kern w:val="0"/>
                <w:sz w:val="20"/>
                <w:szCs w:val="20"/>
              </w:rPr>
            </w:pPr>
            <w:r>
              <w:rPr>
                <w:kern w:val="0"/>
                <w:sz w:val="20"/>
                <w:szCs w:val="20"/>
              </w:rPr>
              <w:t>本公司（单位）承诺，我公司（单位）所递交的所有申报资料是真实有效的，如存在利用虚假资料瞒报、虚报等手段通过专项资金申请资格审查，并获得专项资金资助的，由此产生的法律责任及其他所有后果，我公司（单位）将全部承担。</w:t>
            </w:r>
          </w:p>
          <w:p w14:paraId="581E8985">
            <w:pPr>
              <w:spacing w:line="520" w:lineRule="exact"/>
              <w:ind w:firstLine="3100" w:firstLineChars="1550"/>
              <w:rPr>
                <w:kern w:val="0"/>
                <w:sz w:val="20"/>
                <w:szCs w:val="20"/>
              </w:rPr>
            </w:pPr>
            <w:r>
              <w:rPr>
                <w:kern w:val="0"/>
                <w:sz w:val="20"/>
                <w:szCs w:val="20"/>
              </w:rPr>
              <w:t xml:space="preserve">　      </w:t>
            </w:r>
          </w:p>
          <w:p w14:paraId="582EF50E">
            <w:pPr>
              <w:spacing w:line="520" w:lineRule="exact"/>
              <w:ind w:firstLine="3900" w:firstLineChars="1950"/>
              <w:rPr>
                <w:kern w:val="0"/>
                <w:sz w:val="20"/>
                <w:szCs w:val="20"/>
              </w:rPr>
            </w:pPr>
            <w:r>
              <w:rPr>
                <w:kern w:val="0"/>
                <w:sz w:val="20"/>
                <w:szCs w:val="20"/>
              </w:rPr>
              <w:t>法定代表人（签章）：</w:t>
            </w:r>
          </w:p>
          <w:p w14:paraId="1C3D2C9A">
            <w:pPr>
              <w:spacing w:line="520" w:lineRule="exact"/>
              <w:ind w:firstLine="4000" w:firstLineChars="2000"/>
              <w:rPr>
                <w:kern w:val="0"/>
                <w:sz w:val="20"/>
                <w:szCs w:val="20"/>
              </w:rPr>
            </w:pPr>
            <w:r>
              <w:rPr>
                <w:kern w:val="0"/>
                <w:sz w:val="20"/>
                <w:szCs w:val="20"/>
              </w:rPr>
              <w:t>企业（单位）公章</w:t>
            </w:r>
          </w:p>
          <w:p w14:paraId="4D271FFF">
            <w:pPr>
              <w:widowControl/>
              <w:spacing w:line="520" w:lineRule="exact"/>
              <w:jc w:val="center"/>
              <w:rPr>
                <w:kern w:val="0"/>
                <w:sz w:val="20"/>
                <w:szCs w:val="20"/>
              </w:rPr>
            </w:pPr>
            <w:r>
              <w:rPr>
                <w:kern w:val="0"/>
                <w:sz w:val="20"/>
                <w:szCs w:val="20"/>
              </w:rPr>
              <w:t xml:space="preserve">                                           年    月    日</w:t>
            </w:r>
          </w:p>
        </w:tc>
      </w:tr>
    </w:tbl>
    <w:p w14:paraId="2BFAEBB7">
      <w:pPr>
        <w:tabs>
          <w:tab w:val="left" w:pos="761"/>
        </w:tabs>
        <w:jc w:val="left"/>
        <w:sectPr>
          <w:pgSz w:w="11906" w:h="16838"/>
          <w:pgMar w:top="2041" w:right="1531" w:bottom="2041" w:left="1531" w:header="851" w:footer="992" w:gutter="0"/>
          <w:cols w:space="720" w:num="1"/>
          <w:docGrid w:type="linesAndChars" w:linePitch="312" w:charSpace="0"/>
        </w:sectPr>
      </w:pPr>
    </w:p>
    <w:p w14:paraId="3DFFA7B7">
      <w:pPr>
        <w:spacing w:line="560" w:lineRule="exact"/>
        <w:rPr>
          <w:rFonts w:eastAsia="黑体"/>
          <w:kern w:val="0"/>
          <w:sz w:val="32"/>
          <w:szCs w:val="32"/>
        </w:rPr>
      </w:pPr>
      <w:r>
        <w:rPr>
          <w:rFonts w:eastAsia="黑体"/>
          <w:kern w:val="0"/>
          <w:sz w:val="32"/>
          <w:szCs w:val="32"/>
        </w:rPr>
        <w:t>附件</w:t>
      </w:r>
      <w:r>
        <w:rPr>
          <w:rFonts w:hint="eastAsia" w:eastAsia="黑体"/>
          <w:kern w:val="0"/>
          <w:sz w:val="32"/>
          <w:szCs w:val="32"/>
        </w:rPr>
        <w:t>2</w:t>
      </w:r>
    </w:p>
    <w:p w14:paraId="51837A29">
      <w:pPr>
        <w:spacing w:line="560" w:lineRule="exact"/>
        <w:rPr>
          <w:rFonts w:eastAsia="黑体"/>
          <w:kern w:val="0"/>
          <w:sz w:val="32"/>
          <w:szCs w:val="32"/>
        </w:rPr>
      </w:pPr>
    </w:p>
    <w:p w14:paraId="6CDA52DB">
      <w:pPr>
        <w:spacing w:line="560" w:lineRule="exact"/>
        <w:jc w:val="center"/>
        <w:rPr>
          <w:rFonts w:eastAsia="方正小标宋简体"/>
          <w:kern w:val="0"/>
          <w:sz w:val="44"/>
          <w:szCs w:val="44"/>
        </w:rPr>
      </w:pPr>
      <w:r>
        <w:rPr>
          <w:rFonts w:hint="eastAsia" w:eastAsia="方正小标宋简体"/>
          <w:kern w:val="0"/>
          <w:sz w:val="44"/>
          <w:szCs w:val="44"/>
        </w:rPr>
        <w:t>东莞市倍增企业经营管理者素质提升资助</w:t>
      </w:r>
      <w:r>
        <w:rPr>
          <w:rFonts w:eastAsia="方正小标宋简体"/>
          <w:kern w:val="0"/>
          <w:sz w:val="44"/>
          <w:szCs w:val="44"/>
        </w:rPr>
        <w:t>明细表</w:t>
      </w:r>
    </w:p>
    <w:p w14:paraId="3F8E73C7">
      <w:pPr>
        <w:spacing w:line="560" w:lineRule="exact"/>
        <w:jc w:val="center"/>
        <w:rPr>
          <w:rFonts w:eastAsia="方正小标宋简体"/>
          <w:kern w:val="0"/>
          <w:sz w:val="44"/>
          <w:szCs w:val="44"/>
        </w:rPr>
      </w:pPr>
    </w:p>
    <w:p w14:paraId="1AB396F6">
      <w:pPr>
        <w:spacing w:line="560" w:lineRule="exact"/>
        <w:rPr>
          <w:rFonts w:eastAsia="方正小标宋简体"/>
          <w:kern w:val="0"/>
          <w:sz w:val="44"/>
          <w:szCs w:val="44"/>
        </w:rPr>
      </w:pPr>
      <w:r>
        <w:rPr>
          <w:rFonts w:eastAsia="仿宋_GB2312"/>
          <w:sz w:val="31"/>
          <w:szCs w:val="31"/>
        </w:rPr>
        <w:t>企业名称（盖章）：                                           填报日期：  年   月   日</w:t>
      </w:r>
    </w:p>
    <w:tbl>
      <w:tblPr>
        <w:tblStyle w:val="8"/>
        <w:tblW w:w="12695" w:type="dxa"/>
        <w:jc w:val="center"/>
        <w:tblLayout w:type="fixed"/>
        <w:tblCellMar>
          <w:top w:w="0" w:type="dxa"/>
          <w:left w:w="108" w:type="dxa"/>
          <w:bottom w:w="0" w:type="dxa"/>
          <w:right w:w="108" w:type="dxa"/>
        </w:tblCellMar>
      </w:tblPr>
      <w:tblGrid>
        <w:gridCol w:w="567"/>
        <w:gridCol w:w="993"/>
        <w:gridCol w:w="1205"/>
        <w:gridCol w:w="1167"/>
        <w:gridCol w:w="994"/>
        <w:gridCol w:w="1463"/>
        <w:gridCol w:w="881"/>
        <w:gridCol w:w="1519"/>
        <w:gridCol w:w="1481"/>
        <w:gridCol w:w="1331"/>
        <w:gridCol w:w="1094"/>
      </w:tblGrid>
      <w:tr w14:paraId="2CDF488F">
        <w:trPr>
          <w:trHeight w:val="1582" w:hRule="atLeast"/>
          <w:tblHeader/>
          <w:jc w:val="center"/>
        </w:trPr>
        <w:tc>
          <w:tcPr>
            <w:tcW w:w="567" w:type="dxa"/>
            <w:tcBorders>
              <w:top w:val="single" w:color="000000" w:sz="4" w:space="0"/>
              <w:left w:val="single" w:color="000000" w:sz="4" w:space="0"/>
              <w:bottom w:val="single" w:color="000000" w:sz="4" w:space="0"/>
              <w:right w:val="single" w:color="000000" w:sz="4" w:space="0"/>
            </w:tcBorders>
            <w:vAlign w:val="center"/>
          </w:tcPr>
          <w:p w14:paraId="0E7A18AC">
            <w:pPr>
              <w:autoSpaceDN w:val="0"/>
              <w:spacing w:line="280" w:lineRule="exact"/>
              <w:jc w:val="center"/>
              <w:textAlignment w:val="center"/>
              <w:rPr>
                <w:rFonts w:eastAsia="仿宋_GB2312"/>
                <w:sz w:val="24"/>
              </w:rPr>
            </w:pPr>
            <w:r>
              <w:rPr>
                <w:rFonts w:eastAsia="仿宋_GB2312"/>
                <w:sz w:val="24"/>
              </w:rPr>
              <w:t>序号</w:t>
            </w:r>
          </w:p>
        </w:tc>
        <w:tc>
          <w:tcPr>
            <w:tcW w:w="993" w:type="dxa"/>
            <w:tcBorders>
              <w:top w:val="single" w:color="000000" w:sz="4" w:space="0"/>
              <w:left w:val="single" w:color="000000" w:sz="4" w:space="0"/>
              <w:bottom w:val="single" w:color="000000" w:sz="4" w:space="0"/>
              <w:right w:val="single" w:color="auto" w:sz="4" w:space="0"/>
            </w:tcBorders>
            <w:vAlign w:val="center"/>
          </w:tcPr>
          <w:p w14:paraId="3CF4ECBD">
            <w:pPr>
              <w:autoSpaceDN w:val="0"/>
              <w:spacing w:line="280" w:lineRule="exact"/>
              <w:jc w:val="center"/>
              <w:textAlignment w:val="center"/>
              <w:rPr>
                <w:rFonts w:eastAsia="仿宋_GB2312"/>
                <w:sz w:val="24"/>
              </w:rPr>
            </w:pPr>
            <w:r>
              <w:rPr>
                <w:rFonts w:hint="eastAsia" w:eastAsia="仿宋_GB2312"/>
                <w:sz w:val="24"/>
              </w:rPr>
              <w:t>经营管理者</w:t>
            </w:r>
            <w:r>
              <w:rPr>
                <w:rFonts w:eastAsia="仿宋_GB2312"/>
                <w:sz w:val="24"/>
              </w:rPr>
              <w:t>姓名</w:t>
            </w:r>
          </w:p>
        </w:tc>
        <w:tc>
          <w:tcPr>
            <w:tcW w:w="1205" w:type="dxa"/>
            <w:tcBorders>
              <w:top w:val="single" w:color="000000" w:sz="4" w:space="0"/>
              <w:left w:val="single" w:color="auto" w:sz="4" w:space="0"/>
              <w:bottom w:val="single" w:color="000000" w:sz="4" w:space="0"/>
              <w:right w:val="single" w:color="000000" w:sz="4" w:space="0"/>
            </w:tcBorders>
            <w:vAlign w:val="center"/>
          </w:tcPr>
          <w:p w14:paraId="7B78513C">
            <w:pPr>
              <w:autoSpaceDN w:val="0"/>
              <w:spacing w:line="280" w:lineRule="exact"/>
              <w:jc w:val="center"/>
              <w:textAlignment w:val="center"/>
              <w:rPr>
                <w:rFonts w:eastAsia="仿宋_GB2312"/>
                <w:sz w:val="24"/>
              </w:rPr>
            </w:pPr>
            <w:r>
              <w:rPr>
                <w:rFonts w:hint="eastAsia" w:eastAsia="仿宋_GB2312"/>
                <w:sz w:val="24"/>
              </w:rPr>
              <w:t>职务</w:t>
            </w:r>
          </w:p>
        </w:tc>
        <w:tc>
          <w:tcPr>
            <w:tcW w:w="1167" w:type="dxa"/>
            <w:tcBorders>
              <w:top w:val="single" w:color="000000" w:sz="4" w:space="0"/>
              <w:left w:val="single" w:color="000000" w:sz="4" w:space="0"/>
              <w:bottom w:val="single" w:color="000000" w:sz="4" w:space="0"/>
              <w:right w:val="single" w:color="000000" w:sz="4" w:space="0"/>
            </w:tcBorders>
            <w:vAlign w:val="center"/>
          </w:tcPr>
          <w:p w14:paraId="41951ADE">
            <w:pPr>
              <w:autoSpaceDN w:val="0"/>
              <w:spacing w:line="280" w:lineRule="exact"/>
              <w:jc w:val="center"/>
              <w:textAlignment w:val="center"/>
              <w:rPr>
                <w:rFonts w:eastAsia="仿宋_GB2312"/>
                <w:sz w:val="24"/>
              </w:rPr>
            </w:pPr>
            <w:r>
              <w:rPr>
                <w:rFonts w:hint="eastAsia" w:eastAsia="仿宋_GB2312"/>
                <w:sz w:val="24"/>
              </w:rPr>
              <w:t>培训</w:t>
            </w:r>
          </w:p>
          <w:p w14:paraId="0184B075">
            <w:pPr>
              <w:autoSpaceDN w:val="0"/>
              <w:spacing w:line="280" w:lineRule="exact"/>
              <w:jc w:val="center"/>
              <w:textAlignment w:val="center"/>
              <w:rPr>
                <w:rFonts w:eastAsia="仿宋_GB2312"/>
                <w:sz w:val="24"/>
              </w:rPr>
            </w:pPr>
            <w:r>
              <w:rPr>
                <w:rFonts w:hint="eastAsia" w:eastAsia="仿宋_GB2312"/>
                <w:sz w:val="24"/>
              </w:rPr>
              <w:t>机构</w:t>
            </w:r>
          </w:p>
        </w:tc>
        <w:tc>
          <w:tcPr>
            <w:tcW w:w="994" w:type="dxa"/>
            <w:tcBorders>
              <w:top w:val="single" w:color="000000" w:sz="4" w:space="0"/>
              <w:left w:val="single" w:color="000000" w:sz="4" w:space="0"/>
              <w:bottom w:val="single" w:color="000000" w:sz="4" w:space="0"/>
              <w:right w:val="single" w:color="000000" w:sz="4" w:space="0"/>
            </w:tcBorders>
          </w:tcPr>
          <w:p w14:paraId="0EA14ED7">
            <w:pPr>
              <w:autoSpaceDN w:val="0"/>
              <w:spacing w:line="280" w:lineRule="exact"/>
              <w:jc w:val="center"/>
              <w:textAlignment w:val="center"/>
              <w:rPr>
                <w:rFonts w:eastAsia="仿宋_GB2312"/>
                <w:sz w:val="24"/>
              </w:rPr>
            </w:pPr>
          </w:p>
          <w:p w14:paraId="0CEDA723">
            <w:pPr>
              <w:autoSpaceDN w:val="0"/>
              <w:spacing w:line="280" w:lineRule="exact"/>
              <w:jc w:val="center"/>
              <w:textAlignment w:val="center"/>
              <w:rPr>
                <w:rFonts w:eastAsia="仿宋_GB2312"/>
                <w:sz w:val="24"/>
              </w:rPr>
            </w:pPr>
          </w:p>
          <w:p w14:paraId="55B34A1A">
            <w:pPr>
              <w:autoSpaceDN w:val="0"/>
              <w:spacing w:line="280" w:lineRule="exact"/>
              <w:jc w:val="center"/>
              <w:textAlignment w:val="center"/>
              <w:rPr>
                <w:rFonts w:eastAsia="仿宋_GB2312"/>
                <w:sz w:val="24"/>
              </w:rPr>
            </w:pPr>
            <w:r>
              <w:rPr>
                <w:rFonts w:hint="eastAsia" w:eastAsia="仿宋_GB2312"/>
                <w:sz w:val="24"/>
              </w:rPr>
              <w:t>发证</w:t>
            </w:r>
          </w:p>
          <w:p w14:paraId="1A73A4AC">
            <w:pPr>
              <w:autoSpaceDN w:val="0"/>
              <w:spacing w:line="280" w:lineRule="exact"/>
              <w:jc w:val="center"/>
              <w:textAlignment w:val="center"/>
              <w:rPr>
                <w:rFonts w:eastAsia="仿宋_GB2312"/>
                <w:sz w:val="24"/>
              </w:rPr>
            </w:pPr>
            <w:r>
              <w:rPr>
                <w:rFonts w:hint="eastAsia" w:eastAsia="仿宋_GB2312"/>
                <w:sz w:val="24"/>
              </w:rPr>
              <w:t>机关</w:t>
            </w:r>
          </w:p>
        </w:tc>
        <w:tc>
          <w:tcPr>
            <w:tcW w:w="1463" w:type="dxa"/>
            <w:tcBorders>
              <w:top w:val="single" w:color="000000" w:sz="4" w:space="0"/>
              <w:left w:val="single" w:color="000000" w:sz="4" w:space="0"/>
              <w:bottom w:val="single" w:color="000000" w:sz="4" w:space="0"/>
              <w:right w:val="single" w:color="000000" w:sz="4" w:space="0"/>
            </w:tcBorders>
            <w:vAlign w:val="center"/>
          </w:tcPr>
          <w:p w14:paraId="23134DF6">
            <w:pPr>
              <w:autoSpaceDN w:val="0"/>
              <w:spacing w:line="280" w:lineRule="exact"/>
              <w:jc w:val="center"/>
              <w:textAlignment w:val="center"/>
              <w:rPr>
                <w:rFonts w:eastAsia="仿宋_GB2312"/>
                <w:sz w:val="24"/>
              </w:rPr>
            </w:pPr>
            <w:r>
              <w:rPr>
                <w:rFonts w:hint="eastAsia" w:eastAsia="仿宋_GB2312"/>
                <w:sz w:val="24"/>
              </w:rPr>
              <w:t>培训</w:t>
            </w:r>
          </w:p>
          <w:p w14:paraId="5666A0D7">
            <w:pPr>
              <w:autoSpaceDN w:val="0"/>
              <w:spacing w:line="280" w:lineRule="exact"/>
              <w:jc w:val="center"/>
              <w:textAlignment w:val="center"/>
              <w:rPr>
                <w:rFonts w:hint="eastAsia" w:eastAsia="仿宋_GB2312"/>
                <w:sz w:val="24"/>
              </w:rPr>
            </w:pPr>
            <w:r>
              <w:rPr>
                <w:rFonts w:hint="eastAsia" w:eastAsia="仿宋_GB2312"/>
                <w:sz w:val="24"/>
              </w:rPr>
              <w:t>金额</w:t>
            </w:r>
          </w:p>
          <w:p w14:paraId="4C79919D">
            <w:pPr>
              <w:autoSpaceDN w:val="0"/>
              <w:spacing w:line="280" w:lineRule="exact"/>
              <w:jc w:val="center"/>
              <w:textAlignment w:val="center"/>
              <w:rPr>
                <w:rFonts w:eastAsia="仿宋_GB2312"/>
                <w:sz w:val="24"/>
              </w:rPr>
            </w:pPr>
            <w:r>
              <w:rPr>
                <w:rFonts w:hint="eastAsia" w:eastAsia="仿宋_GB2312"/>
                <w:sz w:val="24"/>
              </w:rPr>
              <w:t>(万元)</w:t>
            </w:r>
          </w:p>
        </w:tc>
        <w:tc>
          <w:tcPr>
            <w:tcW w:w="881" w:type="dxa"/>
            <w:tcBorders>
              <w:top w:val="single" w:color="000000" w:sz="4" w:space="0"/>
              <w:left w:val="single" w:color="000000" w:sz="4" w:space="0"/>
              <w:bottom w:val="single" w:color="000000" w:sz="4" w:space="0"/>
              <w:right w:val="single" w:color="000000" w:sz="4" w:space="0"/>
            </w:tcBorders>
            <w:vAlign w:val="center"/>
          </w:tcPr>
          <w:p w14:paraId="76FEE5B7">
            <w:pPr>
              <w:autoSpaceDN w:val="0"/>
              <w:spacing w:line="280" w:lineRule="exact"/>
              <w:jc w:val="center"/>
              <w:textAlignment w:val="center"/>
              <w:rPr>
                <w:rFonts w:eastAsia="仿宋_GB2312"/>
                <w:sz w:val="24"/>
              </w:rPr>
            </w:pPr>
            <w:r>
              <w:rPr>
                <w:rFonts w:eastAsia="仿宋_GB2312"/>
                <w:sz w:val="24"/>
              </w:rPr>
              <w:t>缴纳费</w:t>
            </w:r>
            <w:r>
              <w:rPr>
                <w:rFonts w:hint="eastAsia" w:eastAsia="仿宋_GB2312"/>
                <w:sz w:val="24"/>
              </w:rPr>
              <w:t>用</w:t>
            </w:r>
            <w:r>
              <w:rPr>
                <w:rFonts w:eastAsia="仿宋_GB2312"/>
                <w:sz w:val="24"/>
              </w:rPr>
              <w:t>方式</w:t>
            </w:r>
          </w:p>
        </w:tc>
        <w:tc>
          <w:tcPr>
            <w:tcW w:w="1519" w:type="dxa"/>
            <w:tcBorders>
              <w:top w:val="single" w:color="000000" w:sz="4" w:space="0"/>
              <w:left w:val="single" w:color="000000" w:sz="4" w:space="0"/>
              <w:bottom w:val="single" w:color="000000" w:sz="4" w:space="0"/>
              <w:right w:val="single" w:color="000000" w:sz="4" w:space="0"/>
            </w:tcBorders>
            <w:vAlign w:val="center"/>
          </w:tcPr>
          <w:p w14:paraId="651FDC06">
            <w:pPr>
              <w:autoSpaceDN w:val="0"/>
              <w:spacing w:line="280" w:lineRule="exact"/>
              <w:jc w:val="center"/>
              <w:textAlignment w:val="center"/>
              <w:rPr>
                <w:rFonts w:eastAsia="仿宋_GB2312"/>
                <w:sz w:val="24"/>
              </w:rPr>
            </w:pPr>
            <w:r>
              <w:rPr>
                <w:rFonts w:hint="eastAsia" w:eastAsia="仿宋_GB2312"/>
                <w:sz w:val="24"/>
              </w:rPr>
              <w:t>开具发票和财政票据的日期</w:t>
            </w:r>
          </w:p>
        </w:tc>
        <w:tc>
          <w:tcPr>
            <w:tcW w:w="1481" w:type="dxa"/>
            <w:tcBorders>
              <w:top w:val="single" w:color="000000" w:sz="4" w:space="0"/>
              <w:left w:val="single" w:color="000000" w:sz="4" w:space="0"/>
              <w:bottom w:val="single" w:color="000000" w:sz="4" w:space="0"/>
              <w:right w:val="single" w:color="000000" w:sz="4" w:space="0"/>
            </w:tcBorders>
            <w:vAlign w:val="center"/>
          </w:tcPr>
          <w:p w14:paraId="10E5C2FF">
            <w:pPr>
              <w:autoSpaceDN w:val="0"/>
              <w:spacing w:line="280" w:lineRule="exact"/>
              <w:jc w:val="center"/>
              <w:textAlignment w:val="center"/>
              <w:rPr>
                <w:rFonts w:eastAsia="仿宋_GB2312"/>
                <w:sz w:val="24"/>
              </w:rPr>
            </w:pPr>
            <w:r>
              <w:rPr>
                <w:rFonts w:hint="eastAsia" w:eastAsia="仿宋_GB2312"/>
                <w:sz w:val="24"/>
              </w:rPr>
              <w:t>发票和财政票据编号</w:t>
            </w:r>
          </w:p>
        </w:tc>
        <w:tc>
          <w:tcPr>
            <w:tcW w:w="1331" w:type="dxa"/>
            <w:tcBorders>
              <w:top w:val="single" w:color="auto" w:sz="4" w:space="0"/>
              <w:left w:val="single" w:color="000000" w:sz="4" w:space="0"/>
              <w:bottom w:val="single" w:color="auto" w:sz="4" w:space="0"/>
              <w:right w:val="single" w:color="000000" w:sz="4" w:space="0"/>
            </w:tcBorders>
            <w:vAlign w:val="center"/>
          </w:tcPr>
          <w:p w14:paraId="4759755F">
            <w:pPr>
              <w:autoSpaceDN w:val="0"/>
              <w:spacing w:line="280" w:lineRule="exact"/>
              <w:jc w:val="center"/>
              <w:textAlignment w:val="center"/>
              <w:rPr>
                <w:rFonts w:eastAsia="仿宋_GB2312"/>
                <w:sz w:val="24"/>
              </w:rPr>
            </w:pPr>
            <w:r>
              <w:rPr>
                <w:rFonts w:hint="eastAsia" w:eastAsia="仿宋_GB2312"/>
                <w:sz w:val="24"/>
              </w:rPr>
              <w:t>补助金额(万元)</w:t>
            </w:r>
          </w:p>
        </w:tc>
        <w:tc>
          <w:tcPr>
            <w:tcW w:w="1094" w:type="dxa"/>
            <w:tcBorders>
              <w:top w:val="single" w:color="000000" w:sz="4" w:space="0"/>
              <w:left w:val="single" w:color="000000" w:sz="4" w:space="0"/>
              <w:bottom w:val="single" w:color="000000" w:sz="4" w:space="0"/>
              <w:right w:val="single" w:color="auto" w:sz="4" w:space="0"/>
            </w:tcBorders>
            <w:vAlign w:val="center"/>
          </w:tcPr>
          <w:p w14:paraId="536515C8">
            <w:pPr>
              <w:autoSpaceDN w:val="0"/>
              <w:spacing w:line="280" w:lineRule="exact"/>
              <w:jc w:val="center"/>
              <w:textAlignment w:val="center"/>
              <w:rPr>
                <w:rFonts w:eastAsia="仿宋_GB2312"/>
                <w:sz w:val="24"/>
              </w:rPr>
            </w:pPr>
            <w:r>
              <w:rPr>
                <w:rFonts w:hint="eastAsia" w:eastAsia="仿宋_GB2312"/>
                <w:sz w:val="24"/>
              </w:rPr>
              <w:t>备注</w:t>
            </w:r>
          </w:p>
        </w:tc>
      </w:tr>
      <w:tr w14:paraId="12B4B706">
        <w:tblPrEx>
          <w:tblCellMar>
            <w:top w:w="0" w:type="dxa"/>
            <w:left w:w="108" w:type="dxa"/>
            <w:bottom w:w="0" w:type="dxa"/>
            <w:right w:w="108" w:type="dxa"/>
          </w:tblCellMar>
        </w:tblPrEx>
        <w:trPr>
          <w:trHeight w:val="773"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14:paraId="262F879A">
            <w:pPr>
              <w:autoSpaceDN w:val="0"/>
              <w:spacing w:line="280" w:lineRule="exact"/>
              <w:jc w:val="center"/>
              <w:textAlignment w:val="center"/>
              <w:rPr>
                <w:rFonts w:eastAsia="仿宋_GB2312"/>
                <w:sz w:val="24"/>
                <w:highlight w:val="none"/>
              </w:rPr>
            </w:pPr>
            <w:r>
              <w:rPr>
                <w:rFonts w:eastAsia="仿宋_GB2312"/>
                <w:sz w:val="24"/>
                <w:highlight w:val="none"/>
              </w:rPr>
              <w:t>1</w:t>
            </w:r>
          </w:p>
        </w:tc>
        <w:tc>
          <w:tcPr>
            <w:tcW w:w="993" w:type="dxa"/>
            <w:tcBorders>
              <w:top w:val="single" w:color="000000" w:sz="4" w:space="0"/>
              <w:left w:val="single" w:color="000000" w:sz="4" w:space="0"/>
              <w:bottom w:val="single" w:color="000000" w:sz="4" w:space="0"/>
              <w:right w:val="single" w:color="auto" w:sz="4" w:space="0"/>
            </w:tcBorders>
            <w:vAlign w:val="center"/>
          </w:tcPr>
          <w:p w14:paraId="08673454">
            <w:pPr>
              <w:autoSpaceDN w:val="0"/>
              <w:spacing w:line="280" w:lineRule="exact"/>
              <w:jc w:val="center"/>
              <w:textAlignment w:val="center"/>
              <w:rPr>
                <w:rFonts w:eastAsia="仿宋_GB2312"/>
                <w:sz w:val="24"/>
                <w:highlight w:val="yellow"/>
              </w:rPr>
            </w:pPr>
          </w:p>
        </w:tc>
        <w:tc>
          <w:tcPr>
            <w:tcW w:w="1205" w:type="dxa"/>
            <w:tcBorders>
              <w:top w:val="single" w:color="000000" w:sz="4" w:space="0"/>
              <w:left w:val="single" w:color="auto" w:sz="4" w:space="0"/>
              <w:bottom w:val="single" w:color="000000" w:sz="4" w:space="0"/>
              <w:right w:val="single" w:color="000000" w:sz="4" w:space="0"/>
            </w:tcBorders>
            <w:vAlign w:val="center"/>
          </w:tcPr>
          <w:p w14:paraId="110FA3D7">
            <w:pPr>
              <w:autoSpaceDN w:val="0"/>
              <w:spacing w:line="280" w:lineRule="exact"/>
              <w:jc w:val="center"/>
              <w:textAlignment w:val="center"/>
              <w:rPr>
                <w:rFonts w:eastAsia="仿宋_GB2312"/>
                <w:sz w:val="24"/>
                <w:highlight w:val="yellow"/>
              </w:rPr>
            </w:pPr>
          </w:p>
        </w:tc>
        <w:tc>
          <w:tcPr>
            <w:tcW w:w="1167" w:type="dxa"/>
            <w:tcBorders>
              <w:top w:val="single" w:color="000000" w:sz="4" w:space="0"/>
              <w:left w:val="single" w:color="000000" w:sz="4" w:space="0"/>
              <w:bottom w:val="single" w:color="000000" w:sz="4" w:space="0"/>
              <w:right w:val="single" w:color="000000" w:sz="4" w:space="0"/>
            </w:tcBorders>
            <w:vAlign w:val="center"/>
          </w:tcPr>
          <w:p w14:paraId="233E3B66">
            <w:pPr>
              <w:autoSpaceDN w:val="0"/>
              <w:spacing w:line="280" w:lineRule="exact"/>
              <w:jc w:val="center"/>
              <w:textAlignment w:val="center"/>
              <w:rPr>
                <w:rFonts w:eastAsia="仿宋_GB2312"/>
                <w:sz w:val="24"/>
                <w:highlight w:val="yellow"/>
              </w:rPr>
            </w:pPr>
          </w:p>
        </w:tc>
        <w:tc>
          <w:tcPr>
            <w:tcW w:w="994" w:type="dxa"/>
            <w:tcBorders>
              <w:top w:val="single" w:color="000000" w:sz="4" w:space="0"/>
              <w:left w:val="single" w:color="000000" w:sz="4" w:space="0"/>
              <w:bottom w:val="single" w:color="000000" w:sz="4" w:space="0"/>
              <w:right w:val="single" w:color="000000" w:sz="4" w:space="0"/>
            </w:tcBorders>
          </w:tcPr>
          <w:p w14:paraId="45A72F62">
            <w:pPr>
              <w:autoSpaceDN w:val="0"/>
              <w:spacing w:line="280" w:lineRule="exact"/>
              <w:jc w:val="center"/>
              <w:textAlignment w:val="center"/>
              <w:rPr>
                <w:rFonts w:eastAsia="仿宋_GB2312"/>
                <w:sz w:val="24"/>
                <w:highlight w:val="yellow"/>
              </w:rPr>
            </w:pPr>
          </w:p>
        </w:tc>
        <w:tc>
          <w:tcPr>
            <w:tcW w:w="1463" w:type="dxa"/>
            <w:tcBorders>
              <w:top w:val="single" w:color="000000" w:sz="4" w:space="0"/>
              <w:left w:val="single" w:color="000000" w:sz="4" w:space="0"/>
              <w:bottom w:val="single" w:color="000000" w:sz="4" w:space="0"/>
              <w:right w:val="single" w:color="000000" w:sz="4" w:space="0"/>
            </w:tcBorders>
            <w:vAlign w:val="center"/>
          </w:tcPr>
          <w:p w14:paraId="0CAB7833">
            <w:pPr>
              <w:autoSpaceDN w:val="0"/>
              <w:spacing w:line="280" w:lineRule="exact"/>
              <w:jc w:val="center"/>
              <w:textAlignment w:val="center"/>
              <w:rPr>
                <w:rFonts w:eastAsia="仿宋_GB2312"/>
                <w:sz w:val="24"/>
                <w:highlight w:val="yellow"/>
              </w:rPr>
            </w:pPr>
          </w:p>
        </w:tc>
        <w:tc>
          <w:tcPr>
            <w:tcW w:w="881" w:type="dxa"/>
            <w:tcBorders>
              <w:top w:val="single" w:color="000000" w:sz="4" w:space="0"/>
              <w:left w:val="single" w:color="000000" w:sz="4" w:space="0"/>
              <w:bottom w:val="single" w:color="000000" w:sz="4" w:space="0"/>
              <w:right w:val="single" w:color="000000" w:sz="4" w:space="0"/>
            </w:tcBorders>
            <w:vAlign w:val="center"/>
          </w:tcPr>
          <w:p w14:paraId="1CC018EE">
            <w:pPr>
              <w:autoSpaceDN w:val="0"/>
              <w:spacing w:line="280" w:lineRule="exact"/>
              <w:jc w:val="center"/>
              <w:textAlignment w:val="center"/>
              <w:rPr>
                <w:rFonts w:eastAsia="仿宋_GB2312"/>
                <w:sz w:val="24"/>
                <w:highlight w:val="yellow"/>
              </w:rPr>
            </w:pPr>
          </w:p>
        </w:tc>
        <w:tc>
          <w:tcPr>
            <w:tcW w:w="1519" w:type="dxa"/>
            <w:tcBorders>
              <w:top w:val="single" w:color="000000" w:sz="4" w:space="0"/>
              <w:left w:val="single" w:color="000000" w:sz="4" w:space="0"/>
              <w:bottom w:val="single" w:color="000000" w:sz="4" w:space="0"/>
              <w:right w:val="single" w:color="000000" w:sz="4" w:space="0"/>
            </w:tcBorders>
            <w:vAlign w:val="center"/>
          </w:tcPr>
          <w:p w14:paraId="7B26C85D">
            <w:pPr>
              <w:autoSpaceDN w:val="0"/>
              <w:spacing w:line="280" w:lineRule="exact"/>
              <w:jc w:val="center"/>
              <w:textAlignment w:val="center"/>
              <w:rPr>
                <w:rFonts w:eastAsia="仿宋_GB2312"/>
                <w:sz w:val="24"/>
                <w:highlight w:val="yellow"/>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36667DB">
            <w:pPr>
              <w:autoSpaceDN w:val="0"/>
              <w:spacing w:line="280" w:lineRule="exact"/>
              <w:jc w:val="center"/>
              <w:textAlignment w:val="center"/>
              <w:rPr>
                <w:rFonts w:eastAsia="仿宋_GB2312"/>
                <w:sz w:val="24"/>
                <w:highlight w:val="yellow"/>
              </w:rPr>
            </w:pPr>
          </w:p>
        </w:tc>
        <w:tc>
          <w:tcPr>
            <w:tcW w:w="1331" w:type="dxa"/>
            <w:tcBorders>
              <w:top w:val="single" w:color="auto" w:sz="4" w:space="0"/>
              <w:left w:val="single" w:color="000000" w:sz="4" w:space="0"/>
              <w:bottom w:val="single" w:color="auto" w:sz="4" w:space="0"/>
              <w:right w:val="single" w:color="000000" w:sz="4" w:space="0"/>
            </w:tcBorders>
            <w:vAlign w:val="center"/>
          </w:tcPr>
          <w:p w14:paraId="4B3570CA">
            <w:pPr>
              <w:autoSpaceDN w:val="0"/>
              <w:spacing w:line="280" w:lineRule="exact"/>
              <w:jc w:val="center"/>
              <w:textAlignment w:val="center"/>
              <w:rPr>
                <w:rFonts w:eastAsia="仿宋_GB2312"/>
                <w:sz w:val="24"/>
                <w:highlight w:val="yellow"/>
              </w:rPr>
            </w:pPr>
          </w:p>
        </w:tc>
        <w:tc>
          <w:tcPr>
            <w:tcW w:w="1094" w:type="dxa"/>
            <w:tcBorders>
              <w:top w:val="single" w:color="000000" w:sz="4" w:space="0"/>
              <w:left w:val="single" w:color="000000" w:sz="4" w:space="0"/>
              <w:bottom w:val="single" w:color="000000" w:sz="4" w:space="0"/>
              <w:right w:val="single" w:color="auto" w:sz="4" w:space="0"/>
            </w:tcBorders>
            <w:vAlign w:val="center"/>
          </w:tcPr>
          <w:p w14:paraId="4C7D0352">
            <w:pPr>
              <w:autoSpaceDN w:val="0"/>
              <w:spacing w:line="280" w:lineRule="exact"/>
              <w:jc w:val="center"/>
              <w:textAlignment w:val="center"/>
              <w:rPr>
                <w:rFonts w:eastAsia="仿宋_GB2312"/>
                <w:sz w:val="24"/>
                <w:highlight w:val="yellow"/>
              </w:rPr>
            </w:pPr>
          </w:p>
        </w:tc>
      </w:tr>
      <w:tr w14:paraId="38A9C8FB">
        <w:tblPrEx>
          <w:tblCellMar>
            <w:top w:w="0" w:type="dxa"/>
            <w:left w:w="108" w:type="dxa"/>
            <w:bottom w:w="0" w:type="dxa"/>
            <w:right w:w="108" w:type="dxa"/>
          </w:tblCellMar>
        </w:tblPrEx>
        <w:trPr>
          <w:trHeight w:val="773"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14:paraId="0A9F2978">
            <w:pPr>
              <w:autoSpaceDN w:val="0"/>
              <w:spacing w:line="280" w:lineRule="exact"/>
              <w:jc w:val="center"/>
              <w:textAlignment w:val="center"/>
              <w:rPr>
                <w:rFonts w:eastAsia="仿宋_GB2312"/>
                <w:sz w:val="24"/>
                <w:highlight w:val="none"/>
              </w:rPr>
            </w:pPr>
            <w:r>
              <w:rPr>
                <w:rFonts w:eastAsia="仿宋_GB2312"/>
                <w:sz w:val="24"/>
                <w:highlight w:val="none"/>
              </w:rPr>
              <w:t>2</w:t>
            </w:r>
          </w:p>
        </w:tc>
        <w:tc>
          <w:tcPr>
            <w:tcW w:w="993" w:type="dxa"/>
            <w:tcBorders>
              <w:top w:val="single" w:color="000000" w:sz="4" w:space="0"/>
              <w:left w:val="single" w:color="000000" w:sz="4" w:space="0"/>
              <w:bottom w:val="single" w:color="000000" w:sz="4" w:space="0"/>
              <w:right w:val="single" w:color="auto" w:sz="4" w:space="0"/>
            </w:tcBorders>
            <w:vAlign w:val="center"/>
          </w:tcPr>
          <w:p w14:paraId="33763A30">
            <w:pPr>
              <w:autoSpaceDN w:val="0"/>
              <w:spacing w:line="280" w:lineRule="exact"/>
              <w:jc w:val="center"/>
              <w:textAlignment w:val="center"/>
              <w:rPr>
                <w:rFonts w:eastAsia="仿宋_GB2312"/>
                <w:sz w:val="24"/>
                <w:highlight w:val="yellow"/>
              </w:rPr>
            </w:pPr>
          </w:p>
        </w:tc>
        <w:tc>
          <w:tcPr>
            <w:tcW w:w="1205" w:type="dxa"/>
            <w:tcBorders>
              <w:top w:val="single" w:color="000000" w:sz="4" w:space="0"/>
              <w:left w:val="single" w:color="auto" w:sz="4" w:space="0"/>
              <w:bottom w:val="single" w:color="000000" w:sz="4" w:space="0"/>
              <w:right w:val="single" w:color="000000" w:sz="4" w:space="0"/>
            </w:tcBorders>
            <w:vAlign w:val="center"/>
          </w:tcPr>
          <w:p w14:paraId="6ECA7FB6">
            <w:pPr>
              <w:autoSpaceDN w:val="0"/>
              <w:spacing w:line="280" w:lineRule="exact"/>
              <w:jc w:val="center"/>
              <w:textAlignment w:val="center"/>
              <w:rPr>
                <w:rFonts w:eastAsia="仿宋_GB2312"/>
                <w:sz w:val="24"/>
                <w:highlight w:val="yellow"/>
              </w:rPr>
            </w:pPr>
          </w:p>
        </w:tc>
        <w:tc>
          <w:tcPr>
            <w:tcW w:w="1167" w:type="dxa"/>
            <w:tcBorders>
              <w:top w:val="single" w:color="000000" w:sz="4" w:space="0"/>
              <w:left w:val="single" w:color="000000" w:sz="4" w:space="0"/>
              <w:bottom w:val="single" w:color="000000" w:sz="4" w:space="0"/>
              <w:right w:val="single" w:color="000000" w:sz="4" w:space="0"/>
            </w:tcBorders>
            <w:vAlign w:val="center"/>
          </w:tcPr>
          <w:p w14:paraId="5BC7D7CB">
            <w:pPr>
              <w:autoSpaceDN w:val="0"/>
              <w:spacing w:line="280" w:lineRule="exact"/>
              <w:jc w:val="center"/>
              <w:textAlignment w:val="center"/>
              <w:rPr>
                <w:rFonts w:eastAsia="仿宋_GB2312"/>
                <w:sz w:val="24"/>
                <w:highlight w:val="yellow"/>
              </w:rPr>
            </w:pPr>
          </w:p>
        </w:tc>
        <w:tc>
          <w:tcPr>
            <w:tcW w:w="994" w:type="dxa"/>
            <w:tcBorders>
              <w:top w:val="single" w:color="000000" w:sz="4" w:space="0"/>
              <w:left w:val="single" w:color="000000" w:sz="4" w:space="0"/>
              <w:bottom w:val="single" w:color="000000" w:sz="4" w:space="0"/>
              <w:right w:val="single" w:color="000000" w:sz="4" w:space="0"/>
            </w:tcBorders>
          </w:tcPr>
          <w:p w14:paraId="0FD31C23">
            <w:pPr>
              <w:autoSpaceDN w:val="0"/>
              <w:spacing w:line="280" w:lineRule="exact"/>
              <w:jc w:val="center"/>
              <w:textAlignment w:val="center"/>
              <w:rPr>
                <w:rFonts w:eastAsia="仿宋_GB2312"/>
                <w:sz w:val="24"/>
                <w:highlight w:val="yellow"/>
              </w:rPr>
            </w:pPr>
          </w:p>
        </w:tc>
        <w:tc>
          <w:tcPr>
            <w:tcW w:w="1463" w:type="dxa"/>
            <w:tcBorders>
              <w:top w:val="single" w:color="000000" w:sz="4" w:space="0"/>
              <w:left w:val="single" w:color="000000" w:sz="4" w:space="0"/>
              <w:bottom w:val="single" w:color="000000" w:sz="4" w:space="0"/>
              <w:right w:val="single" w:color="000000" w:sz="4" w:space="0"/>
            </w:tcBorders>
            <w:vAlign w:val="center"/>
          </w:tcPr>
          <w:p w14:paraId="66DB15D5">
            <w:pPr>
              <w:autoSpaceDN w:val="0"/>
              <w:spacing w:line="280" w:lineRule="exact"/>
              <w:jc w:val="center"/>
              <w:textAlignment w:val="center"/>
              <w:rPr>
                <w:rFonts w:eastAsia="仿宋_GB2312"/>
                <w:sz w:val="24"/>
                <w:highlight w:val="yellow"/>
              </w:rPr>
            </w:pPr>
          </w:p>
        </w:tc>
        <w:tc>
          <w:tcPr>
            <w:tcW w:w="881" w:type="dxa"/>
            <w:tcBorders>
              <w:top w:val="single" w:color="000000" w:sz="4" w:space="0"/>
              <w:left w:val="single" w:color="000000" w:sz="4" w:space="0"/>
              <w:bottom w:val="single" w:color="000000" w:sz="4" w:space="0"/>
              <w:right w:val="single" w:color="000000" w:sz="4" w:space="0"/>
            </w:tcBorders>
            <w:vAlign w:val="center"/>
          </w:tcPr>
          <w:p w14:paraId="08DB6D5E">
            <w:pPr>
              <w:autoSpaceDN w:val="0"/>
              <w:spacing w:line="280" w:lineRule="exact"/>
              <w:jc w:val="center"/>
              <w:textAlignment w:val="center"/>
              <w:rPr>
                <w:rFonts w:eastAsia="仿宋_GB2312"/>
                <w:sz w:val="24"/>
                <w:highlight w:val="yellow"/>
              </w:rPr>
            </w:pPr>
          </w:p>
        </w:tc>
        <w:tc>
          <w:tcPr>
            <w:tcW w:w="1519" w:type="dxa"/>
            <w:tcBorders>
              <w:top w:val="single" w:color="000000" w:sz="4" w:space="0"/>
              <w:left w:val="single" w:color="000000" w:sz="4" w:space="0"/>
              <w:bottom w:val="single" w:color="000000" w:sz="4" w:space="0"/>
              <w:right w:val="single" w:color="000000" w:sz="4" w:space="0"/>
            </w:tcBorders>
            <w:vAlign w:val="center"/>
          </w:tcPr>
          <w:p w14:paraId="5FD59A2D">
            <w:pPr>
              <w:autoSpaceDN w:val="0"/>
              <w:spacing w:line="280" w:lineRule="exact"/>
              <w:jc w:val="center"/>
              <w:textAlignment w:val="center"/>
              <w:rPr>
                <w:rFonts w:eastAsia="仿宋_GB2312"/>
                <w:sz w:val="24"/>
                <w:highlight w:val="yellow"/>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AF67A77">
            <w:pPr>
              <w:autoSpaceDN w:val="0"/>
              <w:spacing w:line="280" w:lineRule="exact"/>
              <w:jc w:val="center"/>
              <w:textAlignment w:val="center"/>
              <w:rPr>
                <w:rFonts w:eastAsia="仿宋_GB2312"/>
                <w:sz w:val="22"/>
                <w:szCs w:val="22"/>
                <w:highlight w:val="yellow"/>
              </w:rPr>
            </w:pPr>
          </w:p>
        </w:tc>
        <w:tc>
          <w:tcPr>
            <w:tcW w:w="1331" w:type="dxa"/>
            <w:tcBorders>
              <w:top w:val="single" w:color="auto" w:sz="4" w:space="0"/>
              <w:left w:val="single" w:color="000000" w:sz="4" w:space="0"/>
              <w:bottom w:val="single" w:color="auto" w:sz="4" w:space="0"/>
              <w:right w:val="single" w:color="000000" w:sz="4" w:space="0"/>
            </w:tcBorders>
            <w:vAlign w:val="center"/>
          </w:tcPr>
          <w:p w14:paraId="0DDD0880">
            <w:pPr>
              <w:autoSpaceDN w:val="0"/>
              <w:spacing w:line="280" w:lineRule="exact"/>
              <w:jc w:val="center"/>
              <w:textAlignment w:val="center"/>
              <w:rPr>
                <w:rFonts w:eastAsia="仿宋_GB2312"/>
                <w:sz w:val="24"/>
                <w:highlight w:val="yellow"/>
              </w:rPr>
            </w:pPr>
          </w:p>
        </w:tc>
        <w:tc>
          <w:tcPr>
            <w:tcW w:w="1094" w:type="dxa"/>
            <w:tcBorders>
              <w:top w:val="single" w:color="000000" w:sz="4" w:space="0"/>
              <w:left w:val="single" w:color="000000" w:sz="4" w:space="0"/>
              <w:bottom w:val="single" w:color="auto" w:sz="4" w:space="0"/>
              <w:right w:val="single" w:color="auto" w:sz="4" w:space="0"/>
            </w:tcBorders>
            <w:vAlign w:val="center"/>
          </w:tcPr>
          <w:p w14:paraId="06262BBC">
            <w:pPr>
              <w:autoSpaceDN w:val="0"/>
              <w:spacing w:line="280" w:lineRule="exact"/>
              <w:jc w:val="center"/>
              <w:textAlignment w:val="center"/>
              <w:rPr>
                <w:rFonts w:eastAsia="仿宋_GB2312"/>
                <w:sz w:val="24"/>
                <w:highlight w:val="yellow"/>
              </w:rPr>
            </w:pPr>
          </w:p>
        </w:tc>
      </w:tr>
      <w:tr w14:paraId="0E768ED2">
        <w:tblPrEx>
          <w:tblCellMar>
            <w:top w:w="0" w:type="dxa"/>
            <w:left w:w="108" w:type="dxa"/>
            <w:bottom w:w="0" w:type="dxa"/>
            <w:right w:w="108" w:type="dxa"/>
          </w:tblCellMar>
        </w:tblPrEx>
        <w:trPr>
          <w:trHeight w:val="773"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14:paraId="1B91735E">
            <w:pPr>
              <w:autoSpaceDN w:val="0"/>
              <w:spacing w:line="280" w:lineRule="exact"/>
              <w:jc w:val="center"/>
              <w:textAlignment w:val="center"/>
              <w:rPr>
                <w:rFonts w:eastAsia="仿宋_GB2312"/>
                <w:sz w:val="24"/>
                <w:highlight w:val="none"/>
              </w:rPr>
            </w:pPr>
            <w:r>
              <w:rPr>
                <w:rFonts w:eastAsia="仿宋_GB2312"/>
                <w:sz w:val="24"/>
                <w:highlight w:val="none"/>
              </w:rPr>
              <w:t>3</w:t>
            </w:r>
          </w:p>
        </w:tc>
        <w:tc>
          <w:tcPr>
            <w:tcW w:w="993" w:type="dxa"/>
            <w:tcBorders>
              <w:top w:val="single" w:color="000000" w:sz="4" w:space="0"/>
              <w:left w:val="single" w:color="000000" w:sz="4" w:space="0"/>
              <w:bottom w:val="single" w:color="000000" w:sz="4" w:space="0"/>
              <w:right w:val="single" w:color="auto" w:sz="4" w:space="0"/>
            </w:tcBorders>
            <w:vAlign w:val="center"/>
          </w:tcPr>
          <w:p w14:paraId="30D8CB50">
            <w:pPr>
              <w:autoSpaceDN w:val="0"/>
              <w:spacing w:line="280" w:lineRule="exact"/>
              <w:jc w:val="center"/>
              <w:textAlignment w:val="center"/>
              <w:rPr>
                <w:rFonts w:eastAsia="仿宋_GB2312"/>
                <w:sz w:val="24"/>
                <w:highlight w:val="yellow"/>
              </w:rPr>
            </w:pPr>
          </w:p>
        </w:tc>
        <w:tc>
          <w:tcPr>
            <w:tcW w:w="1205" w:type="dxa"/>
            <w:tcBorders>
              <w:top w:val="single" w:color="000000" w:sz="4" w:space="0"/>
              <w:left w:val="single" w:color="auto" w:sz="4" w:space="0"/>
              <w:bottom w:val="single" w:color="000000" w:sz="4" w:space="0"/>
              <w:right w:val="single" w:color="000000" w:sz="4" w:space="0"/>
            </w:tcBorders>
            <w:vAlign w:val="center"/>
          </w:tcPr>
          <w:p w14:paraId="3E740B92">
            <w:pPr>
              <w:autoSpaceDN w:val="0"/>
              <w:spacing w:line="280" w:lineRule="exact"/>
              <w:jc w:val="center"/>
              <w:textAlignment w:val="center"/>
              <w:rPr>
                <w:rFonts w:eastAsia="仿宋_GB2312"/>
                <w:sz w:val="24"/>
                <w:highlight w:val="yellow"/>
              </w:rPr>
            </w:pPr>
          </w:p>
        </w:tc>
        <w:tc>
          <w:tcPr>
            <w:tcW w:w="1167" w:type="dxa"/>
            <w:tcBorders>
              <w:top w:val="single" w:color="000000" w:sz="4" w:space="0"/>
              <w:left w:val="single" w:color="000000" w:sz="4" w:space="0"/>
              <w:bottom w:val="single" w:color="000000" w:sz="4" w:space="0"/>
              <w:right w:val="single" w:color="000000" w:sz="4" w:space="0"/>
            </w:tcBorders>
            <w:vAlign w:val="center"/>
          </w:tcPr>
          <w:p w14:paraId="5FF87B42">
            <w:pPr>
              <w:autoSpaceDN w:val="0"/>
              <w:spacing w:line="280" w:lineRule="exact"/>
              <w:jc w:val="center"/>
              <w:textAlignment w:val="center"/>
              <w:rPr>
                <w:rFonts w:eastAsia="仿宋_GB2312"/>
                <w:sz w:val="24"/>
                <w:highlight w:val="yellow"/>
              </w:rPr>
            </w:pPr>
          </w:p>
        </w:tc>
        <w:tc>
          <w:tcPr>
            <w:tcW w:w="994" w:type="dxa"/>
            <w:tcBorders>
              <w:top w:val="single" w:color="000000" w:sz="4" w:space="0"/>
              <w:left w:val="single" w:color="000000" w:sz="4" w:space="0"/>
              <w:bottom w:val="single" w:color="000000" w:sz="4" w:space="0"/>
              <w:right w:val="single" w:color="000000" w:sz="4" w:space="0"/>
            </w:tcBorders>
          </w:tcPr>
          <w:p w14:paraId="63F7C345">
            <w:pPr>
              <w:autoSpaceDN w:val="0"/>
              <w:spacing w:line="280" w:lineRule="exact"/>
              <w:jc w:val="center"/>
              <w:textAlignment w:val="center"/>
              <w:rPr>
                <w:rFonts w:eastAsia="仿宋_GB2312"/>
                <w:sz w:val="24"/>
                <w:highlight w:val="yellow"/>
              </w:rPr>
            </w:pPr>
          </w:p>
        </w:tc>
        <w:tc>
          <w:tcPr>
            <w:tcW w:w="1463" w:type="dxa"/>
            <w:tcBorders>
              <w:top w:val="single" w:color="000000" w:sz="4" w:space="0"/>
              <w:left w:val="single" w:color="000000" w:sz="4" w:space="0"/>
              <w:bottom w:val="single" w:color="000000" w:sz="4" w:space="0"/>
              <w:right w:val="single" w:color="000000" w:sz="4" w:space="0"/>
            </w:tcBorders>
            <w:vAlign w:val="center"/>
          </w:tcPr>
          <w:p w14:paraId="77F1F6F9">
            <w:pPr>
              <w:autoSpaceDN w:val="0"/>
              <w:spacing w:line="280" w:lineRule="exact"/>
              <w:jc w:val="center"/>
              <w:textAlignment w:val="center"/>
              <w:rPr>
                <w:rFonts w:eastAsia="仿宋_GB2312"/>
                <w:sz w:val="24"/>
                <w:highlight w:val="yellow"/>
              </w:rPr>
            </w:pPr>
          </w:p>
        </w:tc>
        <w:tc>
          <w:tcPr>
            <w:tcW w:w="881" w:type="dxa"/>
            <w:tcBorders>
              <w:top w:val="single" w:color="000000" w:sz="4" w:space="0"/>
              <w:left w:val="single" w:color="000000" w:sz="4" w:space="0"/>
              <w:bottom w:val="single" w:color="000000" w:sz="4" w:space="0"/>
              <w:right w:val="single" w:color="000000" w:sz="4" w:space="0"/>
            </w:tcBorders>
            <w:vAlign w:val="center"/>
          </w:tcPr>
          <w:p w14:paraId="17BA2009">
            <w:pPr>
              <w:autoSpaceDN w:val="0"/>
              <w:spacing w:line="280" w:lineRule="exact"/>
              <w:jc w:val="center"/>
              <w:textAlignment w:val="center"/>
              <w:rPr>
                <w:rFonts w:eastAsia="仿宋_GB2312"/>
                <w:sz w:val="24"/>
                <w:highlight w:val="yellow"/>
              </w:rPr>
            </w:pPr>
          </w:p>
        </w:tc>
        <w:tc>
          <w:tcPr>
            <w:tcW w:w="1519" w:type="dxa"/>
            <w:tcBorders>
              <w:top w:val="single" w:color="000000" w:sz="4" w:space="0"/>
              <w:left w:val="single" w:color="000000" w:sz="4" w:space="0"/>
              <w:bottom w:val="single" w:color="000000" w:sz="4" w:space="0"/>
              <w:right w:val="single" w:color="000000" w:sz="4" w:space="0"/>
            </w:tcBorders>
            <w:vAlign w:val="center"/>
          </w:tcPr>
          <w:p w14:paraId="74E17BA4">
            <w:pPr>
              <w:autoSpaceDN w:val="0"/>
              <w:spacing w:line="280" w:lineRule="exact"/>
              <w:jc w:val="center"/>
              <w:textAlignment w:val="center"/>
              <w:rPr>
                <w:rFonts w:eastAsia="仿宋_GB2312"/>
                <w:sz w:val="24"/>
                <w:highlight w:val="yellow"/>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C129FE5">
            <w:pPr>
              <w:autoSpaceDN w:val="0"/>
              <w:spacing w:line="280" w:lineRule="exact"/>
              <w:jc w:val="center"/>
              <w:textAlignment w:val="center"/>
              <w:rPr>
                <w:rFonts w:eastAsia="仿宋_GB2312"/>
                <w:sz w:val="22"/>
                <w:szCs w:val="22"/>
                <w:highlight w:val="yellow"/>
              </w:rPr>
            </w:pPr>
          </w:p>
        </w:tc>
        <w:tc>
          <w:tcPr>
            <w:tcW w:w="1331" w:type="dxa"/>
            <w:tcBorders>
              <w:top w:val="single" w:color="auto" w:sz="4" w:space="0"/>
              <w:left w:val="single" w:color="000000" w:sz="4" w:space="0"/>
              <w:bottom w:val="single" w:color="auto" w:sz="4" w:space="0"/>
              <w:right w:val="single" w:color="000000" w:sz="4" w:space="0"/>
            </w:tcBorders>
            <w:vAlign w:val="center"/>
          </w:tcPr>
          <w:p w14:paraId="43E4C3D7">
            <w:pPr>
              <w:autoSpaceDN w:val="0"/>
              <w:spacing w:line="280" w:lineRule="exact"/>
              <w:jc w:val="center"/>
              <w:textAlignment w:val="center"/>
              <w:rPr>
                <w:rFonts w:eastAsia="仿宋_GB2312"/>
                <w:sz w:val="24"/>
                <w:highlight w:val="yellow"/>
              </w:rPr>
            </w:pPr>
          </w:p>
        </w:tc>
        <w:tc>
          <w:tcPr>
            <w:tcW w:w="1094" w:type="dxa"/>
            <w:tcBorders>
              <w:top w:val="single" w:color="auto" w:sz="4" w:space="0"/>
              <w:left w:val="single" w:color="000000" w:sz="4" w:space="0"/>
              <w:bottom w:val="single" w:color="000000" w:sz="4" w:space="0"/>
              <w:right w:val="single" w:color="auto" w:sz="4" w:space="0"/>
            </w:tcBorders>
            <w:vAlign w:val="center"/>
          </w:tcPr>
          <w:p w14:paraId="5FEC858F">
            <w:pPr>
              <w:autoSpaceDN w:val="0"/>
              <w:spacing w:line="280" w:lineRule="exact"/>
              <w:jc w:val="center"/>
              <w:textAlignment w:val="center"/>
              <w:rPr>
                <w:rFonts w:eastAsia="仿宋_GB2312"/>
                <w:sz w:val="24"/>
                <w:highlight w:val="yellow"/>
              </w:rPr>
            </w:pPr>
          </w:p>
        </w:tc>
      </w:tr>
    </w:tbl>
    <w:p w14:paraId="6ADE2F14">
      <w:pPr>
        <w:shd w:val="solid" w:color="FFFFFF" w:fill="auto"/>
        <w:autoSpaceDN w:val="0"/>
        <w:snapToGrid w:val="0"/>
        <w:ind w:left="765" w:leftChars="-150" w:right="-472" w:rightChars="-225" w:hanging="1080" w:hangingChars="450"/>
        <w:rPr>
          <w:rFonts w:eastAsia="仿宋_GB2312"/>
          <w:sz w:val="24"/>
          <w:highlight w:val="yellow"/>
        </w:rPr>
      </w:pPr>
    </w:p>
    <w:p w14:paraId="79FAB40A">
      <w:pPr>
        <w:shd w:val="solid" w:color="FFFFFF" w:fill="auto"/>
        <w:autoSpaceDN w:val="0"/>
        <w:snapToGrid w:val="0"/>
        <w:ind w:left="1587" w:leftChars="70" w:right="-472" w:rightChars="-225" w:hanging="1440" w:hangingChars="600"/>
        <w:rPr>
          <w:rFonts w:hint="eastAsia" w:eastAsia="仿宋_GB2312"/>
          <w:sz w:val="24"/>
        </w:rPr>
      </w:pPr>
      <w:r>
        <w:rPr>
          <w:rFonts w:eastAsia="仿宋_GB2312"/>
          <w:sz w:val="24"/>
        </w:rPr>
        <w:t>填写说明：</w:t>
      </w:r>
      <w:r>
        <w:rPr>
          <w:rFonts w:hint="eastAsia" w:eastAsia="仿宋_GB2312"/>
          <w:sz w:val="24"/>
        </w:rPr>
        <w:t>1. 补助标准：培训费按最高不超过50%的比例给予资助，每人每次补助不超过5万元。</w:t>
      </w:r>
      <w:r>
        <w:rPr>
          <w:rFonts w:eastAsia="仿宋_GB2312"/>
          <w:sz w:val="24"/>
        </w:rPr>
        <w:t>金额保留小数点后两位，四舍五入</w:t>
      </w:r>
      <w:r>
        <w:rPr>
          <w:rFonts w:hint="eastAsia" w:eastAsia="仿宋_GB2312"/>
          <w:sz w:val="24"/>
        </w:rPr>
        <w:t>；</w:t>
      </w:r>
    </w:p>
    <w:p w14:paraId="396F7CB3">
      <w:pPr>
        <w:shd w:val="solid" w:color="FFFFFF" w:fill="auto"/>
        <w:autoSpaceDN w:val="0"/>
        <w:snapToGrid w:val="0"/>
        <w:ind w:left="765" w:leftChars="-150" w:right="-472" w:rightChars="-225" w:hanging="1080" w:hangingChars="450"/>
        <w:rPr>
          <w:rFonts w:eastAsia="仿宋_GB2312"/>
          <w:sz w:val="24"/>
        </w:rPr>
      </w:pPr>
      <w:r>
        <w:rPr>
          <w:rFonts w:hint="eastAsia" w:eastAsia="仿宋_GB2312"/>
          <w:sz w:val="24"/>
        </w:rPr>
        <w:t xml:space="preserve">              2.如申报时未获取结业证书，则需提交培训机构出具的暂未毕业证明或已入读证明。</w:t>
      </w:r>
    </w:p>
    <w:sectPr>
      <w:pgSz w:w="16838" w:h="11906" w:orient="landscape"/>
      <w:pgMar w:top="1531" w:right="2041" w:bottom="1531" w:left="2041" w:header="851" w:footer="992" w:gutter="0"/>
      <w:cols w:space="720" w:num="1"/>
      <w:docGrid w:type="linesAndChar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Noto Sans SC">
    <w:altName w:val="宋体"/>
    <w:panose1 w:val="020B0200000000000000"/>
    <w:charset w:val="86"/>
    <w:family w:val="auto"/>
    <w:pitch w:val="default"/>
    <w:sig w:usb0="00000000" w:usb1="0000000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B3DDE">
    <w:pPr>
      <w:pStyle w:val="5"/>
      <w:framePr w:wrap="around" w:vAnchor="text" w:hAnchor="margin" w:xAlign="outside" w:y="1"/>
      <w:rPr>
        <w:rStyle w:val="12"/>
        <w:sz w:val="28"/>
        <w:szCs w:val="28"/>
      </w:rPr>
    </w:pPr>
    <w:r>
      <w:rPr>
        <w:rStyle w:val="12"/>
        <w:rFonts w:hAnsi="宋体"/>
        <w:sz w:val="28"/>
        <w:szCs w:val="28"/>
      </w:rPr>
      <w:t>一</w:t>
    </w:r>
    <w:r>
      <w:rPr>
        <w:sz w:val="28"/>
        <w:szCs w:val="28"/>
      </w:rPr>
      <w:fldChar w:fldCharType="begin"/>
    </w:r>
    <w:r>
      <w:rPr>
        <w:rStyle w:val="12"/>
        <w:sz w:val="28"/>
        <w:szCs w:val="28"/>
      </w:rPr>
      <w:instrText xml:space="preserve">PAGE  </w:instrText>
    </w:r>
    <w:r>
      <w:rPr>
        <w:sz w:val="28"/>
        <w:szCs w:val="28"/>
      </w:rPr>
      <w:fldChar w:fldCharType="separate"/>
    </w:r>
    <w:r>
      <w:rPr>
        <w:rStyle w:val="12"/>
        <w:sz w:val="28"/>
        <w:szCs w:val="28"/>
      </w:rPr>
      <w:t>5</w:t>
    </w:r>
    <w:r>
      <w:rPr>
        <w:sz w:val="28"/>
        <w:szCs w:val="28"/>
      </w:rPr>
      <w:fldChar w:fldCharType="end"/>
    </w:r>
    <w:r>
      <w:rPr>
        <w:rStyle w:val="12"/>
        <w:rFonts w:hAnsi="宋体"/>
        <w:sz w:val="28"/>
        <w:szCs w:val="28"/>
      </w:rPr>
      <w:t>一</w:t>
    </w:r>
  </w:p>
  <w:p w14:paraId="31222693">
    <w:pPr>
      <w:pStyle w:val="5"/>
      <w:ind w:right="360" w:firstLine="360"/>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87E62">
    <w:pPr>
      <w:pStyle w:val="5"/>
      <w:framePr w:wrap="around" w:vAnchor="text" w:hAnchor="margin" w:xAlign="outside" w:y="1"/>
      <w:rPr>
        <w:rStyle w:val="12"/>
        <w:sz w:val="28"/>
        <w:szCs w:val="28"/>
      </w:rPr>
    </w:pPr>
    <w:r>
      <w:rPr>
        <w:rStyle w:val="12"/>
        <w:rFonts w:hAnsi="宋体"/>
        <w:sz w:val="28"/>
        <w:szCs w:val="28"/>
      </w:rPr>
      <w:t>一</w:t>
    </w:r>
    <w:r>
      <w:rPr>
        <w:sz w:val="28"/>
        <w:szCs w:val="28"/>
      </w:rPr>
      <w:fldChar w:fldCharType="begin"/>
    </w:r>
    <w:r>
      <w:rPr>
        <w:rStyle w:val="12"/>
        <w:sz w:val="28"/>
        <w:szCs w:val="28"/>
      </w:rPr>
      <w:instrText xml:space="preserve">PAGE  </w:instrText>
    </w:r>
    <w:r>
      <w:rPr>
        <w:sz w:val="28"/>
        <w:szCs w:val="28"/>
      </w:rPr>
      <w:fldChar w:fldCharType="separate"/>
    </w:r>
    <w:r>
      <w:rPr>
        <w:rStyle w:val="12"/>
        <w:sz w:val="28"/>
        <w:szCs w:val="28"/>
      </w:rPr>
      <w:t>4</w:t>
    </w:r>
    <w:r>
      <w:rPr>
        <w:sz w:val="28"/>
        <w:szCs w:val="28"/>
      </w:rPr>
      <w:fldChar w:fldCharType="end"/>
    </w:r>
    <w:r>
      <w:rPr>
        <w:rStyle w:val="12"/>
        <w:rFonts w:hAnsi="宋体"/>
        <w:sz w:val="28"/>
        <w:szCs w:val="28"/>
      </w:rPr>
      <w:t>一</w:t>
    </w:r>
  </w:p>
  <w:p w14:paraId="161B90C4">
    <w:pPr>
      <w:pStyle w:val="5"/>
      <w:ind w:right="360" w:firstLine="360"/>
      <w:rPr>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documentProtection w:enforcement="0"/>
  <w:defaultTabStop w:val="420"/>
  <w:evenAndOddHeaders w:val="1"/>
  <w:drawingGridHorizontalSpacing w:val="105"/>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32D"/>
    <w:rsid w:val="00002491"/>
    <w:rsid w:val="00004424"/>
    <w:rsid w:val="00005AC1"/>
    <w:rsid w:val="0000668F"/>
    <w:rsid w:val="0000708A"/>
    <w:rsid w:val="000073D8"/>
    <w:rsid w:val="00010F57"/>
    <w:rsid w:val="000144DB"/>
    <w:rsid w:val="0001622E"/>
    <w:rsid w:val="0002126D"/>
    <w:rsid w:val="00024B26"/>
    <w:rsid w:val="00026A24"/>
    <w:rsid w:val="000313C0"/>
    <w:rsid w:val="000362A3"/>
    <w:rsid w:val="00036CA1"/>
    <w:rsid w:val="0004556E"/>
    <w:rsid w:val="00046C31"/>
    <w:rsid w:val="00060218"/>
    <w:rsid w:val="00060904"/>
    <w:rsid w:val="00073C7B"/>
    <w:rsid w:val="00074F97"/>
    <w:rsid w:val="00077BC8"/>
    <w:rsid w:val="00082AD3"/>
    <w:rsid w:val="00094066"/>
    <w:rsid w:val="0009586E"/>
    <w:rsid w:val="000A0478"/>
    <w:rsid w:val="000A4440"/>
    <w:rsid w:val="000B1491"/>
    <w:rsid w:val="000B2CCE"/>
    <w:rsid w:val="000B4378"/>
    <w:rsid w:val="000C1739"/>
    <w:rsid w:val="000C2142"/>
    <w:rsid w:val="000C25C0"/>
    <w:rsid w:val="000C635C"/>
    <w:rsid w:val="000D3CA6"/>
    <w:rsid w:val="000E0F95"/>
    <w:rsid w:val="000E3445"/>
    <w:rsid w:val="000E3938"/>
    <w:rsid w:val="000E3D69"/>
    <w:rsid w:val="000F0D46"/>
    <w:rsid w:val="000F1030"/>
    <w:rsid w:val="000F7CDE"/>
    <w:rsid w:val="00102953"/>
    <w:rsid w:val="00102A02"/>
    <w:rsid w:val="00103B44"/>
    <w:rsid w:val="00105403"/>
    <w:rsid w:val="00114B4A"/>
    <w:rsid w:val="0012015A"/>
    <w:rsid w:val="00124282"/>
    <w:rsid w:val="0012620A"/>
    <w:rsid w:val="00126BC0"/>
    <w:rsid w:val="00132057"/>
    <w:rsid w:val="0013367D"/>
    <w:rsid w:val="0014386F"/>
    <w:rsid w:val="00145F33"/>
    <w:rsid w:val="00147B9F"/>
    <w:rsid w:val="00154359"/>
    <w:rsid w:val="00157880"/>
    <w:rsid w:val="00161E65"/>
    <w:rsid w:val="00163733"/>
    <w:rsid w:val="00167236"/>
    <w:rsid w:val="00170DFB"/>
    <w:rsid w:val="00172A27"/>
    <w:rsid w:val="00173BDC"/>
    <w:rsid w:val="00180A87"/>
    <w:rsid w:val="001811C4"/>
    <w:rsid w:val="00181749"/>
    <w:rsid w:val="00183081"/>
    <w:rsid w:val="00191066"/>
    <w:rsid w:val="00193977"/>
    <w:rsid w:val="00193D19"/>
    <w:rsid w:val="001943FC"/>
    <w:rsid w:val="00194659"/>
    <w:rsid w:val="001977A1"/>
    <w:rsid w:val="00197E33"/>
    <w:rsid w:val="001A0D52"/>
    <w:rsid w:val="001A320B"/>
    <w:rsid w:val="001A3C0B"/>
    <w:rsid w:val="001A7869"/>
    <w:rsid w:val="001A7A01"/>
    <w:rsid w:val="001B3F07"/>
    <w:rsid w:val="001B6B12"/>
    <w:rsid w:val="001B6B52"/>
    <w:rsid w:val="001C34BA"/>
    <w:rsid w:val="001D0B65"/>
    <w:rsid w:val="001D3634"/>
    <w:rsid w:val="001D3788"/>
    <w:rsid w:val="001D3D8B"/>
    <w:rsid w:val="001E096B"/>
    <w:rsid w:val="001E30D0"/>
    <w:rsid w:val="001E5F30"/>
    <w:rsid w:val="001E7410"/>
    <w:rsid w:val="001F585A"/>
    <w:rsid w:val="001F5DFA"/>
    <w:rsid w:val="002009C0"/>
    <w:rsid w:val="00207158"/>
    <w:rsid w:val="002116E2"/>
    <w:rsid w:val="00215F5F"/>
    <w:rsid w:val="00216B80"/>
    <w:rsid w:val="00220C84"/>
    <w:rsid w:val="00221420"/>
    <w:rsid w:val="00226C80"/>
    <w:rsid w:val="002411BD"/>
    <w:rsid w:val="0025139C"/>
    <w:rsid w:val="00251C62"/>
    <w:rsid w:val="0026098C"/>
    <w:rsid w:val="00260C9E"/>
    <w:rsid w:val="00261D0B"/>
    <w:rsid w:val="00263CBE"/>
    <w:rsid w:val="00266247"/>
    <w:rsid w:val="0026653E"/>
    <w:rsid w:val="00273844"/>
    <w:rsid w:val="00273C05"/>
    <w:rsid w:val="0028352E"/>
    <w:rsid w:val="00285420"/>
    <w:rsid w:val="002915B9"/>
    <w:rsid w:val="00291B11"/>
    <w:rsid w:val="002931BF"/>
    <w:rsid w:val="002A0851"/>
    <w:rsid w:val="002A2043"/>
    <w:rsid w:val="002A466F"/>
    <w:rsid w:val="002A632E"/>
    <w:rsid w:val="002A6AF9"/>
    <w:rsid w:val="002B109F"/>
    <w:rsid w:val="002B2CA3"/>
    <w:rsid w:val="002B7768"/>
    <w:rsid w:val="002C01A6"/>
    <w:rsid w:val="002C1D87"/>
    <w:rsid w:val="002D1642"/>
    <w:rsid w:val="002D1BA3"/>
    <w:rsid w:val="002D42DF"/>
    <w:rsid w:val="002E347E"/>
    <w:rsid w:val="002E7D99"/>
    <w:rsid w:val="002F14A9"/>
    <w:rsid w:val="002F22FD"/>
    <w:rsid w:val="002F47B7"/>
    <w:rsid w:val="002F4C42"/>
    <w:rsid w:val="0030548D"/>
    <w:rsid w:val="00307646"/>
    <w:rsid w:val="00321EDC"/>
    <w:rsid w:val="00324A63"/>
    <w:rsid w:val="00330A3B"/>
    <w:rsid w:val="00331368"/>
    <w:rsid w:val="00335FA5"/>
    <w:rsid w:val="00343005"/>
    <w:rsid w:val="00343CD7"/>
    <w:rsid w:val="0034411A"/>
    <w:rsid w:val="003442C8"/>
    <w:rsid w:val="00344380"/>
    <w:rsid w:val="003479E7"/>
    <w:rsid w:val="0035119B"/>
    <w:rsid w:val="00354C81"/>
    <w:rsid w:val="00355DD6"/>
    <w:rsid w:val="00365284"/>
    <w:rsid w:val="00366FFE"/>
    <w:rsid w:val="003678AF"/>
    <w:rsid w:val="003700A8"/>
    <w:rsid w:val="0037084B"/>
    <w:rsid w:val="00371968"/>
    <w:rsid w:val="0037369E"/>
    <w:rsid w:val="00374511"/>
    <w:rsid w:val="00381FBF"/>
    <w:rsid w:val="003823EA"/>
    <w:rsid w:val="00385915"/>
    <w:rsid w:val="003861BF"/>
    <w:rsid w:val="00386B6F"/>
    <w:rsid w:val="003919FA"/>
    <w:rsid w:val="00395342"/>
    <w:rsid w:val="00397B01"/>
    <w:rsid w:val="003A1A5E"/>
    <w:rsid w:val="003A7123"/>
    <w:rsid w:val="003A7591"/>
    <w:rsid w:val="003B0855"/>
    <w:rsid w:val="003B50FC"/>
    <w:rsid w:val="003C1178"/>
    <w:rsid w:val="003C27DF"/>
    <w:rsid w:val="003C40E6"/>
    <w:rsid w:val="003C4A63"/>
    <w:rsid w:val="003C4A92"/>
    <w:rsid w:val="003D398D"/>
    <w:rsid w:val="003E1409"/>
    <w:rsid w:val="003E5136"/>
    <w:rsid w:val="003E5154"/>
    <w:rsid w:val="003E6218"/>
    <w:rsid w:val="003E7FE4"/>
    <w:rsid w:val="003F0BA3"/>
    <w:rsid w:val="003F1A67"/>
    <w:rsid w:val="0041016D"/>
    <w:rsid w:val="004110F4"/>
    <w:rsid w:val="00413C6F"/>
    <w:rsid w:val="0041643A"/>
    <w:rsid w:val="00417853"/>
    <w:rsid w:val="0042518A"/>
    <w:rsid w:val="0042547A"/>
    <w:rsid w:val="004350C8"/>
    <w:rsid w:val="004377B1"/>
    <w:rsid w:val="00441DC1"/>
    <w:rsid w:val="00441E3E"/>
    <w:rsid w:val="0044218F"/>
    <w:rsid w:val="00446601"/>
    <w:rsid w:val="0044779E"/>
    <w:rsid w:val="004538E3"/>
    <w:rsid w:val="004540B5"/>
    <w:rsid w:val="00457217"/>
    <w:rsid w:val="00457D6A"/>
    <w:rsid w:val="0046147A"/>
    <w:rsid w:val="00465AF8"/>
    <w:rsid w:val="004706AC"/>
    <w:rsid w:val="00470B25"/>
    <w:rsid w:val="0047183A"/>
    <w:rsid w:val="00480382"/>
    <w:rsid w:val="00483A89"/>
    <w:rsid w:val="004849CE"/>
    <w:rsid w:val="0048599E"/>
    <w:rsid w:val="00486AE7"/>
    <w:rsid w:val="00486C3A"/>
    <w:rsid w:val="00497332"/>
    <w:rsid w:val="00497DA7"/>
    <w:rsid w:val="004A2611"/>
    <w:rsid w:val="004B20D8"/>
    <w:rsid w:val="004B5C26"/>
    <w:rsid w:val="004D0772"/>
    <w:rsid w:val="004D3221"/>
    <w:rsid w:val="004D3288"/>
    <w:rsid w:val="004D3D4F"/>
    <w:rsid w:val="004D69DC"/>
    <w:rsid w:val="004E5AC5"/>
    <w:rsid w:val="004E5F71"/>
    <w:rsid w:val="004F1CA0"/>
    <w:rsid w:val="004F4D61"/>
    <w:rsid w:val="00501C0D"/>
    <w:rsid w:val="00502287"/>
    <w:rsid w:val="005049CE"/>
    <w:rsid w:val="00510028"/>
    <w:rsid w:val="00512C0F"/>
    <w:rsid w:val="00514E33"/>
    <w:rsid w:val="00515CD8"/>
    <w:rsid w:val="00516219"/>
    <w:rsid w:val="00516CB7"/>
    <w:rsid w:val="00520960"/>
    <w:rsid w:val="00520B0D"/>
    <w:rsid w:val="00521C62"/>
    <w:rsid w:val="00523BD0"/>
    <w:rsid w:val="00534087"/>
    <w:rsid w:val="0053624B"/>
    <w:rsid w:val="00542109"/>
    <w:rsid w:val="005430CA"/>
    <w:rsid w:val="0054643D"/>
    <w:rsid w:val="00554553"/>
    <w:rsid w:val="00554B1B"/>
    <w:rsid w:val="0055526F"/>
    <w:rsid w:val="0055682B"/>
    <w:rsid w:val="0055691A"/>
    <w:rsid w:val="0055723A"/>
    <w:rsid w:val="00561432"/>
    <w:rsid w:val="00561E5D"/>
    <w:rsid w:val="0056512B"/>
    <w:rsid w:val="005760B8"/>
    <w:rsid w:val="0058218C"/>
    <w:rsid w:val="00582E3A"/>
    <w:rsid w:val="00584719"/>
    <w:rsid w:val="00585F75"/>
    <w:rsid w:val="005962F4"/>
    <w:rsid w:val="00597CD9"/>
    <w:rsid w:val="005A06F5"/>
    <w:rsid w:val="005A1A62"/>
    <w:rsid w:val="005A31BA"/>
    <w:rsid w:val="005A67B1"/>
    <w:rsid w:val="005A7B79"/>
    <w:rsid w:val="005A7C3A"/>
    <w:rsid w:val="005B4D12"/>
    <w:rsid w:val="005B6B7B"/>
    <w:rsid w:val="005C0DE9"/>
    <w:rsid w:val="005C525E"/>
    <w:rsid w:val="005D149D"/>
    <w:rsid w:val="005D2749"/>
    <w:rsid w:val="0061359F"/>
    <w:rsid w:val="006145E9"/>
    <w:rsid w:val="00614F0C"/>
    <w:rsid w:val="0061505F"/>
    <w:rsid w:val="00616D3C"/>
    <w:rsid w:val="00623E3F"/>
    <w:rsid w:val="00627F7B"/>
    <w:rsid w:val="00634C18"/>
    <w:rsid w:val="0063723C"/>
    <w:rsid w:val="006431F2"/>
    <w:rsid w:val="00646CDB"/>
    <w:rsid w:val="00655CA9"/>
    <w:rsid w:val="00657D23"/>
    <w:rsid w:val="006658CB"/>
    <w:rsid w:val="00670AC7"/>
    <w:rsid w:val="00683244"/>
    <w:rsid w:val="00685276"/>
    <w:rsid w:val="006859A7"/>
    <w:rsid w:val="0068646D"/>
    <w:rsid w:val="0069555B"/>
    <w:rsid w:val="00696387"/>
    <w:rsid w:val="006A0579"/>
    <w:rsid w:val="006A18C5"/>
    <w:rsid w:val="006A3D41"/>
    <w:rsid w:val="006A400E"/>
    <w:rsid w:val="006B2802"/>
    <w:rsid w:val="006B3CCB"/>
    <w:rsid w:val="006B3D8C"/>
    <w:rsid w:val="006B675E"/>
    <w:rsid w:val="006B7D8E"/>
    <w:rsid w:val="006B7E0B"/>
    <w:rsid w:val="006C5726"/>
    <w:rsid w:val="006C6784"/>
    <w:rsid w:val="006C7499"/>
    <w:rsid w:val="006C79E9"/>
    <w:rsid w:val="006D1C03"/>
    <w:rsid w:val="006E0902"/>
    <w:rsid w:val="006E0E7A"/>
    <w:rsid w:val="006E5000"/>
    <w:rsid w:val="00706BA5"/>
    <w:rsid w:val="0071218C"/>
    <w:rsid w:val="0071279F"/>
    <w:rsid w:val="007137F4"/>
    <w:rsid w:val="0071761D"/>
    <w:rsid w:val="00725D9B"/>
    <w:rsid w:val="00726512"/>
    <w:rsid w:val="00730553"/>
    <w:rsid w:val="00731F95"/>
    <w:rsid w:val="007333C3"/>
    <w:rsid w:val="00737137"/>
    <w:rsid w:val="00740D5F"/>
    <w:rsid w:val="00741B16"/>
    <w:rsid w:val="007475A2"/>
    <w:rsid w:val="007615F8"/>
    <w:rsid w:val="00761A8A"/>
    <w:rsid w:val="007738CB"/>
    <w:rsid w:val="0077512B"/>
    <w:rsid w:val="00777B2E"/>
    <w:rsid w:val="0078259C"/>
    <w:rsid w:val="00783EA4"/>
    <w:rsid w:val="007847B4"/>
    <w:rsid w:val="0079315E"/>
    <w:rsid w:val="00793CAE"/>
    <w:rsid w:val="007952B8"/>
    <w:rsid w:val="00795E90"/>
    <w:rsid w:val="00797E6F"/>
    <w:rsid w:val="007A759B"/>
    <w:rsid w:val="007B79AE"/>
    <w:rsid w:val="007B7B82"/>
    <w:rsid w:val="007B7E4E"/>
    <w:rsid w:val="007C3A69"/>
    <w:rsid w:val="007C4A6D"/>
    <w:rsid w:val="007D236F"/>
    <w:rsid w:val="007D2D9A"/>
    <w:rsid w:val="007D4781"/>
    <w:rsid w:val="007D5DA5"/>
    <w:rsid w:val="007E4223"/>
    <w:rsid w:val="008054D9"/>
    <w:rsid w:val="008073E5"/>
    <w:rsid w:val="0081168C"/>
    <w:rsid w:val="00812541"/>
    <w:rsid w:val="00812D95"/>
    <w:rsid w:val="008162B2"/>
    <w:rsid w:val="00820325"/>
    <w:rsid w:val="008216DA"/>
    <w:rsid w:val="0084366C"/>
    <w:rsid w:val="00845DBD"/>
    <w:rsid w:val="00847146"/>
    <w:rsid w:val="008525A0"/>
    <w:rsid w:val="0085329B"/>
    <w:rsid w:val="0085432A"/>
    <w:rsid w:val="00864345"/>
    <w:rsid w:val="008664FF"/>
    <w:rsid w:val="00870D51"/>
    <w:rsid w:val="008731FA"/>
    <w:rsid w:val="00890897"/>
    <w:rsid w:val="00890FF7"/>
    <w:rsid w:val="0089259E"/>
    <w:rsid w:val="008A2903"/>
    <w:rsid w:val="008A4880"/>
    <w:rsid w:val="008A504C"/>
    <w:rsid w:val="008A6979"/>
    <w:rsid w:val="008B2B0F"/>
    <w:rsid w:val="008D3AD6"/>
    <w:rsid w:val="008D4CE5"/>
    <w:rsid w:val="008E27FE"/>
    <w:rsid w:val="008E29EF"/>
    <w:rsid w:val="008E3B7E"/>
    <w:rsid w:val="008E5422"/>
    <w:rsid w:val="008E64B5"/>
    <w:rsid w:val="00900576"/>
    <w:rsid w:val="00903B5C"/>
    <w:rsid w:val="00904799"/>
    <w:rsid w:val="00912B54"/>
    <w:rsid w:val="009139C1"/>
    <w:rsid w:val="009238A9"/>
    <w:rsid w:val="00924D71"/>
    <w:rsid w:val="00925124"/>
    <w:rsid w:val="00925E58"/>
    <w:rsid w:val="00927E5F"/>
    <w:rsid w:val="00930534"/>
    <w:rsid w:val="00933EBA"/>
    <w:rsid w:val="009349B1"/>
    <w:rsid w:val="00934D96"/>
    <w:rsid w:val="0093639F"/>
    <w:rsid w:val="00937FF3"/>
    <w:rsid w:val="00940ABD"/>
    <w:rsid w:val="009454E8"/>
    <w:rsid w:val="00950075"/>
    <w:rsid w:val="009500C1"/>
    <w:rsid w:val="009545AE"/>
    <w:rsid w:val="00954B6B"/>
    <w:rsid w:val="00954EF5"/>
    <w:rsid w:val="00956806"/>
    <w:rsid w:val="00963940"/>
    <w:rsid w:val="009656B1"/>
    <w:rsid w:val="009660D6"/>
    <w:rsid w:val="00966839"/>
    <w:rsid w:val="00971374"/>
    <w:rsid w:val="00972FE4"/>
    <w:rsid w:val="00975331"/>
    <w:rsid w:val="00976A2D"/>
    <w:rsid w:val="00977F82"/>
    <w:rsid w:val="0098359F"/>
    <w:rsid w:val="00983727"/>
    <w:rsid w:val="00985010"/>
    <w:rsid w:val="009851CB"/>
    <w:rsid w:val="00987790"/>
    <w:rsid w:val="00993B86"/>
    <w:rsid w:val="009966AD"/>
    <w:rsid w:val="009A5552"/>
    <w:rsid w:val="009D37B7"/>
    <w:rsid w:val="009E04D3"/>
    <w:rsid w:val="009E1319"/>
    <w:rsid w:val="009E1D53"/>
    <w:rsid w:val="009E26A1"/>
    <w:rsid w:val="009E33F6"/>
    <w:rsid w:val="009F1872"/>
    <w:rsid w:val="009F1A02"/>
    <w:rsid w:val="009F75E9"/>
    <w:rsid w:val="009F7DAC"/>
    <w:rsid w:val="00A028C8"/>
    <w:rsid w:val="00A03531"/>
    <w:rsid w:val="00A06635"/>
    <w:rsid w:val="00A07333"/>
    <w:rsid w:val="00A101DE"/>
    <w:rsid w:val="00A104D3"/>
    <w:rsid w:val="00A13A7E"/>
    <w:rsid w:val="00A13EE5"/>
    <w:rsid w:val="00A21077"/>
    <w:rsid w:val="00A2333F"/>
    <w:rsid w:val="00A26457"/>
    <w:rsid w:val="00A30A1D"/>
    <w:rsid w:val="00A32347"/>
    <w:rsid w:val="00A32864"/>
    <w:rsid w:val="00A37FCB"/>
    <w:rsid w:val="00A47178"/>
    <w:rsid w:val="00A510BA"/>
    <w:rsid w:val="00A53631"/>
    <w:rsid w:val="00A60CA0"/>
    <w:rsid w:val="00A6273C"/>
    <w:rsid w:val="00A663CA"/>
    <w:rsid w:val="00A70FB7"/>
    <w:rsid w:val="00A71AB2"/>
    <w:rsid w:val="00A7218C"/>
    <w:rsid w:val="00A91B88"/>
    <w:rsid w:val="00A931EF"/>
    <w:rsid w:val="00A95430"/>
    <w:rsid w:val="00AA1CF8"/>
    <w:rsid w:val="00AA3302"/>
    <w:rsid w:val="00AA38DC"/>
    <w:rsid w:val="00AA4EFB"/>
    <w:rsid w:val="00AB27B3"/>
    <w:rsid w:val="00AB65D1"/>
    <w:rsid w:val="00AC1801"/>
    <w:rsid w:val="00AC439C"/>
    <w:rsid w:val="00AC4B69"/>
    <w:rsid w:val="00AC4D44"/>
    <w:rsid w:val="00AC6F34"/>
    <w:rsid w:val="00AD00A8"/>
    <w:rsid w:val="00AE0059"/>
    <w:rsid w:val="00AE0659"/>
    <w:rsid w:val="00AE361A"/>
    <w:rsid w:val="00AE687A"/>
    <w:rsid w:val="00AF1BEF"/>
    <w:rsid w:val="00AF52A6"/>
    <w:rsid w:val="00AF5511"/>
    <w:rsid w:val="00B01ED3"/>
    <w:rsid w:val="00B027EE"/>
    <w:rsid w:val="00B03BA0"/>
    <w:rsid w:val="00B055B6"/>
    <w:rsid w:val="00B1365C"/>
    <w:rsid w:val="00B145BB"/>
    <w:rsid w:val="00B150FE"/>
    <w:rsid w:val="00B21333"/>
    <w:rsid w:val="00B325E5"/>
    <w:rsid w:val="00B370F6"/>
    <w:rsid w:val="00B418F0"/>
    <w:rsid w:val="00B4578C"/>
    <w:rsid w:val="00B475F9"/>
    <w:rsid w:val="00B538AD"/>
    <w:rsid w:val="00B54373"/>
    <w:rsid w:val="00B543FA"/>
    <w:rsid w:val="00B57D5B"/>
    <w:rsid w:val="00B57FF8"/>
    <w:rsid w:val="00B631FC"/>
    <w:rsid w:val="00B652C6"/>
    <w:rsid w:val="00B702C4"/>
    <w:rsid w:val="00B80BAA"/>
    <w:rsid w:val="00B82A28"/>
    <w:rsid w:val="00B84C34"/>
    <w:rsid w:val="00B9046B"/>
    <w:rsid w:val="00BA1B89"/>
    <w:rsid w:val="00BA4BE2"/>
    <w:rsid w:val="00BA64E0"/>
    <w:rsid w:val="00BB0069"/>
    <w:rsid w:val="00BB0DFB"/>
    <w:rsid w:val="00BB1A50"/>
    <w:rsid w:val="00BB22CC"/>
    <w:rsid w:val="00BB2A6E"/>
    <w:rsid w:val="00BC2602"/>
    <w:rsid w:val="00BC3F53"/>
    <w:rsid w:val="00BC51C9"/>
    <w:rsid w:val="00BC549A"/>
    <w:rsid w:val="00BD0A83"/>
    <w:rsid w:val="00BE1500"/>
    <w:rsid w:val="00BE4462"/>
    <w:rsid w:val="00BE552D"/>
    <w:rsid w:val="00BF495C"/>
    <w:rsid w:val="00BF6C0C"/>
    <w:rsid w:val="00BF71A7"/>
    <w:rsid w:val="00BF720B"/>
    <w:rsid w:val="00C01E27"/>
    <w:rsid w:val="00C06996"/>
    <w:rsid w:val="00C168CE"/>
    <w:rsid w:val="00C17319"/>
    <w:rsid w:val="00C213B6"/>
    <w:rsid w:val="00C220A6"/>
    <w:rsid w:val="00C23F5D"/>
    <w:rsid w:val="00C24B10"/>
    <w:rsid w:val="00C26BD0"/>
    <w:rsid w:val="00C42196"/>
    <w:rsid w:val="00C42961"/>
    <w:rsid w:val="00C50D95"/>
    <w:rsid w:val="00C56302"/>
    <w:rsid w:val="00C56BC2"/>
    <w:rsid w:val="00C56EC3"/>
    <w:rsid w:val="00C671E9"/>
    <w:rsid w:val="00C70FB4"/>
    <w:rsid w:val="00C7110B"/>
    <w:rsid w:val="00C743A8"/>
    <w:rsid w:val="00C76C50"/>
    <w:rsid w:val="00C8144C"/>
    <w:rsid w:val="00C833BD"/>
    <w:rsid w:val="00C85B76"/>
    <w:rsid w:val="00C86378"/>
    <w:rsid w:val="00C8664F"/>
    <w:rsid w:val="00C90CE6"/>
    <w:rsid w:val="00C92EC6"/>
    <w:rsid w:val="00C93BD6"/>
    <w:rsid w:val="00C95A6D"/>
    <w:rsid w:val="00C965C0"/>
    <w:rsid w:val="00C9776D"/>
    <w:rsid w:val="00CA03A3"/>
    <w:rsid w:val="00CA203A"/>
    <w:rsid w:val="00CA252D"/>
    <w:rsid w:val="00CA5076"/>
    <w:rsid w:val="00CA5755"/>
    <w:rsid w:val="00CA5E2D"/>
    <w:rsid w:val="00CA7CAD"/>
    <w:rsid w:val="00CA7FF5"/>
    <w:rsid w:val="00CB05F1"/>
    <w:rsid w:val="00CB0C20"/>
    <w:rsid w:val="00CB1941"/>
    <w:rsid w:val="00CB7C48"/>
    <w:rsid w:val="00CB7E3D"/>
    <w:rsid w:val="00CC211D"/>
    <w:rsid w:val="00CC707B"/>
    <w:rsid w:val="00CD1E80"/>
    <w:rsid w:val="00CD2C17"/>
    <w:rsid w:val="00CD7129"/>
    <w:rsid w:val="00CE1941"/>
    <w:rsid w:val="00CE2467"/>
    <w:rsid w:val="00CE4F3C"/>
    <w:rsid w:val="00CE55CA"/>
    <w:rsid w:val="00CE5CD0"/>
    <w:rsid w:val="00CF7747"/>
    <w:rsid w:val="00D02D0B"/>
    <w:rsid w:val="00D11209"/>
    <w:rsid w:val="00D13D71"/>
    <w:rsid w:val="00D1478D"/>
    <w:rsid w:val="00D17E9E"/>
    <w:rsid w:val="00D20D85"/>
    <w:rsid w:val="00D21B83"/>
    <w:rsid w:val="00D27950"/>
    <w:rsid w:val="00D30473"/>
    <w:rsid w:val="00D35EF7"/>
    <w:rsid w:val="00D360AA"/>
    <w:rsid w:val="00D541F1"/>
    <w:rsid w:val="00D55C5C"/>
    <w:rsid w:val="00D5696A"/>
    <w:rsid w:val="00D65EE8"/>
    <w:rsid w:val="00D740E5"/>
    <w:rsid w:val="00D75F2A"/>
    <w:rsid w:val="00D8362B"/>
    <w:rsid w:val="00D87729"/>
    <w:rsid w:val="00D92E34"/>
    <w:rsid w:val="00DA1121"/>
    <w:rsid w:val="00DA32C1"/>
    <w:rsid w:val="00DB1BE9"/>
    <w:rsid w:val="00DB3288"/>
    <w:rsid w:val="00DB792B"/>
    <w:rsid w:val="00DB7F49"/>
    <w:rsid w:val="00DC0592"/>
    <w:rsid w:val="00DC376B"/>
    <w:rsid w:val="00DC4549"/>
    <w:rsid w:val="00DD16E9"/>
    <w:rsid w:val="00DD2950"/>
    <w:rsid w:val="00DD3D56"/>
    <w:rsid w:val="00DD77C8"/>
    <w:rsid w:val="00DD7ADC"/>
    <w:rsid w:val="00DE1D21"/>
    <w:rsid w:val="00DE50F1"/>
    <w:rsid w:val="00DF465A"/>
    <w:rsid w:val="00DF7B17"/>
    <w:rsid w:val="00E0120F"/>
    <w:rsid w:val="00E039B4"/>
    <w:rsid w:val="00E052F5"/>
    <w:rsid w:val="00E05AF9"/>
    <w:rsid w:val="00E06CBA"/>
    <w:rsid w:val="00E10B24"/>
    <w:rsid w:val="00E11074"/>
    <w:rsid w:val="00E12280"/>
    <w:rsid w:val="00E12C5C"/>
    <w:rsid w:val="00E173D7"/>
    <w:rsid w:val="00E23A7C"/>
    <w:rsid w:val="00E35EDF"/>
    <w:rsid w:val="00E40209"/>
    <w:rsid w:val="00E45F3D"/>
    <w:rsid w:val="00E51E8D"/>
    <w:rsid w:val="00E60101"/>
    <w:rsid w:val="00E603CC"/>
    <w:rsid w:val="00E6146B"/>
    <w:rsid w:val="00E61D98"/>
    <w:rsid w:val="00E62C69"/>
    <w:rsid w:val="00E65E92"/>
    <w:rsid w:val="00E67D4E"/>
    <w:rsid w:val="00E70C80"/>
    <w:rsid w:val="00E844F3"/>
    <w:rsid w:val="00E90794"/>
    <w:rsid w:val="00E93BDE"/>
    <w:rsid w:val="00E977DC"/>
    <w:rsid w:val="00EA6941"/>
    <w:rsid w:val="00EB0D13"/>
    <w:rsid w:val="00EB198D"/>
    <w:rsid w:val="00EB59A2"/>
    <w:rsid w:val="00EC1D17"/>
    <w:rsid w:val="00EC2BCD"/>
    <w:rsid w:val="00ED097E"/>
    <w:rsid w:val="00ED271E"/>
    <w:rsid w:val="00ED45E9"/>
    <w:rsid w:val="00ED4883"/>
    <w:rsid w:val="00ED751E"/>
    <w:rsid w:val="00EF09E2"/>
    <w:rsid w:val="00EF7B1C"/>
    <w:rsid w:val="00F00DC9"/>
    <w:rsid w:val="00F15C32"/>
    <w:rsid w:val="00F17752"/>
    <w:rsid w:val="00F17BCE"/>
    <w:rsid w:val="00F22306"/>
    <w:rsid w:val="00F23391"/>
    <w:rsid w:val="00F27A3B"/>
    <w:rsid w:val="00F32BD3"/>
    <w:rsid w:val="00F34FC4"/>
    <w:rsid w:val="00F35095"/>
    <w:rsid w:val="00F42030"/>
    <w:rsid w:val="00F614AE"/>
    <w:rsid w:val="00F63684"/>
    <w:rsid w:val="00F7576D"/>
    <w:rsid w:val="00F75897"/>
    <w:rsid w:val="00F811F6"/>
    <w:rsid w:val="00F8319F"/>
    <w:rsid w:val="00F91550"/>
    <w:rsid w:val="00F93431"/>
    <w:rsid w:val="00F94241"/>
    <w:rsid w:val="00F968A4"/>
    <w:rsid w:val="00FA0DC0"/>
    <w:rsid w:val="00FB709D"/>
    <w:rsid w:val="00FC11B2"/>
    <w:rsid w:val="00FC2DDE"/>
    <w:rsid w:val="00FC422A"/>
    <w:rsid w:val="00FC458A"/>
    <w:rsid w:val="00FD015E"/>
    <w:rsid w:val="00FD412C"/>
    <w:rsid w:val="00FD4661"/>
    <w:rsid w:val="00FE0E79"/>
    <w:rsid w:val="00FE271C"/>
    <w:rsid w:val="00FE700F"/>
    <w:rsid w:val="00FE74FD"/>
    <w:rsid w:val="00FF2A99"/>
    <w:rsid w:val="00FF49C6"/>
    <w:rsid w:val="028B1C4F"/>
    <w:rsid w:val="05E00E28"/>
    <w:rsid w:val="06456B50"/>
    <w:rsid w:val="06F77391"/>
    <w:rsid w:val="07F64DE9"/>
    <w:rsid w:val="08EC19E7"/>
    <w:rsid w:val="0AFE143D"/>
    <w:rsid w:val="11D73A43"/>
    <w:rsid w:val="16221A21"/>
    <w:rsid w:val="1B750E5F"/>
    <w:rsid w:val="1FFFEF62"/>
    <w:rsid w:val="208D36FD"/>
    <w:rsid w:val="21137B38"/>
    <w:rsid w:val="2252667C"/>
    <w:rsid w:val="24310AEA"/>
    <w:rsid w:val="24AD14C7"/>
    <w:rsid w:val="263637B1"/>
    <w:rsid w:val="2BE053C9"/>
    <w:rsid w:val="33B77006"/>
    <w:rsid w:val="363368C6"/>
    <w:rsid w:val="3684630F"/>
    <w:rsid w:val="395F2A80"/>
    <w:rsid w:val="3E5A7DF8"/>
    <w:rsid w:val="3EAD0866"/>
    <w:rsid w:val="438542A6"/>
    <w:rsid w:val="44FA005E"/>
    <w:rsid w:val="460C556D"/>
    <w:rsid w:val="461A62AA"/>
    <w:rsid w:val="4A766F76"/>
    <w:rsid w:val="4B120338"/>
    <w:rsid w:val="4B5767B9"/>
    <w:rsid w:val="526D74E3"/>
    <w:rsid w:val="563FF090"/>
    <w:rsid w:val="5AB80952"/>
    <w:rsid w:val="5C871C63"/>
    <w:rsid w:val="5D0E24CC"/>
    <w:rsid w:val="5DFEAAB6"/>
    <w:rsid w:val="5E892474"/>
    <w:rsid w:val="611D2685"/>
    <w:rsid w:val="612B5BC6"/>
    <w:rsid w:val="61377E0E"/>
    <w:rsid w:val="620C6B1A"/>
    <w:rsid w:val="639229E6"/>
    <w:rsid w:val="674747B0"/>
    <w:rsid w:val="6B923D29"/>
    <w:rsid w:val="6C387BE4"/>
    <w:rsid w:val="6F6E4D94"/>
    <w:rsid w:val="72747D15"/>
    <w:rsid w:val="73C74FFD"/>
    <w:rsid w:val="74F46800"/>
    <w:rsid w:val="75B67EF1"/>
    <w:rsid w:val="77DF03F6"/>
    <w:rsid w:val="7A96B6B6"/>
    <w:rsid w:val="7C69289E"/>
    <w:rsid w:val="7F2B1208"/>
    <w:rsid w:val="7F9F02DB"/>
    <w:rsid w:val="7FDE7037"/>
    <w:rsid w:val="B7FB3B35"/>
    <w:rsid w:val="BCFC7DD3"/>
    <w:rsid w:val="BFDBBAE4"/>
    <w:rsid w:val="C5BEC5DF"/>
    <w:rsid w:val="F46F5384"/>
    <w:rsid w:val="F6FF5315"/>
    <w:rsid w:val="FF2FA7B9"/>
    <w:rsid w:val="FFD3C2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Body Text"/>
    <w:basedOn w:val="1"/>
    <w:qFormat/>
    <w:uiPriority w:val="1"/>
    <w:rPr>
      <w:sz w:val="32"/>
      <w:szCs w:val="32"/>
    </w:rPr>
  </w:style>
  <w:style w:type="paragraph" w:styleId="4">
    <w:name w:val="Balloon Text"/>
    <w:basedOn w:val="1"/>
    <w:semiHidden/>
    <w:qFormat/>
    <w:uiPriority w:val="0"/>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Strong"/>
    <w:basedOn w:val="10"/>
    <w:qFormat/>
    <w:uiPriority w:val="0"/>
    <w:rPr>
      <w:b/>
      <w:bCs/>
    </w:rPr>
  </w:style>
  <w:style w:type="character" w:styleId="12">
    <w:name w:val="page number"/>
    <w:basedOn w:val="10"/>
    <w:qFormat/>
    <w:uiPriority w:val="0"/>
  </w:style>
  <w:style w:type="character" w:styleId="13">
    <w:name w:val="Hyperlink"/>
    <w:basedOn w:val="10"/>
    <w:qFormat/>
    <w:uiPriority w:val="0"/>
    <w:rPr>
      <w:color w:val="0000FF"/>
      <w:u w:val="single"/>
    </w:rPr>
  </w:style>
  <w:style w:type="character" w:customStyle="1" w:styleId="14">
    <w:name w:val="页脚 Char"/>
    <w:basedOn w:val="10"/>
    <w:link w:val="5"/>
    <w:qFormat/>
    <w:uiPriority w:val="99"/>
    <w:rPr>
      <w:rFonts w:eastAsia="宋体"/>
      <w:kern w:val="2"/>
      <w:sz w:val="18"/>
      <w:szCs w:val="18"/>
      <w:lang w:val="en-US" w:eastAsia="zh-CN" w:bidi="ar-SA"/>
    </w:rPr>
  </w:style>
  <w:style w:type="character" w:customStyle="1" w:styleId="15">
    <w:name w:val="页眉 Char"/>
    <w:basedOn w:val="10"/>
    <w:link w:val="6"/>
    <w:qFormat/>
    <w:uiPriority w:val="0"/>
    <w:rPr>
      <w:kern w:val="2"/>
      <w:sz w:val="18"/>
      <w:szCs w:val="18"/>
    </w:rPr>
  </w:style>
  <w:style w:type="paragraph" w:customStyle="1" w:styleId="1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17">
    <w:name w:val="p0"/>
    <w:basedOn w:val="1"/>
    <w:qFormat/>
    <w:uiPriority w:val="0"/>
    <w:pPr>
      <w:widowControl/>
    </w:pPr>
    <w:rPr>
      <w:rFonts w:ascii="Calibri" w:hAnsi="Calibri" w:cs="宋体"/>
      <w:kern w:val="0"/>
      <w:szCs w:val="21"/>
    </w:rPr>
  </w:style>
  <w:style w:type="paragraph" w:customStyle="1" w:styleId="18">
    <w:name w:val="Char Char Char Char Char Char Char"/>
    <w:basedOn w:val="1"/>
    <w:qFormat/>
    <w:uiPriority w:val="0"/>
    <w:pPr>
      <w:widowControl/>
      <w:adjustRightInd w:val="0"/>
      <w:spacing w:after="160" w:line="240" w:lineRule="exact"/>
      <w:jc w:val="left"/>
      <w:textAlignment w:val="baseline"/>
    </w:pPr>
    <w:rPr>
      <w:rFonts w:ascii="Verdana" w:hAnsi="Verdana"/>
      <w:kern w:val="0"/>
      <w:sz w:val="20"/>
      <w:szCs w:val="20"/>
      <w:lang w:eastAsia="en-US"/>
    </w:rPr>
  </w:style>
  <w:style w:type="paragraph" w:customStyle="1" w:styleId="19">
    <w:name w:val="Normal New New"/>
    <w:qFormat/>
    <w:uiPriority w:val="0"/>
    <w:pPr>
      <w:widowControl w:val="0"/>
      <w:jc w:val="both"/>
    </w:pPr>
    <w:rPr>
      <w:rFonts w:hint="eastAsia" w:ascii="Calibri" w:hAnsi="Calibri" w:eastAsia="宋体" w:cs="Times New Roman"/>
      <w:kern w:val="2"/>
      <w:sz w:val="21"/>
      <w:lang w:val="en-US" w:eastAsia="zh-CN" w:bidi="ar-SA"/>
    </w:rPr>
  </w:style>
  <w:style w:type="paragraph" w:customStyle="1" w:styleId="20">
    <w:name w:val="列出段落1"/>
    <w:basedOn w:val="1"/>
    <w:qFormat/>
    <w:uiPriority w:val="0"/>
    <w:pPr>
      <w:ind w:firstLine="420" w:firstLineChars="200"/>
    </w:pPr>
    <w:rPr>
      <w:rFonts w:ascii="Calibri" w:hAnsi="Calibri" w:cs="Calibri"/>
      <w:szCs w:val="21"/>
    </w:rPr>
  </w:style>
  <w:style w:type="paragraph" w:customStyle="1" w:styleId="21">
    <w:name w:val="Char Char1 Char Char Char Char"/>
    <w:basedOn w:val="2"/>
    <w:qFormat/>
    <w:uiPriority w:val="0"/>
    <w:pPr>
      <w:adjustRightInd w:val="0"/>
      <w:spacing w:line="436" w:lineRule="exact"/>
      <w:ind w:left="357"/>
      <w:jc w:val="left"/>
      <w:textAlignment w:val="baseline"/>
      <w:outlineLvl w:val="3"/>
    </w:pPr>
  </w:style>
  <w:style w:type="paragraph" w:customStyle="1" w:styleId="22">
    <w:name w:val="正文1"/>
    <w:basedOn w:val="1"/>
    <w:qFormat/>
    <w:uiPriority w:val="0"/>
    <w:pPr>
      <w:spacing w:line="560" w:lineRule="exact"/>
      <w:ind w:firstLine="620" w:firstLineChars="200"/>
    </w:pPr>
    <w:rPr>
      <w:rFonts w:ascii="Calibri" w:hAnsi="Calibri" w:eastAsia="仿宋_GB2312"/>
      <w:sz w:val="31"/>
      <w:szCs w:val="3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653E4E-C1F0-488D-A30D-0B0FF9EF07FC}">
  <ds:schemaRefs/>
</ds:datastoreItem>
</file>

<file path=docProps/app.xml><?xml version="1.0" encoding="utf-8"?>
<Properties xmlns="http://schemas.openxmlformats.org/officeDocument/2006/extended-properties" xmlns:vt="http://schemas.openxmlformats.org/officeDocument/2006/docPropsVTypes">
  <Template>Normal.dotm</Template>
  <Company>WwW.xdngs.coM</Company>
  <Pages>8</Pages>
  <Words>2220</Words>
  <Characters>2288</Characters>
  <Lines>4</Lines>
  <Paragraphs>5</Paragraphs>
  <TotalTime>360</TotalTime>
  <ScaleCrop>false</ScaleCrop>
  <LinksUpToDate>false</LinksUpToDate>
  <CharactersWithSpaces>2421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2024-06-25T01:54:00Z</dcterms:created>
  <dc:creator>新电脑公司</dc:creator>
  <cp:lastModifiedBy>Administrator</cp:lastModifiedBy>
  <cp:lastPrinted>2026-07-06T07:14:00Z</cp:lastPrinted>
  <dcterms:modified xsi:type="dcterms:W3CDTF">2026-08-18T00:42:03Z</dcterms:modified>
  <dc:title>2016年东莞市企业成长培育专项资金</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56574E0E21DB4C7C8E2401CED43B2BAB_13</vt:lpwstr>
  </property>
  <property fmtid="{D5CDD505-2E9C-101B-9397-08002B2CF9AE}" pid="4" name="KSOTemplateDocerSaveRecord">
    <vt:lpwstr>eyJoZGlkIjoiZjAwYzYyNGJiM2E1NjU1ZTk1ZjI1ODcxN2I0NmE4N2EiLCJ1c2VySWQiOiI0OTQ4NTA3OTAifQ==</vt:lpwstr>
  </property>
</Properties>
</file>