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4995"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615"/>
        <w:gridCol w:w="1161"/>
        <w:gridCol w:w="1756"/>
        <w:gridCol w:w="568"/>
        <w:gridCol w:w="755"/>
        <w:gridCol w:w="1697"/>
        <w:gridCol w:w="1328"/>
        <w:gridCol w:w="885"/>
        <w:gridCol w:w="585"/>
        <w:gridCol w:w="285"/>
        <w:gridCol w:w="1095"/>
        <w:gridCol w:w="165"/>
        <w:gridCol w:w="375"/>
        <w:gridCol w:w="327"/>
        <w:gridCol w:w="513"/>
        <w:gridCol w:w="585"/>
        <w:gridCol w:w="11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542" w:type="pct"/>
            <w:tcBorders>
              <w:top w:val="nil"/>
              <w:left w:val="nil"/>
              <w:bottom w:val="nil"/>
              <w:right w:val="nil"/>
            </w:tcBorders>
            <w:noWrap/>
            <w:vAlign w:val="center"/>
          </w:tcPr>
          <w:p>
            <w:pPr>
              <w:spacing w:beforeLines="0" w:afterLines="0" w:line="560" w:lineRule="exact"/>
              <w:jc w:val="left"/>
              <w:outlineLvl w:val="9"/>
              <w:rPr>
                <w:rFonts w:hint="default" w:ascii="Times New Roman" w:hAnsi="Times New Roman" w:eastAsia="黑体" w:cs="黑体"/>
                <w:i w:val="0"/>
                <w:iCs w:val="0"/>
                <w:color w:val="000000"/>
                <w:sz w:val="24"/>
                <w:szCs w:val="24"/>
                <w:u w:val="none"/>
                <w:lang w:val="en-US"/>
              </w:rPr>
            </w:pPr>
            <w:r>
              <w:rPr>
                <w:rFonts w:hint="eastAsia" w:ascii="Times New Roman" w:hAnsi="Times New Roman" w:eastAsia="黑体" w:cs="黑体"/>
                <w:b w:val="0"/>
                <w:bCs w:val="0"/>
                <w:sz w:val="32"/>
                <w:szCs w:val="32"/>
                <w:lang w:val="en-US" w:eastAsia="zh-CN" w:bidi="ar"/>
              </w:rPr>
              <w:t>附件</w:t>
            </w:r>
            <w:r>
              <w:rPr>
                <w:rFonts w:hint="eastAsia" w:eastAsia="黑体" w:cs="黑体"/>
                <w:b w:val="0"/>
                <w:bCs w:val="0"/>
                <w:sz w:val="32"/>
                <w:szCs w:val="32"/>
                <w:lang w:val="en-US" w:eastAsia="zh-CN" w:bidi="ar"/>
              </w:rPr>
              <w:t>1-</w:t>
            </w:r>
            <w:bookmarkStart w:id="0" w:name="_GoBack"/>
            <w:bookmarkEnd w:id="0"/>
            <w:r>
              <w:rPr>
                <w:rFonts w:hint="eastAsia" w:ascii="Times New Roman" w:hAnsi="Times New Roman" w:eastAsia="黑体" w:cs="黑体"/>
                <w:b w:val="0"/>
                <w:bCs w:val="0"/>
                <w:sz w:val="32"/>
                <w:szCs w:val="32"/>
                <w:lang w:val="en-US" w:eastAsia="zh-CN" w:bidi="ar"/>
              </w:rPr>
              <w:t>2</w:t>
            </w:r>
            <w:r>
              <w:rPr>
                <w:rFonts w:hint="default" w:ascii="Times New Roman" w:hAnsi="Times New Roman" w:eastAsia="黑体" w:cs="黑体"/>
                <w:b w:val="0"/>
                <w:bCs w:val="0"/>
                <w:sz w:val="32"/>
                <w:szCs w:val="32"/>
                <w:lang w:val="en-US" w:eastAsia="zh-CN" w:bidi="ar"/>
              </w:rPr>
              <w:t>-2</w:t>
            </w:r>
          </w:p>
        </w:tc>
        <w:tc>
          <w:tcPr>
            <w:tcW w:w="390" w:type="pct"/>
            <w:tcBorders>
              <w:top w:val="nil"/>
              <w:left w:val="nil"/>
              <w:bottom w:val="nil"/>
              <w:right w:val="nil"/>
            </w:tcBorders>
            <w:noWrap/>
            <w:vAlign w:val="center"/>
          </w:tcPr>
          <w:p>
            <w:pPr>
              <w:keepNext w:val="0"/>
              <w:keepLines w:val="0"/>
              <w:pageBreakBefore w:val="0"/>
              <w:kinsoku/>
              <w:wordWrap/>
              <w:overflowPunct/>
              <w:topLinePunct w:val="0"/>
              <w:autoSpaceDE/>
              <w:autoSpaceDN/>
              <w:bidi w:val="0"/>
              <w:adjustRightInd/>
              <w:snapToGrid/>
              <w:spacing w:line="500" w:lineRule="exact"/>
              <w:jc w:val="both"/>
              <w:rPr>
                <w:rFonts w:hint="eastAsia" w:ascii="Times New Roman" w:hAnsi="Times New Roman" w:eastAsia="仿宋_GB2312" w:cs="仿宋_GB2312"/>
                <w:i w:val="0"/>
                <w:iCs w:val="0"/>
                <w:color w:val="000000"/>
                <w:sz w:val="32"/>
                <w:szCs w:val="32"/>
                <w:u w:val="none"/>
              </w:rPr>
            </w:pPr>
          </w:p>
        </w:tc>
        <w:tc>
          <w:tcPr>
            <w:tcW w:w="590" w:type="pct"/>
            <w:tcBorders>
              <w:top w:val="nil"/>
              <w:left w:val="nil"/>
              <w:bottom w:val="nil"/>
              <w:right w:val="nil"/>
            </w:tcBorders>
            <w:noWrap/>
            <w:vAlign w:val="center"/>
          </w:tcPr>
          <w:p>
            <w:pPr>
              <w:keepNext w:val="0"/>
              <w:keepLines w:val="0"/>
              <w:pageBreakBefore w:val="0"/>
              <w:kinsoku/>
              <w:wordWrap/>
              <w:overflowPunct/>
              <w:topLinePunct w:val="0"/>
              <w:autoSpaceDE/>
              <w:autoSpaceDN/>
              <w:bidi w:val="0"/>
              <w:adjustRightInd/>
              <w:snapToGrid/>
              <w:spacing w:line="500" w:lineRule="exact"/>
              <w:rPr>
                <w:rFonts w:hint="eastAsia" w:ascii="Times New Roman" w:hAnsi="Times New Roman" w:eastAsia="宋体" w:cs="宋体"/>
                <w:i w:val="0"/>
                <w:iCs w:val="0"/>
                <w:color w:val="000000"/>
                <w:sz w:val="24"/>
                <w:szCs w:val="24"/>
                <w:u w:val="none"/>
              </w:rPr>
            </w:pPr>
          </w:p>
        </w:tc>
        <w:tc>
          <w:tcPr>
            <w:tcW w:w="444" w:type="pct"/>
            <w:gridSpan w:val="2"/>
            <w:tcBorders>
              <w:top w:val="nil"/>
              <w:left w:val="nil"/>
              <w:bottom w:val="nil"/>
              <w:right w:val="nil"/>
            </w:tcBorders>
            <w:noWrap/>
            <w:vAlign w:val="center"/>
          </w:tcPr>
          <w:p>
            <w:pPr>
              <w:keepNext w:val="0"/>
              <w:keepLines w:val="0"/>
              <w:pageBreakBefore w:val="0"/>
              <w:kinsoku/>
              <w:wordWrap/>
              <w:overflowPunct/>
              <w:topLinePunct w:val="0"/>
              <w:autoSpaceDE/>
              <w:autoSpaceDN/>
              <w:bidi w:val="0"/>
              <w:adjustRightInd/>
              <w:snapToGrid/>
              <w:spacing w:line="500" w:lineRule="exact"/>
              <w:rPr>
                <w:rFonts w:hint="eastAsia" w:ascii="Times New Roman" w:hAnsi="Times New Roman" w:eastAsia="宋体" w:cs="宋体"/>
                <w:i w:val="0"/>
                <w:iCs w:val="0"/>
                <w:color w:val="000000"/>
                <w:sz w:val="24"/>
                <w:szCs w:val="24"/>
                <w:u w:val="none"/>
              </w:rPr>
            </w:pPr>
          </w:p>
        </w:tc>
        <w:tc>
          <w:tcPr>
            <w:tcW w:w="570" w:type="pct"/>
            <w:tcBorders>
              <w:top w:val="nil"/>
              <w:left w:val="nil"/>
              <w:bottom w:val="nil"/>
              <w:right w:val="nil"/>
            </w:tcBorders>
            <w:noWrap/>
            <w:vAlign w:val="center"/>
          </w:tcPr>
          <w:p>
            <w:pPr>
              <w:keepNext w:val="0"/>
              <w:keepLines w:val="0"/>
              <w:pageBreakBefore w:val="0"/>
              <w:kinsoku/>
              <w:wordWrap/>
              <w:overflowPunct/>
              <w:topLinePunct w:val="0"/>
              <w:autoSpaceDE/>
              <w:autoSpaceDN/>
              <w:bidi w:val="0"/>
              <w:adjustRightInd/>
              <w:snapToGrid/>
              <w:spacing w:line="500" w:lineRule="exact"/>
              <w:rPr>
                <w:rFonts w:hint="eastAsia" w:ascii="Times New Roman" w:hAnsi="Times New Roman" w:eastAsia="宋体" w:cs="宋体"/>
                <w:i w:val="0"/>
                <w:iCs w:val="0"/>
                <w:color w:val="000000"/>
                <w:sz w:val="24"/>
                <w:szCs w:val="24"/>
                <w:u w:val="none"/>
              </w:rPr>
            </w:pPr>
          </w:p>
        </w:tc>
        <w:tc>
          <w:tcPr>
            <w:tcW w:w="446" w:type="pct"/>
            <w:tcBorders>
              <w:top w:val="nil"/>
              <w:left w:val="nil"/>
              <w:bottom w:val="nil"/>
              <w:right w:val="nil"/>
            </w:tcBorders>
            <w:noWrap/>
            <w:vAlign w:val="center"/>
          </w:tcPr>
          <w:p>
            <w:pPr>
              <w:keepNext w:val="0"/>
              <w:keepLines w:val="0"/>
              <w:pageBreakBefore w:val="0"/>
              <w:kinsoku/>
              <w:wordWrap/>
              <w:overflowPunct/>
              <w:topLinePunct w:val="0"/>
              <w:autoSpaceDE/>
              <w:autoSpaceDN/>
              <w:bidi w:val="0"/>
              <w:adjustRightInd/>
              <w:snapToGrid/>
              <w:spacing w:line="500" w:lineRule="exact"/>
              <w:rPr>
                <w:rFonts w:hint="eastAsia" w:ascii="Times New Roman" w:hAnsi="Times New Roman" w:eastAsia="宋体" w:cs="宋体"/>
                <w:i w:val="0"/>
                <w:iCs w:val="0"/>
                <w:color w:val="000000"/>
                <w:sz w:val="24"/>
                <w:szCs w:val="24"/>
                <w:u w:val="none"/>
              </w:rPr>
            </w:pPr>
          </w:p>
        </w:tc>
        <w:tc>
          <w:tcPr>
            <w:tcW w:w="493" w:type="pct"/>
            <w:gridSpan w:val="2"/>
            <w:tcBorders>
              <w:top w:val="nil"/>
              <w:left w:val="nil"/>
              <w:bottom w:val="nil"/>
              <w:right w:val="nil"/>
            </w:tcBorders>
            <w:noWrap/>
            <w:vAlign w:val="center"/>
          </w:tcPr>
          <w:p>
            <w:pPr>
              <w:keepNext w:val="0"/>
              <w:keepLines w:val="0"/>
              <w:pageBreakBefore w:val="0"/>
              <w:kinsoku/>
              <w:wordWrap/>
              <w:overflowPunct/>
              <w:topLinePunct w:val="0"/>
              <w:autoSpaceDE/>
              <w:autoSpaceDN/>
              <w:bidi w:val="0"/>
              <w:adjustRightInd/>
              <w:snapToGrid/>
              <w:spacing w:line="500" w:lineRule="exact"/>
              <w:rPr>
                <w:rFonts w:hint="eastAsia" w:ascii="Times New Roman" w:hAnsi="Times New Roman" w:eastAsia="宋体" w:cs="宋体"/>
                <w:i w:val="0"/>
                <w:iCs w:val="0"/>
                <w:color w:val="000000"/>
                <w:sz w:val="24"/>
                <w:szCs w:val="24"/>
                <w:u w:val="none"/>
              </w:rPr>
            </w:pPr>
          </w:p>
        </w:tc>
        <w:tc>
          <w:tcPr>
            <w:tcW w:w="463" w:type="pct"/>
            <w:gridSpan w:val="2"/>
            <w:tcBorders>
              <w:top w:val="nil"/>
              <w:left w:val="nil"/>
              <w:bottom w:val="nil"/>
              <w:right w:val="nil"/>
            </w:tcBorders>
            <w:noWrap/>
            <w:vAlign w:val="center"/>
          </w:tcPr>
          <w:p>
            <w:pPr>
              <w:keepNext w:val="0"/>
              <w:keepLines w:val="0"/>
              <w:pageBreakBefore w:val="0"/>
              <w:kinsoku/>
              <w:wordWrap/>
              <w:overflowPunct/>
              <w:topLinePunct w:val="0"/>
              <w:autoSpaceDE/>
              <w:autoSpaceDN/>
              <w:bidi w:val="0"/>
              <w:adjustRightInd/>
              <w:snapToGrid/>
              <w:spacing w:line="500" w:lineRule="exact"/>
              <w:rPr>
                <w:rFonts w:hint="eastAsia" w:ascii="Times New Roman" w:hAnsi="Times New Roman" w:eastAsia="宋体" w:cs="宋体"/>
                <w:i w:val="0"/>
                <w:iCs w:val="0"/>
                <w:color w:val="000000"/>
                <w:sz w:val="24"/>
                <w:szCs w:val="24"/>
                <w:u w:val="none"/>
              </w:rPr>
            </w:pPr>
          </w:p>
        </w:tc>
        <w:tc>
          <w:tcPr>
            <w:tcW w:w="291" w:type="pct"/>
            <w:gridSpan w:val="3"/>
            <w:tcBorders>
              <w:top w:val="nil"/>
              <w:left w:val="nil"/>
              <w:bottom w:val="nil"/>
              <w:right w:val="nil"/>
            </w:tcBorders>
            <w:noWrap/>
            <w:vAlign w:val="center"/>
          </w:tcPr>
          <w:p>
            <w:pPr>
              <w:keepNext w:val="0"/>
              <w:keepLines w:val="0"/>
              <w:pageBreakBefore w:val="0"/>
              <w:kinsoku/>
              <w:wordWrap/>
              <w:overflowPunct/>
              <w:topLinePunct w:val="0"/>
              <w:autoSpaceDE/>
              <w:autoSpaceDN/>
              <w:bidi w:val="0"/>
              <w:adjustRightInd/>
              <w:snapToGrid/>
              <w:spacing w:line="500" w:lineRule="exact"/>
              <w:rPr>
                <w:rFonts w:hint="eastAsia" w:ascii="Times New Roman" w:hAnsi="Times New Roman" w:eastAsia="宋体" w:cs="宋体"/>
                <w:i w:val="0"/>
                <w:iCs w:val="0"/>
                <w:color w:val="000000"/>
                <w:sz w:val="24"/>
                <w:szCs w:val="24"/>
                <w:u w:val="none"/>
              </w:rPr>
            </w:pPr>
          </w:p>
        </w:tc>
        <w:tc>
          <w:tcPr>
            <w:tcW w:w="767" w:type="pct"/>
            <w:gridSpan w:val="3"/>
            <w:tcBorders>
              <w:top w:val="nil"/>
              <w:left w:val="nil"/>
              <w:bottom w:val="nil"/>
              <w:right w:val="nil"/>
            </w:tcBorders>
            <w:noWrap/>
            <w:vAlign w:val="center"/>
          </w:tcPr>
          <w:p>
            <w:pPr>
              <w:keepNext w:val="0"/>
              <w:keepLines w:val="0"/>
              <w:pageBreakBefore w:val="0"/>
              <w:kinsoku/>
              <w:wordWrap/>
              <w:overflowPunct/>
              <w:topLinePunct w:val="0"/>
              <w:autoSpaceDE/>
              <w:autoSpaceDN/>
              <w:bidi w:val="0"/>
              <w:adjustRightInd/>
              <w:snapToGrid/>
              <w:spacing w:line="500" w:lineRule="exact"/>
              <w:rPr>
                <w:rFonts w:hint="eastAsia" w:ascii="Times New Roman" w:hAnsi="Times New Roman"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5000" w:type="pct"/>
            <w:gridSpan w:val="17"/>
            <w:tcBorders>
              <w:top w:val="nil"/>
              <w:left w:val="nil"/>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ascii="Times New Roman" w:hAnsi="Times New Roman" w:eastAsia="方正小标宋简体" w:cs="方正小标宋简体"/>
                <w:i w:val="0"/>
                <w:iCs w:val="0"/>
                <w:color w:val="000000"/>
                <w:sz w:val="32"/>
                <w:szCs w:val="32"/>
                <w:u w:val="none"/>
              </w:rPr>
            </w:pPr>
            <w:r>
              <w:rPr>
                <w:rFonts w:hint="eastAsia" w:ascii="Times New Roman" w:hAnsi="Times New Roman" w:eastAsia="方正小标宋简体" w:cs="方正小标宋简体"/>
                <w:i w:val="0"/>
                <w:iCs w:val="0"/>
                <w:color w:val="000000"/>
                <w:kern w:val="0"/>
                <w:sz w:val="32"/>
                <w:szCs w:val="32"/>
                <w:u w:val="none"/>
                <w:lang w:val="en-US" w:eastAsia="zh-CN" w:bidi="ar"/>
              </w:rPr>
              <w:t>2027年广东省制造业当家重点任务保障专项企业技术改造资金项目及市企业技术改造资金项目申请表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5000" w:type="pct"/>
            <w:gridSpan w:val="17"/>
            <w:tcBorders>
              <w:top w:val="nil"/>
              <w:left w:val="nil"/>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Times New Roman" w:hAnsi="Times New Roman" w:eastAsia="楷体_GB2312" w:cs="楷体_GB2312"/>
                <w:i w:val="0"/>
                <w:iCs w:val="0"/>
                <w:color w:val="000000"/>
                <w:sz w:val="24"/>
                <w:szCs w:val="24"/>
                <w:u w:val="none"/>
              </w:rPr>
            </w:pPr>
            <w:r>
              <w:rPr>
                <w:rFonts w:hint="eastAsia" w:ascii="Times New Roman" w:hAnsi="Times New Roman" w:eastAsia="楷体_GB2312" w:cs="楷体_GB2312"/>
                <w:i w:val="0"/>
                <w:iCs w:val="0"/>
                <w:color w:val="000000"/>
                <w:kern w:val="0"/>
                <w:sz w:val="24"/>
                <w:szCs w:val="24"/>
                <w:u w:val="none"/>
                <w:lang w:val="en-US" w:eastAsia="zh-CN" w:bidi="ar"/>
              </w:rPr>
              <w:t>（一）</w:t>
            </w:r>
            <w:r>
              <w:rPr>
                <w:rStyle w:val="11"/>
                <w:rFonts w:ascii="Times New Roman" w:hAnsi="Times New Roman"/>
                <w:lang w:val="en-US" w:eastAsia="zh-CN" w:bidi="ar"/>
              </w:rPr>
              <w:t>项目单位基本情况表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2" w:hRule="atLeast"/>
        </w:trPr>
        <w:tc>
          <w:tcPr>
            <w:tcW w:w="1967" w:type="pct"/>
            <w:gridSpan w:val="5"/>
            <w:tcBorders>
              <w:top w:val="nil"/>
              <w:left w:val="nil"/>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项目单位（盖章）：</w:t>
            </w:r>
          </w:p>
        </w:tc>
        <w:tc>
          <w:tcPr>
            <w:tcW w:w="570" w:type="pct"/>
            <w:tcBorders>
              <w:top w:val="nil"/>
              <w:left w:val="nil"/>
              <w:bottom w:val="single" w:color="000000"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300" w:lineRule="exact"/>
              <w:rPr>
                <w:rFonts w:hint="default" w:ascii="Times New Roman" w:hAnsi="Times New Roman" w:eastAsia="仿宋_GB2312" w:cs="Times New Roman"/>
                <w:i w:val="0"/>
                <w:iCs w:val="0"/>
                <w:color w:val="000000"/>
                <w:sz w:val="20"/>
                <w:szCs w:val="20"/>
                <w:u w:val="none"/>
              </w:rPr>
            </w:pPr>
          </w:p>
        </w:tc>
        <w:tc>
          <w:tcPr>
            <w:tcW w:w="446" w:type="pct"/>
            <w:tcBorders>
              <w:top w:val="nil"/>
              <w:left w:val="nil"/>
              <w:bottom w:val="single" w:color="000000"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填报日期：</w:t>
            </w:r>
          </w:p>
        </w:tc>
        <w:tc>
          <w:tcPr>
            <w:tcW w:w="493" w:type="pct"/>
            <w:gridSpan w:val="2"/>
            <w:tcBorders>
              <w:top w:val="nil"/>
              <w:left w:val="nil"/>
              <w:bottom w:val="single" w:color="000000"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300" w:lineRule="exact"/>
              <w:rPr>
                <w:rFonts w:hint="default" w:ascii="Times New Roman" w:hAnsi="Times New Roman" w:eastAsia="仿宋_GB2312" w:cs="Times New Roman"/>
                <w:i w:val="0"/>
                <w:iCs w:val="0"/>
                <w:color w:val="000000"/>
                <w:sz w:val="20"/>
                <w:szCs w:val="20"/>
                <w:u w:val="none"/>
              </w:rPr>
            </w:pPr>
          </w:p>
        </w:tc>
        <w:tc>
          <w:tcPr>
            <w:tcW w:w="463" w:type="pct"/>
            <w:gridSpan w:val="2"/>
            <w:tcBorders>
              <w:top w:val="nil"/>
              <w:left w:val="nil"/>
              <w:bottom w:val="single" w:color="000000"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300" w:lineRule="exact"/>
              <w:rPr>
                <w:rFonts w:hint="default" w:ascii="Times New Roman" w:hAnsi="Times New Roman" w:eastAsia="仿宋_GB2312" w:cs="Times New Roman"/>
                <w:i w:val="0"/>
                <w:iCs w:val="0"/>
                <w:color w:val="000000"/>
                <w:sz w:val="20"/>
                <w:szCs w:val="20"/>
                <w:u w:val="none"/>
              </w:rPr>
            </w:pPr>
          </w:p>
        </w:tc>
        <w:tc>
          <w:tcPr>
            <w:tcW w:w="1058" w:type="pct"/>
            <w:gridSpan w:val="6"/>
            <w:tcBorders>
              <w:top w:val="nil"/>
              <w:left w:val="nil"/>
              <w:bottom w:val="single" w:color="000000"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54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项目单位名称</w:t>
            </w:r>
          </w:p>
        </w:tc>
        <w:tc>
          <w:tcPr>
            <w:tcW w:w="980"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仿宋_GB2312" w:cs="Times New Roman"/>
                <w:i w:val="0"/>
                <w:iCs w:val="0"/>
                <w:color w:val="000000"/>
                <w:sz w:val="20"/>
                <w:szCs w:val="20"/>
                <w:u w:val="none"/>
              </w:rPr>
            </w:pPr>
          </w:p>
        </w:tc>
        <w:tc>
          <w:tcPr>
            <w:tcW w:w="444"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所属行业</w:t>
            </w:r>
          </w:p>
        </w:tc>
        <w:tc>
          <w:tcPr>
            <w:tcW w:w="57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adjustRightInd/>
              <w:snapToGrid/>
              <w:spacing w:line="240" w:lineRule="auto"/>
              <w:rPr>
                <w:rFonts w:hint="default" w:ascii="Times New Roman" w:hAnsi="Times New Roman" w:eastAsia="仿宋_GB2312" w:cs="Times New Roman"/>
                <w:i w:val="0"/>
                <w:iCs w:val="0"/>
                <w:color w:val="000000"/>
                <w:sz w:val="20"/>
                <w:szCs w:val="20"/>
                <w:u w:val="none"/>
              </w:rPr>
            </w:pPr>
          </w:p>
        </w:tc>
        <w:tc>
          <w:tcPr>
            <w:tcW w:w="2462" w:type="pct"/>
            <w:gridSpan w:val="11"/>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项目单位性质：</w:t>
            </w:r>
            <w:r>
              <w:rPr>
                <w:rFonts w:hint="eastAsia" w:ascii="Times New Roman" w:hAnsi="Times New Roman" w:eastAsia="仿宋_GB2312" w:cs="Times New Roman"/>
                <w:i w:val="0"/>
                <w:iCs w:val="0"/>
                <w:color w:val="000000"/>
                <w:kern w:val="0"/>
                <w:sz w:val="20"/>
                <w:szCs w:val="20"/>
                <w:u w:val="none"/>
                <w:lang w:val="en-US" w:eastAsia="zh-CN" w:bidi="ar"/>
              </w:rPr>
              <w:t>□</w:t>
            </w:r>
            <w:r>
              <w:rPr>
                <w:rFonts w:hint="default" w:ascii="Times New Roman" w:hAnsi="Times New Roman" w:eastAsia="仿宋_GB2312" w:cs="Times New Roman"/>
                <w:i w:val="0"/>
                <w:iCs w:val="0"/>
                <w:color w:val="000000"/>
                <w:kern w:val="0"/>
                <w:sz w:val="20"/>
                <w:szCs w:val="20"/>
                <w:u w:val="none"/>
                <w:lang w:val="en-US" w:eastAsia="zh-CN" w:bidi="ar"/>
              </w:rPr>
              <w:t xml:space="preserve">国有 </w:t>
            </w:r>
            <w:r>
              <w:rPr>
                <w:rFonts w:hint="eastAsia" w:ascii="Times New Roman" w:hAnsi="Times New Roman" w:eastAsia="仿宋_GB2312" w:cs="Times New Roman"/>
                <w:i w:val="0"/>
                <w:iCs w:val="0"/>
                <w:color w:val="000000"/>
                <w:kern w:val="0"/>
                <w:sz w:val="20"/>
                <w:szCs w:val="20"/>
                <w:u w:val="none"/>
                <w:lang w:val="en-US" w:eastAsia="zh-CN" w:bidi="ar"/>
              </w:rPr>
              <w:t>□</w:t>
            </w:r>
            <w:r>
              <w:rPr>
                <w:rFonts w:hint="default" w:ascii="Times New Roman" w:hAnsi="Times New Roman" w:eastAsia="仿宋_GB2312" w:cs="Times New Roman"/>
                <w:i w:val="0"/>
                <w:iCs w:val="0"/>
                <w:color w:val="000000"/>
                <w:kern w:val="0"/>
                <w:sz w:val="20"/>
                <w:szCs w:val="20"/>
                <w:u w:val="none"/>
                <w:lang w:val="en-US" w:eastAsia="zh-CN" w:bidi="ar"/>
              </w:rPr>
              <w:t xml:space="preserve">民营 </w:t>
            </w:r>
            <w:r>
              <w:rPr>
                <w:rFonts w:hint="eastAsia" w:ascii="Times New Roman" w:hAnsi="Times New Roman" w:eastAsia="仿宋_GB2312" w:cs="Times New Roman"/>
                <w:i w:val="0"/>
                <w:iCs w:val="0"/>
                <w:color w:val="000000"/>
                <w:kern w:val="0"/>
                <w:sz w:val="20"/>
                <w:szCs w:val="20"/>
                <w:u w:val="none"/>
                <w:lang w:val="en-US" w:eastAsia="zh-CN" w:bidi="ar"/>
              </w:rPr>
              <w:t>□</w:t>
            </w:r>
            <w:r>
              <w:rPr>
                <w:rFonts w:hint="default" w:ascii="Times New Roman" w:hAnsi="Times New Roman" w:eastAsia="仿宋_GB2312" w:cs="Times New Roman"/>
                <w:i w:val="0"/>
                <w:iCs w:val="0"/>
                <w:color w:val="000000"/>
                <w:kern w:val="0"/>
                <w:sz w:val="20"/>
                <w:szCs w:val="20"/>
                <w:u w:val="none"/>
                <w:lang w:val="en-US" w:eastAsia="zh-CN" w:bidi="ar"/>
              </w:rPr>
              <w:t xml:space="preserve">中央驻粤 </w:t>
            </w:r>
            <w:r>
              <w:rPr>
                <w:rFonts w:hint="eastAsia" w:ascii="Times New Roman" w:hAnsi="Times New Roman" w:eastAsia="仿宋_GB2312" w:cs="Times New Roman"/>
                <w:i w:val="0"/>
                <w:iCs w:val="0"/>
                <w:color w:val="000000"/>
                <w:kern w:val="0"/>
                <w:sz w:val="20"/>
                <w:szCs w:val="20"/>
                <w:u w:val="none"/>
                <w:lang w:val="en-US" w:eastAsia="zh-CN" w:bidi="ar"/>
              </w:rPr>
              <w:t>□</w:t>
            </w:r>
            <w:r>
              <w:rPr>
                <w:rFonts w:hint="default" w:ascii="Times New Roman" w:hAnsi="Times New Roman" w:eastAsia="仿宋_GB2312" w:cs="Times New Roman"/>
                <w:i w:val="0"/>
                <w:iCs w:val="0"/>
                <w:color w:val="000000"/>
                <w:kern w:val="0"/>
                <w:sz w:val="20"/>
                <w:szCs w:val="20"/>
                <w:u w:val="none"/>
                <w:lang w:val="en-US" w:eastAsia="zh-CN" w:bidi="ar"/>
              </w:rPr>
              <w:t xml:space="preserve">港资 </w:t>
            </w:r>
            <w:r>
              <w:rPr>
                <w:rFonts w:hint="eastAsia" w:ascii="Times New Roman" w:hAnsi="Times New Roman" w:eastAsia="仿宋_GB2312" w:cs="Times New Roman"/>
                <w:i w:val="0"/>
                <w:iCs w:val="0"/>
                <w:color w:val="000000"/>
                <w:kern w:val="0"/>
                <w:sz w:val="20"/>
                <w:szCs w:val="20"/>
                <w:u w:val="none"/>
                <w:lang w:val="en-US" w:eastAsia="zh-CN" w:bidi="ar"/>
              </w:rPr>
              <w:t>□</w:t>
            </w:r>
            <w:r>
              <w:rPr>
                <w:rFonts w:hint="default" w:ascii="Times New Roman" w:hAnsi="Times New Roman" w:eastAsia="仿宋_GB2312" w:cs="Times New Roman"/>
                <w:i w:val="0"/>
                <w:iCs w:val="0"/>
                <w:color w:val="000000"/>
                <w:kern w:val="0"/>
                <w:sz w:val="20"/>
                <w:szCs w:val="20"/>
                <w:u w:val="none"/>
                <w:lang w:val="en-US" w:eastAsia="zh-CN" w:bidi="ar"/>
              </w:rPr>
              <w:t>台资</w:t>
            </w:r>
            <w:r>
              <w:rPr>
                <w:rFonts w:hint="eastAsia" w:ascii="Times New Roman" w:hAnsi="Times New Roman" w:eastAsia="仿宋_GB2312" w:cs="Times New Roman"/>
                <w:i w:val="0"/>
                <w:iCs w:val="0"/>
                <w:color w:val="000000"/>
                <w:kern w:val="0"/>
                <w:sz w:val="20"/>
                <w:szCs w:val="20"/>
                <w:u w:val="none"/>
                <w:lang w:val="en-US" w:eastAsia="zh-CN" w:bidi="ar"/>
              </w:rPr>
              <w:t>□</w:t>
            </w:r>
            <w:r>
              <w:rPr>
                <w:rFonts w:hint="default" w:ascii="Times New Roman" w:hAnsi="Times New Roman" w:eastAsia="仿宋_GB2312" w:cs="Times New Roman"/>
                <w:i w:val="0"/>
                <w:iCs w:val="0"/>
                <w:color w:val="000000"/>
                <w:kern w:val="0"/>
                <w:sz w:val="20"/>
                <w:szCs w:val="20"/>
                <w:u w:val="none"/>
                <w:lang w:val="en-US" w:eastAsia="zh-CN" w:bidi="ar"/>
              </w:rPr>
              <w:t xml:space="preserve">澳资 </w:t>
            </w:r>
            <w:r>
              <w:rPr>
                <w:rFonts w:hint="eastAsia" w:ascii="Times New Roman" w:hAnsi="Times New Roman" w:eastAsia="仿宋_GB2312" w:cs="Times New Roman"/>
                <w:i w:val="0"/>
                <w:iCs w:val="0"/>
                <w:color w:val="000000"/>
                <w:kern w:val="0"/>
                <w:sz w:val="20"/>
                <w:szCs w:val="20"/>
                <w:u w:val="none"/>
                <w:lang w:val="en-US" w:eastAsia="zh-CN" w:bidi="ar"/>
              </w:rPr>
              <w:t>□</w:t>
            </w:r>
            <w:r>
              <w:rPr>
                <w:rFonts w:hint="default" w:ascii="Times New Roman" w:hAnsi="Times New Roman" w:eastAsia="仿宋_GB2312" w:cs="Times New Roman"/>
                <w:i w:val="0"/>
                <w:iCs w:val="0"/>
                <w:color w:val="000000"/>
                <w:kern w:val="0"/>
                <w:sz w:val="20"/>
                <w:szCs w:val="20"/>
                <w:u w:val="none"/>
                <w:lang w:val="en-US" w:eastAsia="zh-CN" w:bidi="ar"/>
              </w:rPr>
              <w:t>外资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2" w:hRule="atLeast"/>
        </w:trPr>
        <w:tc>
          <w:tcPr>
            <w:tcW w:w="54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项目单位地址：</w:t>
            </w:r>
          </w:p>
        </w:tc>
        <w:tc>
          <w:tcPr>
            <w:tcW w:w="2934" w:type="pct"/>
            <w:gridSpan w:val="8"/>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仿宋_GB2312" w:cs="Times New Roman"/>
                <w:i w:val="0"/>
                <w:iCs w:val="0"/>
                <w:color w:val="000000"/>
                <w:sz w:val="20"/>
                <w:szCs w:val="20"/>
                <w:u w:val="none"/>
              </w:rPr>
            </w:pPr>
          </w:p>
        </w:tc>
        <w:tc>
          <w:tcPr>
            <w:tcW w:w="463"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邮编</w:t>
            </w:r>
          </w:p>
        </w:tc>
        <w:tc>
          <w:tcPr>
            <w:tcW w:w="1058" w:type="pct"/>
            <w:gridSpan w:val="6"/>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仿宋_GB2312"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54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登记注册类型</w:t>
            </w:r>
          </w:p>
        </w:tc>
        <w:tc>
          <w:tcPr>
            <w:tcW w:w="1994" w:type="pct"/>
            <w:gridSpan w:val="5"/>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仿宋_GB2312" w:cs="Times New Roman"/>
                <w:i w:val="0"/>
                <w:iCs w:val="0"/>
                <w:color w:val="000000"/>
                <w:sz w:val="20"/>
                <w:szCs w:val="20"/>
                <w:u w:val="none"/>
              </w:rPr>
            </w:pPr>
          </w:p>
        </w:tc>
        <w:tc>
          <w:tcPr>
            <w:tcW w:w="940"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统一社会信用代码</w:t>
            </w:r>
          </w:p>
        </w:tc>
        <w:tc>
          <w:tcPr>
            <w:tcW w:w="1522" w:type="pct"/>
            <w:gridSpan w:val="8"/>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仿宋_GB2312"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4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法定代表人</w:t>
            </w:r>
          </w:p>
        </w:tc>
        <w:tc>
          <w:tcPr>
            <w:tcW w:w="39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仿宋_GB2312" w:cs="Times New Roman"/>
                <w:i w:val="0"/>
                <w:iCs w:val="0"/>
                <w:color w:val="000000"/>
                <w:sz w:val="20"/>
                <w:szCs w:val="20"/>
                <w:u w:val="none"/>
              </w:rPr>
            </w:pPr>
          </w:p>
        </w:tc>
        <w:tc>
          <w:tcPr>
            <w:tcW w:w="59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职工人数（人）</w:t>
            </w:r>
          </w:p>
        </w:tc>
        <w:tc>
          <w:tcPr>
            <w:tcW w:w="444"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仿宋_GB2312" w:cs="Times New Roman"/>
                <w:i w:val="0"/>
                <w:iCs w:val="0"/>
                <w:color w:val="000000"/>
                <w:sz w:val="20"/>
                <w:szCs w:val="20"/>
                <w:u w:val="none"/>
              </w:rPr>
            </w:pPr>
          </w:p>
        </w:tc>
        <w:tc>
          <w:tcPr>
            <w:tcW w:w="57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技术人员（人）</w:t>
            </w:r>
          </w:p>
        </w:tc>
        <w:tc>
          <w:tcPr>
            <w:tcW w:w="44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仿宋_GB2312" w:cs="Times New Roman"/>
                <w:i w:val="0"/>
                <w:iCs w:val="0"/>
                <w:color w:val="000000"/>
                <w:sz w:val="20"/>
                <w:szCs w:val="20"/>
                <w:u w:val="none"/>
              </w:rPr>
            </w:pPr>
          </w:p>
        </w:tc>
        <w:tc>
          <w:tcPr>
            <w:tcW w:w="589"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技术人员占职工人数比重</w:t>
            </w:r>
          </w:p>
        </w:tc>
        <w:tc>
          <w:tcPr>
            <w:tcW w:w="423"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仿宋_GB2312" w:cs="Times New Roman"/>
                <w:i w:val="0"/>
                <w:iCs w:val="0"/>
                <w:color w:val="000000"/>
                <w:sz w:val="20"/>
                <w:szCs w:val="20"/>
                <w:u w:val="none"/>
              </w:rPr>
            </w:pPr>
          </w:p>
        </w:tc>
        <w:tc>
          <w:tcPr>
            <w:tcW w:w="604"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是否有研发机构</w:t>
            </w:r>
          </w:p>
        </w:tc>
        <w:tc>
          <w:tcPr>
            <w:tcW w:w="39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仿宋_GB2312"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4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注册资本金</w:t>
            </w:r>
          </w:p>
        </w:tc>
        <w:tc>
          <w:tcPr>
            <w:tcW w:w="3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仿宋_GB2312" w:cs="Times New Roman"/>
                <w:i w:val="0"/>
                <w:iCs w:val="0"/>
                <w:color w:val="000000"/>
                <w:sz w:val="20"/>
                <w:szCs w:val="20"/>
                <w:u w:val="none"/>
              </w:rPr>
            </w:pPr>
          </w:p>
        </w:tc>
        <w:tc>
          <w:tcPr>
            <w:tcW w:w="5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内资比重</w:t>
            </w:r>
          </w:p>
        </w:tc>
        <w:tc>
          <w:tcPr>
            <w:tcW w:w="44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仿宋_GB2312" w:cs="Times New Roman"/>
                <w:i w:val="0"/>
                <w:iCs w:val="0"/>
                <w:color w:val="000000"/>
                <w:sz w:val="20"/>
                <w:szCs w:val="20"/>
                <w:u w:val="none"/>
              </w:rPr>
            </w:pPr>
          </w:p>
        </w:tc>
        <w:tc>
          <w:tcPr>
            <w:tcW w:w="57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总资产</w:t>
            </w:r>
          </w:p>
        </w:tc>
        <w:tc>
          <w:tcPr>
            <w:tcW w:w="4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仿宋_GB2312" w:cs="Times New Roman"/>
                <w:i w:val="0"/>
                <w:iCs w:val="0"/>
                <w:color w:val="000000"/>
                <w:sz w:val="20"/>
                <w:szCs w:val="20"/>
                <w:u w:val="none"/>
              </w:rPr>
            </w:pPr>
          </w:p>
        </w:tc>
        <w:tc>
          <w:tcPr>
            <w:tcW w:w="49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净资产</w:t>
            </w:r>
          </w:p>
        </w:tc>
        <w:tc>
          <w:tcPr>
            <w:tcW w:w="1522" w:type="pct"/>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仿宋_GB2312"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4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流动资产</w:t>
            </w:r>
          </w:p>
        </w:tc>
        <w:tc>
          <w:tcPr>
            <w:tcW w:w="3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仿宋_GB2312" w:cs="Times New Roman"/>
                <w:i w:val="0"/>
                <w:iCs w:val="0"/>
                <w:color w:val="000000"/>
                <w:sz w:val="20"/>
                <w:szCs w:val="20"/>
                <w:u w:val="none"/>
              </w:rPr>
            </w:pPr>
          </w:p>
        </w:tc>
        <w:tc>
          <w:tcPr>
            <w:tcW w:w="5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其中：流动负债</w:t>
            </w:r>
          </w:p>
        </w:tc>
        <w:tc>
          <w:tcPr>
            <w:tcW w:w="44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仿宋_GB2312" w:cs="Times New Roman"/>
                <w:i w:val="0"/>
                <w:iCs w:val="0"/>
                <w:color w:val="000000"/>
                <w:sz w:val="20"/>
                <w:szCs w:val="20"/>
                <w:u w:val="none"/>
              </w:rPr>
            </w:pPr>
          </w:p>
        </w:tc>
        <w:tc>
          <w:tcPr>
            <w:tcW w:w="57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资产负债率</w:t>
            </w:r>
          </w:p>
        </w:tc>
        <w:tc>
          <w:tcPr>
            <w:tcW w:w="4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仿宋_GB2312" w:cs="Times New Roman"/>
                <w:i w:val="0"/>
                <w:iCs w:val="0"/>
                <w:color w:val="000000"/>
                <w:sz w:val="20"/>
                <w:szCs w:val="20"/>
                <w:u w:val="none"/>
              </w:rPr>
            </w:pPr>
          </w:p>
        </w:tc>
        <w:tc>
          <w:tcPr>
            <w:tcW w:w="49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贷款余额</w:t>
            </w:r>
          </w:p>
        </w:tc>
        <w:tc>
          <w:tcPr>
            <w:tcW w:w="46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仿宋_GB2312" w:cs="Times New Roman"/>
                <w:i w:val="0"/>
                <w:iCs w:val="0"/>
                <w:color w:val="000000"/>
                <w:sz w:val="20"/>
                <w:szCs w:val="20"/>
                <w:u w:val="none"/>
              </w:rPr>
            </w:pPr>
          </w:p>
        </w:tc>
        <w:tc>
          <w:tcPr>
            <w:tcW w:w="463"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其中：中长期贷款余额</w:t>
            </w:r>
          </w:p>
        </w:tc>
        <w:tc>
          <w:tcPr>
            <w:tcW w:w="59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仿宋_GB2312"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2" w:type="pct"/>
            <w:gridSpan w:val="2"/>
            <w:vMerge w:val="restart"/>
            <w:tcBorders>
              <w:top w:val="single" w:color="000000" w:sz="4" w:space="0"/>
              <w:left w:val="single" w:color="000000" w:sz="4" w:space="0"/>
              <w:bottom w:val="single" w:color="000000" w:sz="4" w:space="0"/>
              <w:right w:val="single" w:color="000000" w:sz="4" w:space="0"/>
              <w:tl2br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 xml:space="preserve">         </w:t>
            </w:r>
            <w:r>
              <w:rPr>
                <w:rFonts w:hint="eastAsia" w:ascii="Times New Roman" w:hAnsi="Times New Roman" w:eastAsia="仿宋_GB2312" w:cs="Times New Roman"/>
                <w:i w:val="0"/>
                <w:iCs w:val="0"/>
                <w:color w:val="000000"/>
                <w:kern w:val="0"/>
                <w:sz w:val="20"/>
                <w:szCs w:val="20"/>
                <w:u w:val="none"/>
                <w:lang w:val="en-US" w:eastAsia="zh-CN" w:bidi="ar"/>
              </w:rPr>
              <w:t xml:space="preserve">        </w:t>
            </w:r>
            <w:r>
              <w:rPr>
                <w:rFonts w:hint="default" w:ascii="Times New Roman" w:hAnsi="Times New Roman" w:eastAsia="仿宋_GB2312" w:cs="Times New Roman"/>
                <w:i w:val="0"/>
                <w:iCs w:val="0"/>
                <w:color w:val="000000"/>
                <w:kern w:val="0"/>
                <w:sz w:val="20"/>
                <w:szCs w:val="20"/>
                <w:u w:val="none"/>
                <w:lang w:val="en-US" w:eastAsia="zh-CN" w:bidi="ar"/>
              </w:rPr>
              <w:t>经营情况</w:t>
            </w:r>
            <w:r>
              <w:rPr>
                <w:rFonts w:hint="default" w:ascii="Times New Roman" w:hAnsi="Times New Roman" w:eastAsia="仿宋_GB2312" w:cs="Times New Roman"/>
                <w:i w:val="0"/>
                <w:iCs w:val="0"/>
                <w:color w:val="000000"/>
                <w:kern w:val="0"/>
                <w:sz w:val="20"/>
                <w:szCs w:val="20"/>
                <w:u w:val="none"/>
                <w:lang w:val="en-US" w:eastAsia="zh-CN" w:bidi="ar"/>
              </w:rPr>
              <w:br w:type="textWrapping"/>
            </w:r>
            <w:r>
              <w:rPr>
                <w:rFonts w:hint="default" w:ascii="Times New Roman" w:hAnsi="Times New Roman" w:eastAsia="仿宋_GB2312" w:cs="Times New Roman"/>
                <w:i w:val="0"/>
                <w:iCs w:val="0"/>
                <w:color w:val="000000"/>
                <w:kern w:val="0"/>
                <w:sz w:val="20"/>
                <w:szCs w:val="20"/>
                <w:u w:val="none"/>
                <w:lang w:val="en-US" w:eastAsia="zh-CN" w:bidi="ar"/>
              </w:rPr>
              <w:t xml:space="preserve">     年度</w:t>
            </w:r>
          </w:p>
        </w:tc>
        <w:tc>
          <w:tcPr>
            <w:tcW w:w="780"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产值</w:t>
            </w:r>
          </w:p>
        </w:tc>
        <w:tc>
          <w:tcPr>
            <w:tcW w:w="823"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销售收入</w:t>
            </w:r>
          </w:p>
        </w:tc>
        <w:tc>
          <w:tcPr>
            <w:tcW w:w="743"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利润</w:t>
            </w:r>
          </w:p>
        </w:tc>
        <w:tc>
          <w:tcPr>
            <w:tcW w:w="841" w:type="pct"/>
            <w:gridSpan w:val="5"/>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税金</w:t>
            </w:r>
          </w:p>
        </w:tc>
        <w:tc>
          <w:tcPr>
            <w:tcW w:w="877" w:type="pct"/>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出口创汇（万美元）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32" w:type="pct"/>
            <w:gridSpan w:val="2"/>
            <w:vMerge w:val="continue"/>
            <w:tcBorders>
              <w:top w:val="single" w:color="000000" w:sz="4" w:space="0"/>
              <w:left w:val="single" w:color="000000" w:sz="4" w:space="0"/>
              <w:bottom w:val="single" w:color="000000" w:sz="4" w:space="0"/>
              <w:right w:val="single" w:color="000000" w:sz="4" w:space="0"/>
              <w:tl2br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jc w:val="left"/>
              <w:rPr>
                <w:rFonts w:hint="default" w:ascii="Times New Roman" w:hAnsi="Times New Roman" w:eastAsia="仿宋_GB2312" w:cs="Times New Roman"/>
                <w:i w:val="0"/>
                <w:iCs w:val="0"/>
                <w:color w:val="000000"/>
                <w:sz w:val="20"/>
                <w:szCs w:val="20"/>
                <w:u w:val="none"/>
              </w:rPr>
            </w:pPr>
          </w:p>
        </w:tc>
        <w:tc>
          <w:tcPr>
            <w:tcW w:w="78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仿宋_GB2312" w:cs="Times New Roman"/>
                <w:i w:val="0"/>
                <w:iCs w:val="0"/>
                <w:color w:val="000000"/>
                <w:sz w:val="20"/>
                <w:szCs w:val="20"/>
                <w:u w:val="none"/>
              </w:rPr>
            </w:pPr>
          </w:p>
        </w:tc>
        <w:tc>
          <w:tcPr>
            <w:tcW w:w="823"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仿宋_GB2312" w:cs="Times New Roman"/>
                <w:i w:val="0"/>
                <w:iCs w:val="0"/>
                <w:color w:val="000000"/>
                <w:sz w:val="20"/>
                <w:szCs w:val="20"/>
                <w:u w:val="none"/>
              </w:rPr>
            </w:pPr>
          </w:p>
        </w:tc>
        <w:tc>
          <w:tcPr>
            <w:tcW w:w="743"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仿宋_GB2312" w:cs="Times New Roman"/>
                <w:i w:val="0"/>
                <w:iCs w:val="0"/>
                <w:color w:val="000000"/>
                <w:sz w:val="20"/>
                <w:szCs w:val="20"/>
                <w:u w:val="none"/>
              </w:rPr>
            </w:pPr>
          </w:p>
        </w:tc>
        <w:tc>
          <w:tcPr>
            <w:tcW w:w="841" w:type="pct"/>
            <w:gridSpan w:val="5"/>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仿宋_GB2312" w:cs="Times New Roman"/>
                <w:i w:val="0"/>
                <w:iCs w:val="0"/>
                <w:color w:val="000000"/>
                <w:sz w:val="20"/>
                <w:szCs w:val="20"/>
                <w:u w:val="none"/>
              </w:rPr>
            </w:pPr>
          </w:p>
        </w:tc>
        <w:tc>
          <w:tcPr>
            <w:tcW w:w="877" w:type="pct"/>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仿宋_GB2312"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932" w:type="pct"/>
            <w:gridSpan w:val="2"/>
            <w:tcBorders>
              <w:top w:val="nil"/>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202</w:t>
            </w:r>
            <w:r>
              <w:rPr>
                <w:rFonts w:hint="eastAsia" w:eastAsia="仿宋_GB2312" w:cs="Times New Roman"/>
                <w:i w:val="0"/>
                <w:iCs w:val="0"/>
                <w:color w:val="000000"/>
                <w:kern w:val="0"/>
                <w:sz w:val="20"/>
                <w:szCs w:val="20"/>
                <w:u w:val="none"/>
                <w:lang w:val="en-US" w:eastAsia="zh-CN" w:bidi="ar"/>
              </w:rPr>
              <w:t>3</w:t>
            </w:r>
            <w:r>
              <w:rPr>
                <w:rFonts w:hint="default" w:ascii="Times New Roman" w:hAnsi="Times New Roman" w:eastAsia="仿宋_GB2312" w:cs="Times New Roman"/>
                <w:i w:val="0"/>
                <w:iCs w:val="0"/>
                <w:color w:val="000000"/>
                <w:kern w:val="0"/>
                <w:sz w:val="20"/>
                <w:szCs w:val="20"/>
                <w:u w:val="none"/>
                <w:lang w:val="en-US" w:eastAsia="zh-CN" w:bidi="ar"/>
              </w:rPr>
              <w:t>年</w:t>
            </w:r>
          </w:p>
        </w:tc>
        <w:tc>
          <w:tcPr>
            <w:tcW w:w="78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仿宋_GB2312" w:cs="Times New Roman"/>
                <w:i w:val="0"/>
                <w:iCs w:val="0"/>
                <w:color w:val="000000"/>
                <w:sz w:val="20"/>
                <w:szCs w:val="20"/>
                <w:u w:val="none"/>
              </w:rPr>
            </w:pPr>
          </w:p>
        </w:tc>
        <w:tc>
          <w:tcPr>
            <w:tcW w:w="82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仿宋_GB2312" w:cs="Times New Roman"/>
                <w:i w:val="0"/>
                <w:iCs w:val="0"/>
                <w:color w:val="000000"/>
                <w:sz w:val="20"/>
                <w:szCs w:val="20"/>
                <w:u w:val="none"/>
              </w:rPr>
            </w:pPr>
          </w:p>
        </w:tc>
        <w:tc>
          <w:tcPr>
            <w:tcW w:w="74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仿宋_GB2312" w:cs="Times New Roman"/>
                <w:i w:val="0"/>
                <w:iCs w:val="0"/>
                <w:color w:val="000000"/>
                <w:sz w:val="20"/>
                <w:szCs w:val="20"/>
                <w:u w:val="none"/>
              </w:rPr>
            </w:pPr>
          </w:p>
        </w:tc>
        <w:tc>
          <w:tcPr>
            <w:tcW w:w="841"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仿宋_GB2312" w:cs="Times New Roman"/>
                <w:i w:val="0"/>
                <w:iCs w:val="0"/>
                <w:color w:val="000000"/>
                <w:sz w:val="20"/>
                <w:szCs w:val="20"/>
                <w:u w:val="none"/>
              </w:rPr>
            </w:pPr>
          </w:p>
        </w:tc>
        <w:tc>
          <w:tcPr>
            <w:tcW w:w="877"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仿宋_GB2312"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93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202</w:t>
            </w:r>
            <w:r>
              <w:rPr>
                <w:rFonts w:hint="eastAsia" w:eastAsia="仿宋_GB2312" w:cs="Times New Roman"/>
                <w:i w:val="0"/>
                <w:iCs w:val="0"/>
                <w:color w:val="000000"/>
                <w:kern w:val="0"/>
                <w:sz w:val="20"/>
                <w:szCs w:val="20"/>
                <w:u w:val="none"/>
                <w:lang w:val="en-US" w:eastAsia="zh-CN" w:bidi="ar"/>
              </w:rPr>
              <w:t>4</w:t>
            </w:r>
            <w:r>
              <w:rPr>
                <w:rFonts w:hint="default" w:ascii="Times New Roman" w:hAnsi="Times New Roman" w:eastAsia="仿宋_GB2312" w:cs="Times New Roman"/>
                <w:i w:val="0"/>
                <w:iCs w:val="0"/>
                <w:color w:val="000000"/>
                <w:kern w:val="0"/>
                <w:sz w:val="20"/>
                <w:szCs w:val="20"/>
                <w:u w:val="none"/>
                <w:lang w:val="en-US" w:eastAsia="zh-CN" w:bidi="ar"/>
              </w:rPr>
              <w:t>年</w:t>
            </w:r>
          </w:p>
        </w:tc>
        <w:tc>
          <w:tcPr>
            <w:tcW w:w="78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仿宋_GB2312" w:cs="Times New Roman"/>
                <w:i w:val="0"/>
                <w:iCs w:val="0"/>
                <w:color w:val="000000"/>
                <w:sz w:val="20"/>
                <w:szCs w:val="20"/>
                <w:u w:val="none"/>
              </w:rPr>
            </w:pPr>
          </w:p>
        </w:tc>
        <w:tc>
          <w:tcPr>
            <w:tcW w:w="82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仿宋_GB2312" w:cs="Times New Roman"/>
                <w:i w:val="0"/>
                <w:iCs w:val="0"/>
                <w:color w:val="000000"/>
                <w:sz w:val="20"/>
                <w:szCs w:val="20"/>
                <w:u w:val="none"/>
              </w:rPr>
            </w:pPr>
          </w:p>
        </w:tc>
        <w:tc>
          <w:tcPr>
            <w:tcW w:w="74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仿宋_GB2312" w:cs="Times New Roman"/>
                <w:i w:val="0"/>
                <w:iCs w:val="0"/>
                <w:color w:val="000000"/>
                <w:sz w:val="20"/>
                <w:szCs w:val="20"/>
                <w:u w:val="none"/>
              </w:rPr>
            </w:pPr>
          </w:p>
        </w:tc>
        <w:tc>
          <w:tcPr>
            <w:tcW w:w="841"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仿宋_GB2312" w:cs="Times New Roman"/>
                <w:i w:val="0"/>
                <w:iCs w:val="0"/>
                <w:color w:val="000000"/>
                <w:sz w:val="20"/>
                <w:szCs w:val="20"/>
                <w:u w:val="none"/>
              </w:rPr>
            </w:pPr>
          </w:p>
        </w:tc>
        <w:tc>
          <w:tcPr>
            <w:tcW w:w="877"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仿宋_GB2312"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93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202</w:t>
            </w:r>
            <w:r>
              <w:rPr>
                <w:rFonts w:hint="eastAsia" w:eastAsia="仿宋_GB2312" w:cs="Times New Roman"/>
                <w:i w:val="0"/>
                <w:iCs w:val="0"/>
                <w:color w:val="000000"/>
                <w:kern w:val="0"/>
                <w:sz w:val="20"/>
                <w:szCs w:val="20"/>
                <w:u w:val="none"/>
                <w:lang w:val="en-US" w:eastAsia="zh-CN" w:bidi="ar"/>
              </w:rPr>
              <w:t>5</w:t>
            </w:r>
            <w:r>
              <w:rPr>
                <w:rFonts w:hint="default" w:ascii="Times New Roman" w:hAnsi="Times New Roman" w:eastAsia="仿宋_GB2312" w:cs="Times New Roman"/>
                <w:i w:val="0"/>
                <w:iCs w:val="0"/>
                <w:color w:val="000000"/>
                <w:kern w:val="0"/>
                <w:sz w:val="20"/>
                <w:szCs w:val="20"/>
                <w:u w:val="none"/>
                <w:lang w:val="en-US" w:eastAsia="zh-CN" w:bidi="ar"/>
              </w:rPr>
              <w:t>年</w:t>
            </w:r>
          </w:p>
        </w:tc>
        <w:tc>
          <w:tcPr>
            <w:tcW w:w="78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仿宋_GB2312" w:cs="Times New Roman"/>
                <w:i w:val="0"/>
                <w:iCs w:val="0"/>
                <w:color w:val="000000"/>
                <w:sz w:val="20"/>
                <w:szCs w:val="20"/>
                <w:u w:val="none"/>
              </w:rPr>
            </w:pPr>
          </w:p>
        </w:tc>
        <w:tc>
          <w:tcPr>
            <w:tcW w:w="82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仿宋_GB2312" w:cs="Times New Roman"/>
                <w:i w:val="0"/>
                <w:iCs w:val="0"/>
                <w:color w:val="000000"/>
                <w:sz w:val="20"/>
                <w:szCs w:val="20"/>
                <w:u w:val="none"/>
              </w:rPr>
            </w:pPr>
          </w:p>
        </w:tc>
        <w:tc>
          <w:tcPr>
            <w:tcW w:w="74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仿宋_GB2312" w:cs="Times New Roman"/>
                <w:i w:val="0"/>
                <w:iCs w:val="0"/>
                <w:color w:val="000000"/>
                <w:sz w:val="20"/>
                <w:szCs w:val="20"/>
                <w:u w:val="none"/>
              </w:rPr>
            </w:pPr>
          </w:p>
        </w:tc>
        <w:tc>
          <w:tcPr>
            <w:tcW w:w="841"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仿宋_GB2312" w:cs="Times New Roman"/>
                <w:i w:val="0"/>
                <w:iCs w:val="0"/>
                <w:color w:val="000000"/>
                <w:sz w:val="20"/>
                <w:szCs w:val="20"/>
                <w:u w:val="none"/>
              </w:rPr>
            </w:pPr>
          </w:p>
        </w:tc>
        <w:tc>
          <w:tcPr>
            <w:tcW w:w="877"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仿宋_GB2312"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7" w:hRule="atLeast"/>
        </w:trPr>
        <w:tc>
          <w:tcPr>
            <w:tcW w:w="93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主要产品名称</w:t>
            </w:r>
          </w:p>
        </w:tc>
        <w:tc>
          <w:tcPr>
            <w:tcW w:w="780"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现有生产能力</w:t>
            </w:r>
          </w:p>
        </w:tc>
        <w:tc>
          <w:tcPr>
            <w:tcW w:w="82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年生产量</w:t>
            </w:r>
          </w:p>
        </w:tc>
        <w:tc>
          <w:tcPr>
            <w:tcW w:w="74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产销率（%）</w:t>
            </w:r>
          </w:p>
        </w:tc>
        <w:tc>
          <w:tcPr>
            <w:tcW w:w="841"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国内市场占有率（%）</w:t>
            </w:r>
          </w:p>
        </w:tc>
        <w:tc>
          <w:tcPr>
            <w:tcW w:w="877"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出口量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932"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仿宋_GB2312" w:cs="Times New Roman"/>
                <w:i w:val="0"/>
                <w:iCs w:val="0"/>
                <w:color w:val="000000"/>
                <w:sz w:val="20"/>
                <w:szCs w:val="20"/>
                <w:u w:val="none"/>
              </w:rPr>
            </w:pPr>
          </w:p>
        </w:tc>
        <w:tc>
          <w:tcPr>
            <w:tcW w:w="780"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仿宋_GB2312" w:cs="Times New Roman"/>
                <w:i w:val="0"/>
                <w:iCs w:val="0"/>
                <w:color w:val="000000"/>
                <w:sz w:val="20"/>
                <w:szCs w:val="20"/>
                <w:u w:val="none"/>
              </w:rPr>
            </w:pPr>
          </w:p>
        </w:tc>
        <w:tc>
          <w:tcPr>
            <w:tcW w:w="82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仿宋_GB2312" w:cs="Times New Roman"/>
                <w:i w:val="0"/>
                <w:iCs w:val="0"/>
                <w:color w:val="000000"/>
                <w:sz w:val="20"/>
                <w:szCs w:val="20"/>
                <w:u w:val="none"/>
              </w:rPr>
            </w:pPr>
          </w:p>
        </w:tc>
        <w:tc>
          <w:tcPr>
            <w:tcW w:w="74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仿宋_GB2312" w:cs="Times New Roman"/>
                <w:i w:val="0"/>
                <w:iCs w:val="0"/>
                <w:color w:val="000000"/>
                <w:sz w:val="20"/>
                <w:szCs w:val="20"/>
                <w:u w:val="none"/>
              </w:rPr>
            </w:pPr>
          </w:p>
        </w:tc>
        <w:tc>
          <w:tcPr>
            <w:tcW w:w="841"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仿宋_GB2312" w:cs="Times New Roman"/>
                <w:i w:val="0"/>
                <w:iCs w:val="0"/>
                <w:color w:val="000000"/>
                <w:sz w:val="20"/>
                <w:szCs w:val="20"/>
                <w:u w:val="none"/>
              </w:rPr>
            </w:pPr>
          </w:p>
        </w:tc>
        <w:tc>
          <w:tcPr>
            <w:tcW w:w="877"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仿宋_GB2312"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932"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仿宋_GB2312" w:cs="Times New Roman"/>
                <w:i w:val="0"/>
                <w:iCs w:val="0"/>
                <w:color w:val="000000"/>
                <w:sz w:val="20"/>
                <w:szCs w:val="20"/>
                <w:u w:val="none"/>
              </w:rPr>
            </w:pPr>
          </w:p>
        </w:tc>
        <w:tc>
          <w:tcPr>
            <w:tcW w:w="780"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仿宋_GB2312" w:cs="Times New Roman"/>
                <w:i w:val="0"/>
                <w:iCs w:val="0"/>
                <w:color w:val="000000"/>
                <w:sz w:val="20"/>
                <w:szCs w:val="20"/>
                <w:u w:val="none"/>
              </w:rPr>
            </w:pPr>
          </w:p>
        </w:tc>
        <w:tc>
          <w:tcPr>
            <w:tcW w:w="823"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仿宋_GB2312" w:cs="Times New Roman"/>
                <w:i w:val="0"/>
                <w:iCs w:val="0"/>
                <w:color w:val="000000"/>
                <w:sz w:val="20"/>
                <w:szCs w:val="20"/>
                <w:u w:val="none"/>
              </w:rPr>
            </w:pPr>
          </w:p>
        </w:tc>
        <w:tc>
          <w:tcPr>
            <w:tcW w:w="743"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仿宋_GB2312" w:cs="Times New Roman"/>
                <w:i w:val="0"/>
                <w:iCs w:val="0"/>
                <w:color w:val="000000"/>
                <w:sz w:val="20"/>
                <w:szCs w:val="20"/>
                <w:u w:val="none"/>
              </w:rPr>
            </w:pPr>
          </w:p>
        </w:tc>
        <w:tc>
          <w:tcPr>
            <w:tcW w:w="841" w:type="pct"/>
            <w:gridSpan w:val="5"/>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仿宋_GB2312" w:cs="Times New Roman"/>
                <w:i w:val="0"/>
                <w:iCs w:val="0"/>
                <w:color w:val="000000"/>
                <w:sz w:val="20"/>
                <w:szCs w:val="20"/>
                <w:u w:val="none"/>
              </w:rPr>
            </w:pPr>
          </w:p>
        </w:tc>
        <w:tc>
          <w:tcPr>
            <w:tcW w:w="877" w:type="pct"/>
            <w:gridSpan w:val="4"/>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仿宋_GB2312"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1" w:hRule="atLeast"/>
        </w:trPr>
        <w:tc>
          <w:tcPr>
            <w:tcW w:w="932"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核心知识产权名称及登记号（如专利、软件版权等）</w:t>
            </w:r>
          </w:p>
        </w:tc>
        <w:tc>
          <w:tcPr>
            <w:tcW w:w="2050" w:type="pct"/>
            <w:gridSpan w:val="5"/>
            <w:tcBorders>
              <w:top w:val="single" w:color="000000" w:sz="4" w:space="0"/>
              <w:left w:val="single" w:color="000000" w:sz="4" w:space="0"/>
              <w:bottom w:val="single" w:color="auto"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仿宋_GB2312" w:cs="Times New Roman"/>
                <w:i w:val="0"/>
                <w:iCs w:val="0"/>
                <w:color w:val="000000"/>
                <w:sz w:val="20"/>
                <w:szCs w:val="20"/>
                <w:u w:val="none"/>
              </w:rPr>
            </w:pPr>
          </w:p>
        </w:tc>
        <w:tc>
          <w:tcPr>
            <w:tcW w:w="493" w:type="pct"/>
            <w:gridSpan w:val="2"/>
            <w:vMerge w:val="restart"/>
            <w:tcBorders>
              <w:top w:val="single" w:color="000000" w:sz="4" w:space="0"/>
              <w:left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品牌建设</w:t>
            </w:r>
          </w:p>
        </w:tc>
        <w:tc>
          <w:tcPr>
            <w:tcW w:w="1522" w:type="pct"/>
            <w:gridSpan w:val="8"/>
            <w:vMerge w:val="restart"/>
            <w:tcBorders>
              <w:top w:val="single" w:color="000000" w:sz="4" w:space="0"/>
              <w:left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仿宋_GB2312" w:cs="Times New Roman"/>
                <w:i w:val="0"/>
                <w:iCs w:val="0"/>
                <w:color w:val="000000"/>
                <w:kern w:val="0"/>
                <w:sz w:val="20"/>
                <w:szCs w:val="20"/>
                <w:u w:val="none"/>
                <w:lang w:val="en-US" w:eastAsia="zh-CN" w:bidi="ar"/>
              </w:rPr>
            </w:pPr>
            <w:r>
              <w:rPr>
                <w:rFonts w:hint="default" w:eastAsia="仿宋_GB2312" w:cs="Times New Roman"/>
                <w:i w:val="0"/>
                <w:iCs w:val="0"/>
                <w:color w:val="000000"/>
                <w:kern w:val="0"/>
                <w:sz w:val="20"/>
                <w:szCs w:val="20"/>
                <w:u w:val="none"/>
                <w:lang w:val="en-US" w:eastAsia="zh-CN" w:bidi="ar"/>
              </w:rPr>
              <w:t>是否有自</w:t>
            </w:r>
            <w:r>
              <w:rPr>
                <w:rFonts w:hint="eastAsia" w:eastAsia="仿宋_GB2312" w:cs="Times New Roman"/>
                <w:i w:val="0"/>
                <w:iCs w:val="0"/>
                <w:color w:val="000000"/>
                <w:kern w:val="0"/>
                <w:sz w:val="20"/>
                <w:szCs w:val="20"/>
                <w:u w:val="none"/>
                <w:lang w:val="en-US" w:eastAsia="zh-CN" w:bidi="ar"/>
              </w:rPr>
              <w:t>主</w:t>
            </w:r>
            <w:r>
              <w:rPr>
                <w:rFonts w:hint="default" w:eastAsia="仿宋_GB2312" w:cs="Times New Roman"/>
                <w:i w:val="0"/>
                <w:iCs w:val="0"/>
                <w:color w:val="000000"/>
                <w:kern w:val="0"/>
                <w:sz w:val="20"/>
                <w:szCs w:val="20"/>
                <w:u w:val="none"/>
                <w:lang w:val="en-US" w:eastAsia="zh-CN" w:bidi="ar"/>
              </w:rPr>
              <w:t>品牌</w:t>
            </w:r>
            <w:r>
              <w:rPr>
                <w:rFonts w:hint="eastAsia" w:eastAsia="仿宋_GB2312" w:cs="Times New Roman"/>
                <w:i w:val="0"/>
                <w:iCs w:val="0"/>
                <w:color w:val="000000"/>
                <w:kern w:val="0"/>
                <w:sz w:val="20"/>
                <w:szCs w:val="20"/>
                <w:u w:val="none"/>
                <w:lang w:val="en-US" w:eastAsia="zh-CN" w:bidi="ar"/>
              </w:rPr>
              <w:t>：</w:t>
            </w:r>
            <w:r>
              <w:rPr>
                <w:rFonts w:hint="eastAsia" w:ascii="Times New Roman" w:hAnsi="Times New Roman" w:eastAsia="仿宋_GB2312" w:cs="Times New Roman"/>
                <w:i w:val="0"/>
                <w:iCs w:val="0"/>
                <w:color w:val="000000"/>
                <w:kern w:val="0"/>
                <w:sz w:val="24"/>
                <w:szCs w:val="24"/>
                <w:u w:val="none"/>
                <w:lang w:val="en-US" w:eastAsia="zh-CN" w:bidi="ar"/>
              </w:rPr>
              <w:t>□</w:t>
            </w:r>
            <w:r>
              <w:rPr>
                <w:rFonts w:hint="eastAsia" w:eastAsia="仿宋_GB2312" w:cs="Times New Roman"/>
                <w:i w:val="0"/>
                <w:iCs w:val="0"/>
                <w:color w:val="000000"/>
                <w:kern w:val="0"/>
                <w:sz w:val="20"/>
                <w:szCs w:val="20"/>
                <w:u w:val="none"/>
                <w:lang w:val="en-US" w:eastAsia="zh-CN" w:bidi="ar"/>
              </w:rPr>
              <w:t xml:space="preserve">是     </w:t>
            </w:r>
            <w:r>
              <w:rPr>
                <w:rFonts w:hint="eastAsia" w:ascii="Times New Roman" w:hAnsi="Times New Roman" w:eastAsia="仿宋_GB2312" w:cs="Times New Roman"/>
                <w:i w:val="0"/>
                <w:iCs w:val="0"/>
                <w:color w:val="000000"/>
                <w:kern w:val="0"/>
                <w:sz w:val="24"/>
                <w:szCs w:val="24"/>
                <w:u w:val="none"/>
                <w:lang w:val="en-US" w:eastAsia="zh-CN" w:bidi="ar"/>
              </w:rPr>
              <w:t>□</w:t>
            </w:r>
            <w:r>
              <w:rPr>
                <w:rFonts w:hint="eastAsia" w:eastAsia="仿宋_GB2312" w:cs="Times New Roman"/>
                <w:i w:val="0"/>
                <w:iCs w:val="0"/>
                <w:color w:val="000000"/>
                <w:kern w:val="0"/>
                <w:sz w:val="20"/>
                <w:szCs w:val="20"/>
                <w:u w:val="none"/>
                <w:lang w:val="en-US" w:eastAsia="zh-CN" w:bidi="ar"/>
              </w:rPr>
              <w:t>否</w:t>
            </w:r>
          </w:p>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仿宋_GB2312" w:cs="Times New Roman"/>
                <w:i w:val="0"/>
                <w:iCs w:val="0"/>
                <w:color w:val="000000"/>
                <w:sz w:val="20"/>
                <w:szCs w:val="20"/>
                <w:u w:val="none"/>
              </w:rPr>
            </w:pPr>
            <w:r>
              <w:rPr>
                <w:rFonts w:hint="eastAsia" w:ascii="Times New Roman" w:hAnsi="Times New Roman" w:eastAsia="仿宋_GB2312" w:cs="Times New Roman"/>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0"/>
                <w:szCs w:val="20"/>
                <w:u w:val="none"/>
                <w:lang w:val="en-US" w:eastAsia="zh-CN" w:bidi="ar"/>
              </w:rPr>
              <w:t xml:space="preserve">中国驰名商标 </w:t>
            </w:r>
            <w:r>
              <w:rPr>
                <w:rFonts w:hint="eastAsia" w:eastAsia="仿宋_GB2312" w:cs="Times New Roman"/>
                <w:i w:val="0"/>
                <w:iCs w:val="0"/>
                <w:color w:val="000000"/>
                <w:kern w:val="0"/>
                <w:sz w:val="20"/>
                <w:szCs w:val="20"/>
                <w:u w:val="none"/>
                <w:lang w:val="en-US" w:eastAsia="zh-CN" w:bidi="ar"/>
              </w:rPr>
              <w:t xml:space="preserve">  </w:t>
            </w:r>
            <w:r>
              <w:rPr>
                <w:rFonts w:hint="default" w:ascii="Times New Roman" w:hAnsi="Times New Roman" w:eastAsia="仿宋_GB2312" w:cs="Times New Roman"/>
                <w:i w:val="0"/>
                <w:iCs w:val="0"/>
                <w:color w:val="000000"/>
                <w:kern w:val="0"/>
                <w:sz w:val="20"/>
                <w:szCs w:val="20"/>
                <w:u w:val="none"/>
                <w:lang w:val="en-US" w:eastAsia="zh-CN" w:bidi="ar"/>
              </w:rPr>
              <w:t xml:space="preserve"> </w:t>
            </w:r>
            <w:r>
              <w:rPr>
                <w:rFonts w:hint="eastAsia" w:ascii="Times New Roman" w:hAnsi="Times New Roman" w:eastAsia="仿宋_GB2312" w:cs="Times New Roman"/>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0"/>
                <w:szCs w:val="20"/>
                <w:u w:val="none"/>
                <w:lang w:val="en-US" w:eastAsia="zh-CN" w:bidi="ar"/>
              </w:rPr>
              <w:t>广东省著名商标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3" w:hRule="atLeast"/>
        </w:trPr>
        <w:tc>
          <w:tcPr>
            <w:tcW w:w="932" w:type="pct"/>
            <w:gridSpan w:val="2"/>
            <w:vMerge w:val="continue"/>
            <w:tcBorders>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仿宋_GB2312" w:cs="Times New Roman"/>
                <w:i w:val="0"/>
                <w:iCs w:val="0"/>
                <w:color w:val="000000"/>
                <w:kern w:val="0"/>
                <w:sz w:val="20"/>
                <w:szCs w:val="20"/>
                <w:u w:val="none"/>
                <w:lang w:val="en-US" w:eastAsia="zh-CN" w:bidi="ar"/>
              </w:rPr>
            </w:pPr>
          </w:p>
        </w:tc>
        <w:tc>
          <w:tcPr>
            <w:tcW w:w="2050" w:type="pct"/>
            <w:gridSpan w:val="5"/>
            <w:tcBorders>
              <w:top w:val="single" w:color="auto"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仿宋_GB2312" w:cs="Times New Roman"/>
                <w:i w:val="0"/>
                <w:iCs w:val="0"/>
                <w:color w:val="000000"/>
                <w:sz w:val="20"/>
                <w:szCs w:val="20"/>
                <w:u w:val="none"/>
              </w:rPr>
            </w:pPr>
          </w:p>
        </w:tc>
        <w:tc>
          <w:tcPr>
            <w:tcW w:w="493" w:type="pct"/>
            <w:gridSpan w:val="2"/>
            <w:vMerge w:val="continue"/>
            <w:tcBorders>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仿宋_GB2312" w:cs="Times New Roman"/>
                <w:i w:val="0"/>
                <w:iCs w:val="0"/>
                <w:color w:val="000000"/>
                <w:kern w:val="0"/>
                <w:sz w:val="20"/>
                <w:szCs w:val="20"/>
                <w:u w:val="none"/>
                <w:lang w:val="en-US" w:eastAsia="zh-CN" w:bidi="ar"/>
              </w:rPr>
            </w:pPr>
          </w:p>
        </w:tc>
        <w:tc>
          <w:tcPr>
            <w:tcW w:w="1522" w:type="pct"/>
            <w:gridSpan w:val="8"/>
            <w:vMerge w:val="continue"/>
            <w:tcBorders>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imes New Roman" w:hAnsi="Times New Roman" w:eastAsia="仿宋_GB2312" w:cs="Times New Roman"/>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trPr>
        <w:tc>
          <w:tcPr>
            <w:tcW w:w="932"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仿宋_GB2312" w:cs="Times New Roman"/>
                <w:i w:val="0"/>
                <w:iCs w:val="0"/>
                <w:color w:val="000000"/>
                <w:sz w:val="20"/>
                <w:szCs w:val="20"/>
                <w:u w:val="none"/>
              </w:rPr>
            </w:pPr>
          </w:p>
        </w:tc>
        <w:tc>
          <w:tcPr>
            <w:tcW w:w="2050" w:type="pct"/>
            <w:gridSpan w:val="5"/>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仿宋_GB2312" w:cs="Times New Roman"/>
                <w:i w:val="0"/>
                <w:iCs w:val="0"/>
                <w:color w:val="000000"/>
                <w:sz w:val="20"/>
                <w:szCs w:val="20"/>
                <w:u w:val="none"/>
              </w:rPr>
            </w:pPr>
          </w:p>
        </w:tc>
        <w:tc>
          <w:tcPr>
            <w:tcW w:w="493"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质量认证</w:t>
            </w:r>
          </w:p>
        </w:tc>
        <w:tc>
          <w:tcPr>
            <w:tcW w:w="1522" w:type="pct"/>
            <w:gridSpan w:val="8"/>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仿宋_GB2312"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1" w:hRule="atLeast"/>
        </w:trPr>
        <w:tc>
          <w:tcPr>
            <w:tcW w:w="932"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仿宋_GB2312" w:cs="Times New Roman"/>
                <w:i w:val="0"/>
                <w:iCs w:val="0"/>
                <w:color w:val="000000"/>
                <w:sz w:val="20"/>
                <w:szCs w:val="20"/>
                <w:u w:val="none"/>
              </w:rPr>
            </w:pPr>
          </w:p>
        </w:tc>
        <w:tc>
          <w:tcPr>
            <w:tcW w:w="2050" w:type="pct"/>
            <w:gridSpan w:val="5"/>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仿宋_GB2312" w:cs="Times New Roman"/>
                <w:i w:val="0"/>
                <w:iCs w:val="0"/>
                <w:color w:val="000000"/>
                <w:sz w:val="20"/>
                <w:szCs w:val="20"/>
                <w:u w:val="none"/>
              </w:rPr>
            </w:pPr>
          </w:p>
        </w:tc>
        <w:tc>
          <w:tcPr>
            <w:tcW w:w="493"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标准制定</w:t>
            </w:r>
          </w:p>
        </w:tc>
        <w:tc>
          <w:tcPr>
            <w:tcW w:w="1522" w:type="pct"/>
            <w:gridSpan w:val="8"/>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仿宋_GB2312" w:cs="Times New Roman"/>
                <w:i w:val="0"/>
                <w:iCs w:val="0"/>
                <w:color w:val="000000"/>
                <w:sz w:val="20"/>
                <w:szCs w:val="20"/>
                <w:u w:val="none"/>
              </w:rPr>
            </w:pPr>
            <w:r>
              <w:rPr>
                <w:rFonts w:hint="eastAsia" w:ascii="Times New Roman" w:hAnsi="Times New Roman" w:eastAsia="仿宋_GB2312" w:cs="Times New Roman"/>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0"/>
                <w:szCs w:val="20"/>
                <w:u w:val="none"/>
                <w:lang w:val="en-US" w:eastAsia="zh-CN" w:bidi="ar"/>
              </w:rPr>
              <w:t xml:space="preserve">国际标准  </w:t>
            </w:r>
            <w:r>
              <w:rPr>
                <w:rFonts w:hint="eastAsia" w:ascii="Times New Roman" w:hAnsi="Times New Roman" w:eastAsia="仿宋_GB2312" w:cs="Times New Roman"/>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0"/>
                <w:szCs w:val="20"/>
                <w:u w:val="none"/>
                <w:lang w:val="en-US" w:eastAsia="zh-CN" w:bidi="ar"/>
              </w:rPr>
              <w:t xml:space="preserve">国家标准  </w:t>
            </w:r>
            <w:r>
              <w:rPr>
                <w:rFonts w:hint="eastAsia" w:ascii="Times New Roman" w:hAnsi="Times New Roman" w:eastAsia="仿宋_GB2312" w:cs="Times New Roman"/>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0"/>
                <w:szCs w:val="20"/>
                <w:u w:val="none"/>
                <w:lang w:val="en-US" w:eastAsia="zh-CN" w:bidi="ar"/>
              </w:rPr>
              <w:t>企业标准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3" w:hRule="atLeast"/>
        </w:trPr>
        <w:tc>
          <w:tcPr>
            <w:tcW w:w="5000" w:type="pct"/>
            <w:gridSpan w:val="17"/>
            <w:tcBorders>
              <w:top w:val="nil"/>
              <w:left w:val="nil"/>
              <w:bottom w:val="nil"/>
              <w:right w:val="nil"/>
            </w:tcBorders>
            <w:noWrap w:val="0"/>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注：职工人数（人）、技术人员（人）、总资产、净资产、流动资产、流动负债、资产负债率均取202</w:t>
            </w:r>
            <w:r>
              <w:rPr>
                <w:rFonts w:hint="eastAsia" w:eastAsia="仿宋_GB2312" w:cs="Times New Roman"/>
                <w:i w:val="0"/>
                <w:iCs w:val="0"/>
                <w:color w:val="000000"/>
                <w:kern w:val="0"/>
                <w:sz w:val="20"/>
                <w:szCs w:val="20"/>
                <w:u w:val="none"/>
                <w:lang w:val="en-US" w:eastAsia="zh-CN" w:bidi="ar"/>
              </w:rPr>
              <w:t>5</w:t>
            </w:r>
            <w:r>
              <w:rPr>
                <w:rFonts w:hint="default" w:ascii="Times New Roman" w:hAnsi="Times New Roman" w:eastAsia="仿宋_GB2312" w:cs="Times New Roman"/>
                <w:i w:val="0"/>
                <w:iCs w:val="0"/>
                <w:color w:val="000000"/>
                <w:kern w:val="0"/>
                <w:sz w:val="20"/>
                <w:szCs w:val="20"/>
                <w:u w:val="none"/>
                <w:lang w:val="en-US" w:eastAsia="zh-CN" w:bidi="ar"/>
              </w:rPr>
              <w:t>年年末数。</w:t>
            </w:r>
          </w:p>
        </w:tc>
      </w:tr>
    </w:tbl>
    <w:p>
      <w:pPr>
        <w:rPr>
          <w:rFonts w:hint="default" w:ascii="Times New Roman" w:hAnsi="Times New Roman"/>
          <w:lang w:val="en-US" w:eastAsia="zh-CN"/>
        </w:rPr>
        <w:sectPr>
          <w:pgSz w:w="16838" w:h="11906" w:orient="landscape"/>
          <w:pgMar w:top="1100" w:right="1080" w:bottom="1100" w:left="1080" w:header="851" w:footer="992" w:gutter="0"/>
          <w:cols w:space="720" w:num="1"/>
          <w:docGrid w:type="lines" w:linePitch="312" w:charSpace="0"/>
        </w:sectPr>
      </w:pPr>
    </w:p>
    <w:tbl>
      <w:tblPr>
        <w:tblStyle w:val="6"/>
        <w:tblW w:w="4993"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42"/>
        <w:gridCol w:w="1602"/>
        <w:gridCol w:w="124"/>
        <w:gridCol w:w="330"/>
        <w:gridCol w:w="165"/>
        <w:gridCol w:w="1049"/>
        <w:gridCol w:w="711"/>
        <w:gridCol w:w="321"/>
        <w:gridCol w:w="193"/>
        <w:gridCol w:w="170"/>
        <w:gridCol w:w="345"/>
        <w:gridCol w:w="1073"/>
        <w:gridCol w:w="486"/>
        <w:gridCol w:w="355"/>
        <w:gridCol w:w="287"/>
        <w:gridCol w:w="663"/>
        <w:gridCol w:w="726"/>
        <w:gridCol w:w="759"/>
        <w:gridCol w:w="30"/>
        <w:gridCol w:w="463"/>
        <w:gridCol w:w="197"/>
        <w:gridCol w:w="630"/>
        <w:gridCol w:w="79"/>
        <w:gridCol w:w="439"/>
        <w:gridCol w:w="597"/>
        <w:gridCol w:w="280"/>
        <w:gridCol w:w="75"/>
        <w:gridCol w:w="111"/>
        <w:gridCol w:w="390"/>
        <w:gridCol w:w="384"/>
        <w:gridCol w:w="309"/>
        <w:gridCol w:w="8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9" w:hRule="atLeast"/>
        </w:trPr>
        <w:tc>
          <w:tcPr>
            <w:tcW w:w="215" w:type="pct"/>
            <w:tcBorders>
              <w:top w:val="nil"/>
              <w:left w:val="nil"/>
              <w:bottom w:val="nil"/>
              <w:right w:val="nil"/>
            </w:tcBorders>
            <w:noWrap/>
            <w:vAlign w:val="center"/>
          </w:tcPr>
          <w:p>
            <w:pPr>
              <w:keepNext w:val="0"/>
              <w:keepLines w:val="0"/>
              <w:pageBreakBefore w:val="0"/>
              <w:kinsoku/>
              <w:wordWrap/>
              <w:overflowPunct/>
              <w:topLinePunct w:val="0"/>
              <w:autoSpaceDE/>
              <w:autoSpaceDN/>
              <w:bidi w:val="0"/>
              <w:adjustRightInd/>
              <w:snapToGrid/>
              <w:spacing w:line="300" w:lineRule="exact"/>
              <w:jc w:val="both"/>
              <w:rPr>
                <w:rFonts w:hint="default" w:ascii="Times New Roman" w:hAnsi="Times New Roman" w:eastAsia="宋体" w:cs="Times New Roman"/>
                <w:i w:val="0"/>
                <w:iCs w:val="0"/>
                <w:color w:val="000000"/>
                <w:sz w:val="32"/>
                <w:szCs w:val="32"/>
                <w:u w:val="none"/>
              </w:rPr>
            </w:pPr>
          </w:p>
        </w:tc>
        <w:tc>
          <w:tcPr>
            <w:tcW w:w="691" w:type="pct"/>
            <w:gridSpan w:val="3"/>
            <w:tcBorders>
              <w:top w:val="nil"/>
              <w:left w:val="nil"/>
              <w:bottom w:val="nil"/>
              <w:right w:val="nil"/>
            </w:tcBorders>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楷体_GB2312" w:cs="Times New Roman"/>
                <w:b/>
                <w:bCs/>
                <w:i w:val="0"/>
                <w:iCs w:val="0"/>
                <w:color w:val="000000"/>
                <w:sz w:val="36"/>
                <w:szCs w:val="36"/>
                <w:u w:val="none"/>
              </w:rPr>
            </w:pPr>
          </w:p>
        </w:tc>
        <w:tc>
          <w:tcPr>
            <w:tcW w:w="3073" w:type="pct"/>
            <w:gridSpan w:val="20"/>
            <w:tcBorders>
              <w:top w:val="nil"/>
              <w:left w:val="nil"/>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楷体_GB2312" w:cs="Times New Roman"/>
                <w:i w:val="0"/>
                <w:iCs w:val="0"/>
                <w:color w:val="000000"/>
                <w:sz w:val="24"/>
                <w:szCs w:val="24"/>
                <w:u w:val="none"/>
              </w:rPr>
            </w:pPr>
            <w:r>
              <w:rPr>
                <w:rFonts w:hint="default" w:ascii="Times New Roman" w:hAnsi="Times New Roman" w:eastAsia="楷体_GB2312" w:cs="Times New Roman"/>
                <w:i w:val="0"/>
                <w:iCs w:val="0"/>
                <w:color w:val="000000"/>
                <w:kern w:val="0"/>
                <w:sz w:val="24"/>
                <w:szCs w:val="24"/>
                <w:u w:val="none"/>
                <w:lang w:val="en-US" w:eastAsia="zh-CN" w:bidi="ar"/>
              </w:rPr>
              <w:t>（二）</w:t>
            </w:r>
            <w:r>
              <w:rPr>
                <w:rStyle w:val="12"/>
                <w:rFonts w:hint="default" w:ascii="Times New Roman" w:hAnsi="Times New Roman" w:cs="Times New Roman"/>
                <w:lang w:val="en-US" w:eastAsia="zh-CN" w:bidi="ar"/>
              </w:rPr>
              <w:t>项目基本情况表</w:t>
            </w:r>
          </w:p>
        </w:tc>
        <w:tc>
          <w:tcPr>
            <w:tcW w:w="357" w:type="pct"/>
            <w:gridSpan w:val="4"/>
            <w:tcBorders>
              <w:top w:val="nil"/>
              <w:left w:val="nil"/>
              <w:bottom w:val="nil"/>
              <w:right w:val="nil"/>
            </w:tcBorders>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楷体_GB2312" w:cs="Times New Roman"/>
                <w:i w:val="0"/>
                <w:iCs w:val="0"/>
                <w:color w:val="000000"/>
                <w:sz w:val="24"/>
                <w:szCs w:val="24"/>
                <w:u w:val="none"/>
              </w:rPr>
            </w:pPr>
          </w:p>
        </w:tc>
        <w:tc>
          <w:tcPr>
            <w:tcW w:w="131" w:type="pct"/>
            <w:tcBorders>
              <w:top w:val="nil"/>
              <w:left w:val="nil"/>
              <w:bottom w:val="nil"/>
              <w:right w:val="nil"/>
            </w:tcBorders>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楷体_GB2312" w:cs="Times New Roman"/>
                <w:i w:val="0"/>
                <w:iCs w:val="0"/>
                <w:color w:val="000000"/>
                <w:sz w:val="24"/>
                <w:szCs w:val="24"/>
                <w:u w:val="none"/>
              </w:rPr>
            </w:pPr>
          </w:p>
        </w:tc>
        <w:tc>
          <w:tcPr>
            <w:tcW w:w="232" w:type="pct"/>
            <w:gridSpan w:val="2"/>
            <w:tcBorders>
              <w:top w:val="nil"/>
              <w:left w:val="nil"/>
              <w:bottom w:val="nil"/>
              <w:right w:val="nil"/>
            </w:tcBorders>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楷体_GB2312" w:cs="Times New Roman"/>
                <w:i w:val="0"/>
                <w:iCs w:val="0"/>
                <w:color w:val="000000"/>
                <w:sz w:val="24"/>
                <w:szCs w:val="24"/>
                <w:u w:val="none"/>
              </w:rPr>
            </w:pPr>
          </w:p>
        </w:tc>
        <w:tc>
          <w:tcPr>
            <w:tcW w:w="298" w:type="pct"/>
            <w:tcBorders>
              <w:top w:val="nil"/>
              <w:left w:val="nil"/>
              <w:bottom w:val="nil"/>
              <w:right w:val="nil"/>
            </w:tcBorders>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楷体_GB2312"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 w:hRule="atLeast"/>
        </w:trPr>
        <w:tc>
          <w:tcPr>
            <w:tcW w:w="215" w:type="pct"/>
            <w:tcBorders>
              <w:top w:val="nil"/>
              <w:left w:val="nil"/>
              <w:bottom w:val="nil"/>
              <w:right w:val="nil"/>
            </w:tcBorders>
            <w:noWrap/>
            <w:vAlign w:val="center"/>
          </w:tcPr>
          <w:p>
            <w:pPr>
              <w:keepNext w:val="0"/>
              <w:keepLines w:val="0"/>
              <w:pageBreakBefore w:val="0"/>
              <w:kinsoku/>
              <w:wordWrap/>
              <w:overflowPunct/>
              <w:topLinePunct w:val="0"/>
              <w:autoSpaceDE/>
              <w:autoSpaceDN/>
              <w:bidi w:val="0"/>
              <w:adjustRightInd/>
              <w:snapToGrid/>
              <w:spacing w:line="300" w:lineRule="exact"/>
              <w:rPr>
                <w:rFonts w:hint="default" w:ascii="Times New Roman" w:hAnsi="Times New Roman" w:eastAsia="宋体" w:cs="Times New Roman"/>
                <w:i w:val="0"/>
                <w:iCs w:val="0"/>
                <w:color w:val="000000"/>
                <w:sz w:val="24"/>
                <w:szCs w:val="24"/>
                <w:u w:val="none"/>
              </w:rPr>
            </w:pPr>
          </w:p>
        </w:tc>
        <w:tc>
          <w:tcPr>
            <w:tcW w:w="691" w:type="pct"/>
            <w:gridSpan w:val="3"/>
            <w:tcBorders>
              <w:top w:val="nil"/>
              <w:left w:val="nil"/>
              <w:bottom w:val="nil"/>
              <w:right w:val="nil"/>
            </w:tcBorders>
            <w:noWrap/>
            <w:vAlign w:val="center"/>
          </w:tcPr>
          <w:p>
            <w:pPr>
              <w:keepNext w:val="0"/>
              <w:keepLines w:val="0"/>
              <w:pageBreakBefore w:val="0"/>
              <w:kinsoku/>
              <w:wordWrap/>
              <w:overflowPunct/>
              <w:topLinePunct w:val="0"/>
              <w:autoSpaceDE/>
              <w:autoSpaceDN/>
              <w:bidi w:val="0"/>
              <w:adjustRightInd/>
              <w:snapToGrid/>
              <w:spacing w:line="300" w:lineRule="exact"/>
              <w:jc w:val="both"/>
              <w:rPr>
                <w:rFonts w:hint="default" w:ascii="Times New Roman" w:hAnsi="Times New Roman" w:eastAsia="仿宋_GB2312" w:cs="Times New Roman"/>
                <w:i w:val="0"/>
                <w:iCs w:val="0"/>
                <w:color w:val="000000"/>
                <w:sz w:val="24"/>
                <w:szCs w:val="24"/>
                <w:u w:val="none"/>
              </w:rPr>
            </w:pPr>
          </w:p>
        </w:tc>
        <w:tc>
          <w:tcPr>
            <w:tcW w:w="408" w:type="pct"/>
            <w:gridSpan w:val="2"/>
            <w:tcBorders>
              <w:top w:val="nil"/>
              <w:left w:val="nil"/>
              <w:bottom w:val="nil"/>
              <w:right w:val="nil"/>
            </w:tcBorders>
            <w:noWrap/>
            <w:vAlign w:val="center"/>
          </w:tcPr>
          <w:p>
            <w:pPr>
              <w:keepNext w:val="0"/>
              <w:keepLines w:val="0"/>
              <w:pageBreakBefore w:val="0"/>
              <w:kinsoku/>
              <w:wordWrap/>
              <w:overflowPunct/>
              <w:topLinePunct w:val="0"/>
              <w:autoSpaceDE/>
              <w:autoSpaceDN/>
              <w:bidi w:val="0"/>
              <w:adjustRightInd/>
              <w:snapToGrid/>
              <w:spacing w:line="300" w:lineRule="exact"/>
              <w:rPr>
                <w:rFonts w:hint="default" w:ascii="Times New Roman" w:hAnsi="Times New Roman" w:eastAsia="仿宋_GB2312" w:cs="Times New Roman"/>
                <w:i w:val="0"/>
                <w:iCs w:val="0"/>
                <w:color w:val="000000"/>
                <w:sz w:val="24"/>
                <w:szCs w:val="24"/>
                <w:u w:val="none"/>
              </w:rPr>
            </w:pPr>
          </w:p>
        </w:tc>
        <w:tc>
          <w:tcPr>
            <w:tcW w:w="238" w:type="pct"/>
            <w:tcBorders>
              <w:top w:val="nil"/>
              <w:left w:val="nil"/>
              <w:bottom w:val="nil"/>
              <w:right w:val="nil"/>
            </w:tcBorders>
            <w:noWrap/>
            <w:vAlign w:val="center"/>
          </w:tcPr>
          <w:p>
            <w:pPr>
              <w:keepNext w:val="0"/>
              <w:keepLines w:val="0"/>
              <w:pageBreakBefore w:val="0"/>
              <w:kinsoku/>
              <w:wordWrap/>
              <w:overflowPunct/>
              <w:topLinePunct w:val="0"/>
              <w:autoSpaceDE/>
              <w:autoSpaceDN/>
              <w:bidi w:val="0"/>
              <w:adjustRightInd/>
              <w:snapToGrid/>
              <w:spacing w:line="300" w:lineRule="exact"/>
              <w:rPr>
                <w:rFonts w:hint="default" w:ascii="Times New Roman" w:hAnsi="Times New Roman" w:eastAsia="仿宋_GB2312" w:cs="Times New Roman"/>
                <w:i w:val="0"/>
                <w:iCs w:val="0"/>
                <w:color w:val="000000"/>
                <w:sz w:val="24"/>
                <w:szCs w:val="24"/>
                <w:u w:val="none"/>
              </w:rPr>
            </w:pPr>
          </w:p>
        </w:tc>
        <w:tc>
          <w:tcPr>
            <w:tcW w:w="107" w:type="pct"/>
            <w:tcBorders>
              <w:top w:val="nil"/>
              <w:left w:val="nil"/>
              <w:bottom w:val="nil"/>
              <w:right w:val="nil"/>
            </w:tcBorders>
            <w:noWrap/>
            <w:vAlign w:val="center"/>
          </w:tcPr>
          <w:p>
            <w:pPr>
              <w:keepNext w:val="0"/>
              <w:keepLines w:val="0"/>
              <w:pageBreakBefore w:val="0"/>
              <w:kinsoku/>
              <w:wordWrap/>
              <w:overflowPunct/>
              <w:topLinePunct w:val="0"/>
              <w:autoSpaceDE/>
              <w:autoSpaceDN/>
              <w:bidi w:val="0"/>
              <w:adjustRightInd/>
              <w:snapToGrid/>
              <w:spacing w:line="300" w:lineRule="exact"/>
              <w:rPr>
                <w:rFonts w:hint="default" w:ascii="Times New Roman" w:hAnsi="Times New Roman" w:eastAsia="仿宋_GB2312" w:cs="Times New Roman"/>
                <w:i w:val="0"/>
                <w:iCs w:val="0"/>
                <w:color w:val="000000"/>
                <w:sz w:val="24"/>
                <w:szCs w:val="24"/>
                <w:u w:val="none"/>
              </w:rPr>
            </w:pPr>
          </w:p>
        </w:tc>
        <w:tc>
          <w:tcPr>
            <w:tcW w:w="122" w:type="pct"/>
            <w:gridSpan w:val="2"/>
            <w:tcBorders>
              <w:top w:val="nil"/>
              <w:left w:val="nil"/>
              <w:bottom w:val="nil"/>
              <w:right w:val="nil"/>
            </w:tcBorders>
            <w:noWrap/>
            <w:vAlign w:val="center"/>
          </w:tcPr>
          <w:p>
            <w:pPr>
              <w:keepNext w:val="0"/>
              <w:keepLines w:val="0"/>
              <w:pageBreakBefore w:val="0"/>
              <w:kinsoku/>
              <w:wordWrap/>
              <w:overflowPunct/>
              <w:topLinePunct w:val="0"/>
              <w:autoSpaceDE/>
              <w:autoSpaceDN/>
              <w:bidi w:val="0"/>
              <w:adjustRightInd/>
              <w:snapToGrid/>
              <w:spacing w:line="300" w:lineRule="exact"/>
              <w:rPr>
                <w:rFonts w:hint="default" w:ascii="Times New Roman" w:hAnsi="Times New Roman" w:eastAsia="仿宋_GB2312" w:cs="Times New Roman"/>
                <w:i w:val="0"/>
                <w:iCs w:val="0"/>
                <w:color w:val="000000"/>
                <w:sz w:val="24"/>
                <w:szCs w:val="24"/>
                <w:u w:val="none"/>
              </w:rPr>
            </w:pPr>
          </w:p>
        </w:tc>
        <w:tc>
          <w:tcPr>
            <w:tcW w:w="115" w:type="pct"/>
            <w:tcBorders>
              <w:top w:val="nil"/>
              <w:left w:val="nil"/>
              <w:bottom w:val="nil"/>
              <w:right w:val="nil"/>
            </w:tcBorders>
            <w:noWrap/>
            <w:vAlign w:val="center"/>
          </w:tcPr>
          <w:p>
            <w:pPr>
              <w:keepNext w:val="0"/>
              <w:keepLines w:val="0"/>
              <w:pageBreakBefore w:val="0"/>
              <w:kinsoku/>
              <w:wordWrap/>
              <w:overflowPunct/>
              <w:topLinePunct w:val="0"/>
              <w:autoSpaceDE/>
              <w:autoSpaceDN/>
              <w:bidi w:val="0"/>
              <w:adjustRightInd/>
              <w:snapToGrid/>
              <w:spacing w:line="300" w:lineRule="exact"/>
              <w:rPr>
                <w:rFonts w:hint="default" w:ascii="Times New Roman" w:hAnsi="Times New Roman" w:eastAsia="仿宋_GB2312" w:cs="Times New Roman"/>
                <w:i w:val="0"/>
                <w:iCs w:val="0"/>
                <w:color w:val="000000"/>
                <w:sz w:val="24"/>
                <w:szCs w:val="24"/>
                <w:u w:val="none"/>
              </w:rPr>
            </w:pPr>
          </w:p>
        </w:tc>
        <w:tc>
          <w:tcPr>
            <w:tcW w:w="360" w:type="pct"/>
            <w:tcBorders>
              <w:top w:val="nil"/>
              <w:left w:val="nil"/>
              <w:bottom w:val="nil"/>
              <w:right w:val="nil"/>
            </w:tcBorders>
            <w:noWrap/>
            <w:vAlign w:val="center"/>
          </w:tcPr>
          <w:p>
            <w:pPr>
              <w:keepNext w:val="0"/>
              <w:keepLines w:val="0"/>
              <w:pageBreakBefore w:val="0"/>
              <w:kinsoku/>
              <w:wordWrap/>
              <w:overflowPunct/>
              <w:topLinePunct w:val="0"/>
              <w:autoSpaceDE/>
              <w:autoSpaceDN/>
              <w:bidi w:val="0"/>
              <w:adjustRightInd/>
              <w:snapToGrid/>
              <w:spacing w:line="300" w:lineRule="exact"/>
              <w:rPr>
                <w:rFonts w:hint="default" w:ascii="Times New Roman" w:hAnsi="Times New Roman" w:eastAsia="仿宋_GB2312" w:cs="Times New Roman"/>
                <w:i w:val="0"/>
                <w:iCs w:val="0"/>
                <w:color w:val="000000"/>
                <w:sz w:val="24"/>
                <w:szCs w:val="24"/>
                <w:u w:val="none"/>
              </w:rPr>
            </w:pPr>
          </w:p>
        </w:tc>
        <w:tc>
          <w:tcPr>
            <w:tcW w:w="379" w:type="pct"/>
            <w:gridSpan w:val="3"/>
            <w:tcBorders>
              <w:top w:val="nil"/>
              <w:left w:val="nil"/>
              <w:bottom w:val="nil"/>
              <w:right w:val="nil"/>
            </w:tcBorders>
            <w:noWrap/>
            <w:vAlign w:val="center"/>
          </w:tcPr>
          <w:p>
            <w:pPr>
              <w:keepNext w:val="0"/>
              <w:keepLines w:val="0"/>
              <w:pageBreakBefore w:val="0"/>
              <w:kinsoku/>
              <w:wordWrap/>
              <w:overflowPunct/>
              <w:topLinePunct w:val="0"/>
              <w:autoSpaceDE/>
              <w:autoSpaceDN/>
              <w:bidi w:val="0"/>
              <w:adjustRightInd/>
              <w:snapToGrid/>
              <w:spacing w:line="300" w:lineRule="exact"/>
              <w:rPr>
                <w:rFonts w:hint="default" w:ascii="Times New Roman" w:hAnsi="Times New Roman" w:eastAsia="仿宋_GB2312" w:cs="Times New Roman"/>
                <w:i w:val="0"/>
                <w:iCs w:val="0"/>
                <w:color w:val="000000"/>
                <w:sz w:val="24"/>
                <w:szCs w:val="24"/>
                <w:u w:val="none"/>
              </w:rPr>
            </w:pPr>
          </w:p>
        </w:tc>
        <w:tc>
          <w:tcPr>
            <w:tcW w:w="466" w:type="pct"/>
            <w:gridSpan w:val="2"/>
            <w:tcBorders>
              <w:top w:val="nil"/>
              <w:left w:val="nil"/>
              <w:bottom w:val="nil"/>
              <w:right w:val="nil"/>
            </w:tcBorders>
            <w:noWrap/>
            <w:vAlign w:val="center"/>
          </w:tcPr>
          <w:p>
            <w:pPr>
              <w:keepNext w:val="0"/>
              <w:keepLines w:val="0"/>
              <w:pageBreakBefore w:val="0"/>
              <w:kinsoku/>
              <w:wordWrap/>
              <w:overflowPunct/>
              <w:topLinePunct w:val="0"/>
              <w:autoSpaceDE/>
              <w:autoSpaceDN/>
              <w:bidi w:val="0"/>
              <w:adjustRightInd/>
              <w:snapToGrid/>
              <w:spacing w:line="300" w:lineRule="exact"/>
              <w:rPr>
                <w:rFonts w:hint="default" w:ascii="Times New Roman" w:hAnsi="Times New Roman" w:eastAsia="仿宋_GB2312" w:cs="Times New Roman"/>
                <w:i w:val="0"/>
                <w:iCs w:val="0"/>
                <w:color w:val="000000"/>
                <w:sz w:val="24"/>
                <w:szCs w:val="24"/>
                <w:u w:val="none"/>
              </w:rPr>
            </w:pPr>
          </w:p>
        </w:tc>
        <w:tc>
          <w:tcPr>
            <w:tcW w:w="420" w:type="pct"/>
            <w:gridSpan w:val="3"/>
            <w:tcBorders>
              <w:top w:val="nil"/>
              <w:left w:val="nil"/>
              <w:bottom w:val="nil"/>
              <w:right w:val="nil"/>
            </w:tcBorders>
            <w:noWrap/>
            <w:vAlign w:val="center"/>
          </w:tcPr>
          <w:p>
            <w:pPr>
              <w:keepNext w:val="0"/>
              <w:keepLines w:val="0"/>
              <w:pageBreakBefore w:val="0"/>
              <w:kinsoku/>
              <w:wordWrap/>
              <w:overflowPunct/>
              <w:topLinePunct w:val="0"/>
              <w:autoSpaceDE/>
              <w:autoSpaceDN/>
              <w:bidi w:val="0"/>
              <w:adjustRightInd/>
              <w:snapToGrid/>
              <w:spacing w:line="300" w:lineRule="exact"/>
              <w:rPr>
                <w:rFonts w:hint="default" w:ascii="Times New Roman" w:hAnsi="Times New Roman" w:eastAsia="仿宋_GB2312" w:cs="Times New Roman"/>
                <w:i w:val="0"/>
                <w:iCs w:val="0"/>
                <w:color w:val="000000"/>
                <w:sz w:val="24"/>
                <w:szCs w:val="24"/>
                <w:u w:val="none"/>
              </w:rPr>
            </w:pPr>
          </w:p>
        </w:tc>
        <w:tc>
          <w:tcPr>
            <w:tcW w:w="452" w:type="pct"/>
            <w:gridSpan w:val="4"/>
            <w:tcBorders>
              <w:top w:val="nil"/>
              <w:left w:val="nil"/>
              <w:bottom w:val="nil"/>
              <w:right w:val="nil"/>
            </w:tcBorders>
            <w:noWrap/>
            <w:vAlign w:val="center"/>
          </w:tcPr>
          <w:p>
            <w:pPr>
              <w:keepNext w:val="0"/>
              <w:keepLines w:val="0"/>
              <w:pageBreakBefore w:val="0"/>
              <w:kinsoku/>
              <w:wordWrap/>
              <w:overflowPunct/>
              <w:topLinePunct w:val="0"/>
              <w:autoSpaceDE/>
              <w:autoSpaceDN/>
              <w:bidi w:val="0"/>
              <w:adjustRightInd/>
              <w:snapToGrid/>
              <w:spacing w:line="300" w:lineRule="exact"/>
              <w:rPr>
                <w:rFonts w:hint="default" w:ascii="Times New Roman" w:hAnsi="Times New Roman" w:eastAsia="仿宋_GB2312" w:cs="Times New Roman"/>
                <w:i w:val="0"/>
                <w:iCs w:val="0"/>
                <w:color w:val="000000"/>
                <w:sz w:val="24"/>
                <w:szCs w:val="24"/>
                <w:u w:val="none"/>
              </w:rPr>
            </w:pPr>
          </w:p>
        </w:tc>
        <w:tc>
          <w:tcPr>
            <w:tcW w:w="357" w:type="pct"/>
            <w:gridSpan w:val="4"/>
            <w:tcBorders>
              <w:top w:val="nil"/>
              <w:left w:val="nil"/>
              <w:bottom w:val="nil"/>
              <w:right w:val="nil"/>
            </w:tcBorders>
            <w:noWrap/>
            <w:vAlign w:val="center"/>
          </w:tcPr>
          <w:p>
            <w:pPr>
              <w:keepNext w:val="0"/>
              <w:keepLines w:val="0"/>
              <w:pageBreakBefore w:val="0"/>
              <w:kinsoku/>
              <w:wordWrap/>
              <w:overflowPunct/>
              <w:topLinePunct w:val="0"/>
              <w:autoSpaceDE/>
              <w:autoSpaceDN/>
              <w:bidi w:val="0"/>
              <w:adjustRightInd/>
              <w:snapToGrid/>
              <w:spacing w:line="300" w:lineRule="exact"/>
              <w:rPr>
                <w:rFonts w:hint="default" w:ascii="Times New Roman" w:hAnsi="Times New Roman" w:eastAsia="仿宋_GB2312" w:cs="Times New Roman"/>
                <w:i w:val="0"/>
                <w:iCs w:val="0"/>
                <w:color w:val="000000"/>
                <w:sz w:val="24"/>
                <w:szCs w:val="24"/>
                <w:u w:val="none"/>
              </w:rPr>
            </w:pPr>
          </w:p>
        </w:tc>
        <w:tc>
          <w:tcPr>
            <w:tcW w:w="662" w:type="pct"/>
            <w:gridSpan w:val="4"/>
            <w:tcBorders>
              <w:top w:val="nil"/>
              <w:left w:val="nil"/>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215" w:type="pct"/>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项目</w:t>
            </w:r>
            <w:r>
              <w:rPr>
                <w:rFonts w:hint="default" w:ascii="Times New Roman" w:hAnsi="Times New Roman" w:eastAsia="仿宋_GB2312" w:cs="Times New Roman"/>
                <w:i w:val="0"/>
                <w:iCs w:val="0"/>
                <w:color w:val="000000"/>
                <w:kern w:val="0"/>
                <w:sz w:val="20"/>
                <w:szCs w:val="20"/>
                <w:u w:val="none"/>
                <w:lang w:val="en-US" w:eastAsia="zh-CN" w:bidi="ar"/>
              </w:rPr>
              <w:br w:type="textWrapping"/>
            </w:r>
            <w:r>
              <w:rPr>
                <w:rFonts w:hint="default" w:ascii="Times New Roman" w:hAnsi="Times New Roman" w:eastAsia="仿宋_GB2312" w:cs="Times New Roman"/>
                <w:i w:val="0"/>
                <w:iCs w:val="0"/>
                <w:color w:val="000000"/>
                <w:kern w:val="0"/>
                <w:sz w:val="20"/>
                <w:szCs w:val="20"/>
                <w:u w:val="none"/>
                <w:lang w:val="en-US" w:eastAsia="zh-CN" w:bidi="ar"/>
              </w:rPr>
              <w:t>概况</w:t>
            </w:r>
          </w:p>
        </w:tc>
        <w:tc>
          <w:tcPr>
            <w:tcW w:w="53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项目名称</w:t>
            </w:r>
          </w:p>
        </w:tc>
        <w:tc>
          <w:tcPr>
            <w:tcW w:w="1145" w:type="pct"/>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XXXX技术改造项目</w:t>
            </w:r>
          </w:p>
        </w:tc>
        <w:tc>
          <w:tcPr>
            <w:tcW w:w="52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项目开工日期</w:t>
            </w:r>
          </w:p>
        </w:tc>
        <w:tc>
          <w:tcPr>
            <w:tcW w:w="682"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XX年XX月</w:t>
            </w:r>
          </w:p>
        </w:tc>
        <w:tc>
          <w:tcPr>
            <w:tcW w:w="487"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项目完工日期</w:t>
            </w:r>
          </w:p>
        </w:tc>
        <w:tc>
          <w:tcPr>
            <w:tcW w:w="705"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XX年XX月</w:t>
            </w:r>
          </w:p>
        </w:tc>
        <w:tc>
          <w:tcPr>
            <w:tcW w:w="297"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项目责任人</w:t>
            </w:r>
          </w:p>
        </w:tc>
        <w:tc>
          <w:tcPr>
            <w:tcW w:w="40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仿宋_GB2312"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215" w:type="pct"/>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仿宋_GB2312" w:cs="Times New Roman"/>
                <w:i w:val="0"/>
                <w:iCs w:val="0"/>
                <w:color w:val="000000"/>
                <w:sz w:val="20"/>
                <w:szCs w:val="20"/>
                <w:u w:val="none"/>
              </w:rPr>
            </w:pPr>
          </w:p>
        </w:tc>
        <w:tc>
          <w:tcPr>
            <w:tcW w:w="691"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支持方式</w:t>
            </w:r>
          </w:p>
        </w:tc>
        <w:tc>
          <w:tcPr>
            <w:tcW w:w="4092" w:type="pct"/>
            <w:gridSpan w:val="28"/>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仿宋_GB2312" w:cs="Times New Roman"/>
                <w:i w:val="0"/>
                <w:iCs w:val="0"/>
                <w:color w:val="000000"/>
                <w:sz w:val="20"/>
                <w:szCs w:val="20"/>
                <w:u w:val="none"/>
              </w:rPr>
            </w:pPr>
            <w:r>
              <w:rPr>
                <w:rFonts w:hint="eastAsia" w:ascii="Times New Roman" w:hAnsi="Times New Roman" w:eastAsia="仿宋_GB2312" w:cs="Times New Roman"/>
                <w:i w:val="0"/>
                <w:iCs w:val="0"/>
                <w:color w:val="000000"/>
                <w:kern w:val="0"/>
                <w:sz w:val="20"/>
                <w:szCs w:val="20"/>
                <w:u w:val="none"/>
                <w:lang w:val="en-US" w:eastAsia="zh-CN" w:bidi="ar"/>
              </w:rPr>
              <w:t>□</w:t>
            </w:r>
            <w:r>
              <w:rPr>
                <w:rFonts w:hint="default" w:ascii="Times New Roman" w:hAnsi="Times New Roman" w:eastAsia="仿宋_GB2312" w:cs="Times New Roman"/>
                <w:i w:val="0"/>
                <w:iCs w:val="0"/>
                <w:color w:val="000000"/>
                <w:kern w:val="0"/>
                <w:sz w:val="20"/>
                <w:szCs w:val="20"/>
                <w:u w:val="none"/>
                <w:lang w:val="en-US" w:eastAsia="zh-CN" w:bidi="ar"/>
              </w:rPr>
              <w:t xml:space="preserve">设备奖励                </w:t>
            </w:r>
            <w:r>
              <w:rPr>
                <w:rFonts w:hint="eastAsia" w:ascii="Times New Roman" w:hAnsi="Times New Roman" w:eastAsia="仿宋_GB2312" w:cs="Times New Roman"/>
                <w:i w:val="0"/>
                <w:iCs w:val="0"/>
                <w:color w:val="000000"/>
                <w:kern w:val="0"/>
                <w:sz w:val="20"/>
                <w:szCs w:val="20"/>
                <w:u w:val="none"/>
                <w:lang w:val="en-US" w:eastAsia="zh-CN" w:bidi="ar"/>
              </w:rPr>
              <w:t>□</w:t>
            </w:r>
            <w:r>
              <w:rPr>
                <w:rFonts w:hint="default" w:ascii="Times New Roman" w:hAnsi="Times New Roman" w:eastAsia="仿宋_GB2312" w:cs="Times New Roman"/>
                <w:i w:val="0"/>
                <w:iCs w:val="0"/>
                <w:color w:val="000000"/>
                <w:kern w:val="0"/>
                <w:sz w:val="20"/>
                <w:szCs w:val="20"/>
                <w:u w:val="none"/>
                <w:lang w:val="en-US" w:eastAsia="zh-CN" w:bidi="ar"/>
              </w:rPr>
              <w:t xml:space="preserve">保险增信补贴             </w:t>
            </w:r>
            <w:r>
              <w:rPr>
                <w:rFonts w:hint="eastAsia" w:ascii="Times New Roman" w:hAnsi="Times New Roman" w:eastAsia="仿宋_GB2312" w:cs="Times New Roman"/>
                <w:i w:val="0"/>
                <w:iCs w:val="0"/>
                <w:color w:val="000000"/>
                <w:kern w:val="0"/>
                <w:sz w:val="20"/>
                <w:szCs w:val="20"/>
                <w:u w:val="none"/>
                <w:lang w:val="en-US" w:eastAsia="zh-CN" w:bidi="ar"/>
              </w:rPr>
              <w:t>□</w:t>
            </w:r>
            <w:r>
              <w:rPr>
                <w:rFonts w:hint="default" w:ascii="Times New Roman" w:hAnsi="Times New Roman" w:eastAsia="仿宋_GB2312" w:cs="Times New Roman"/>
                <w:i w:val="0"/>
                <w:iCs w:val="0"/>
                <w:color w:val="000000"/>
                <w:kern w:val="0"/>
                <w:sz w:val="20"/>
                <w:szCs w:val="20"/>
                <w:u w:val="none"/>
                <w:lang w:val="en-US" w:eastAsia="zh-CN" w:bidi="ar"/>
              </w:rPr>
              <w:t>融资租赁补贴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6" w:hRule="atLeast"/>
        </w:trPr>
        <w:tc>
          <w:tcPr>
            <w:tcW w:w="215" w:type="pct"/>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仿宋_GB2312" w:cs="Times New Roman"/>
                <w:i w:val="0"/>
                <w:iCs w:val="0"/>
                <w:color w:val="000000"/>
                <w:sz w:val="20"/>
                <w:szCs w:val="20"/>
                <w:u w:val="none"/>
              </w:rPr>
            </w:pPr>
          </w:p>
        </w:tc>
        <w:tc>
          <w:tcPr>
            <w:tcW w:w="691"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仿宋_GB2312" w:cs="Times New Roman"/>
                <w:i w:val="0"/>
                <w:iCs w:val="0"/>
                <w:color w:val="000000"/>
                <w:kern w:val="0"/>
                <w:sz w:val="20"/>
                <w:szCs w:val="20"/>
                <w:u w:val="none"/>
                <w:lang w:val="en-US" w:eastAsia="zh-CN" w:bidi="ar"/>
              </w:rPr>
            </w:pPr>
            <w:r>
              <w:rPr>
                <w:rFonts w:hint="eastAsia" w:eastAsia="仿宋_GB2312" w:cs="Times New Roman"/>
                <w:i w:val="0"/>
                <w:iCs w:val="0"/>
                <w:color w:val="000000"/>
                <w:kern w:val="0"/>
                <w:sz w:val="20"/>
                <w:szCs w:val="20"/>
                <w:u w:val="none"/>
                <w:lang w:val="en-US" w:eastAsia="zh-CN" w:bidi="ar"/>
              </w:rPr>
              <w:t>是否属于新赛道产业</w:t>
            </w:r>
          </w:p>
        </w:tc>
        <w:tc>
          <w:tcPr>
            <w:tcW w:w="820"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仿宋_GB2312" w:cs="Times New Roman"/>
                <w:i w:val="0"/>
                <w:iCs w:val="0"/>
                <w:color w:val="000000"/>
                <w:kern w:val="0"/>
                <w:sz w:val="20"/>
                <w:szCs w:val="20"/>
                <w:u w:val="none"/>
                <w:lang w:val="en-US" w:eastAsia="zh-CN" w:bidi="ar"/>
              </w:rPr>
            </w:pPr>
            <w:r>
              <w:rPr>
                <w:rFonts w:hint="eastAsia" w:ascii="Times New Roman" w:hAnsi="Times New Roman" w:eastAsia="仿宋_GB2312" w:cs="Times New Roman"/>
                <w:i w:val="0"/>
                <w:iCs w:val="0"/>
                <w:color w:val="000000"/>
                <w:kern w:val="0"/>
                <w:sz w:val="20"/>
                <w:szCs w:val="20"/>
                <w:u w:val="none"/>
                <w:lang w:val="en-US" w:eastAsia="zh-CN" w:bidi="ar"/>
              </w:rPr>
              <w:t>□</w:t>
            </w:r>
            <w:r>
              <w:rPr>
                <w:rFonts w:hint="eastAsia" w:eastAsia="仿宋_GB2312" w:cs="Times New Roman"/>
                <w:i w:val="0"/>
                <w:iCs w:val="0"/>
                <w:color w:val="000000"/>
                <w:kern w:val="0"/>
                <w:sz w:val="20"/>
                <w:szCs w:val="20"/>
                <w:u w:val="none"/>
                <w:lang w:val="en-US" w:eastAsia="zh-CN" w:bidi="ar"/>
              </w:rPr>
              <w:t>是</w:t>
            </w:r>
            <w:r>
              <w:rPr>
                <w:rFonts w:hint="default" w:ascii="Times New Roman" w:hAnsi="Times New Roman" w:eastAsia="仿宋_GB2312" w:cs="Times New Roman"/>
                <w:i w:val="0"/>
                <w:iCs w:val="0"/>
                <w:color w:val="000000"/>
                <w:kern w:val="0"/>
                <w:sz w:val="20"/>
                <w:szCs w:val="20"/>
                <w:u w:val="none"/>
                <w:lang w:val="en-US" w:eastAsia="zh-CN" w:bidi="ar"/>
              </w:rPr>
              <w:t xml:space="preserve">    </w:t>
            </w:r>
            <w:r>
              <w:rPr>
                <w:rFonts w:hint="eastAsia" w:ascii="Times New Roman" w:hAnsi="Times New Roman" w:eastAsia="仿宋_GB2312" w:cs="Times New Roman"/>
                <w:i w:val="0"/>
                <w:iCs w:val="0"/>
                <w:color w:val="000000"/>
                <w:kern w:val="0"/>
                <w:sz w:val="20"/>
                <w:szCs w:val="20"/>
                <w:u w:val="none"/>
                <w:lang w:val="en-US" w:eastAsia="zh-CN" w:bidi="ar"/>
              </w:rPr>
              <w:t>□</w:t>
            </w:r>
            <w:r>
              <w:rPr>
                <w:rFonts w:hint="eastAsia" w:eastAsia="仿宋_GB2312" w:cs="Times New Roman"/>
                <w:i w:val="0"/>
                <w:iCs w:val="0"/>
                <w:color w:val="000000"/>
                <w:kern w:val="0"/>
                <w:sz w:val="20"/>
                <w:szCs w:val="20"/>
                <w:u w:val="none"/>
                <w:lang w:val="en-US" w:eastAsia="zh-CN" w:bidi="ar"/>
              </w:rPr>
              <w:t>否</w:t>
            </w:r>
          </w:p>
        </w:tc>
        <w:tc>
          <w:tcPr>
            <w:tcW w:w="816"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eastAsia="仿宋_GB2312" w:cs="Times New Roman"/>
                <w:i w:val="0"/>
                <w:iCs w:val="0"/>
                <w:color w:val="000000"/>
                <w:kern w:val="0"/>
                <w:sz w:val="20"/>
                <w:szCs w:val="20"/>
                <w:u w:val="none"/>
                <w:lang w:val="en-US" w:eastAsia="zh-CN" w:bidi="ar"/>
              </w:rPr>
            </w:pPr>
            <w:r>
              <w:rPr>
                <w:rFonts w:hint="eastAsia" w:ascii="Times New Roman" w:hAnsi="Times New Roman" w:eastAsia="仿宋_GB2312" w:cs="Times New Roman"/>
                <w:i w:val="0"/>
                <w:iCs w:val="0"/>
                <w:color w:val="000000"/>
                <w:kern w:val="0"/>
                <w:sz w:val="20"/>
                <w:szCs w:val="20"/>
                <w:u w:val="none"/>
                <w:lang w:val="en-US" w:eastAsia="zh-CN" w:bidi="ar"/>
              </w:rPr>
              <w:t>新赛道名称</w:t>
            </w:r>
          </w:p>
        </w:tc>
        <w:tc>
          <w:tcPr>
            <w:tcW w:w="818"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imes New Roman" w:hAnsi="Times New Roman" w:eastAsia="仿宋_GB2312" w:cs="Times New Roman"/>
                <w:i w:val="0"/>
                <w:iCs w:val="0"/>
                <w:color w:val="000000"/>
                <w:kern w:val="0"/>
                <w:sz w:val="20"/>
                <w:szCs w:val="20"/>
                <w:u w:val="none"/>
                <w:lang w:val="en-US" w:eastAsia="zh-CN" w:bidi="ar"/>
              </w:rPr>
            </w:pPr>
            <w:r>
              <w:rPr>
                <w:rFonts w:hint="eastAsia" w:eastAsia="仿宋_GB2312" w:cs="Times New Roman"/>
                <w:i w:val="0"/>
                <w:iCs w:val="0"/>
                <w:color w:val="000000"/>
                <w:kern w:val="0"/>
                <w:sz w:val="20"/>
                <w:szCs w:val="20"/>
                <w:u w:val="none"/>
                <w:lang w:val="en-US" w:eastAsia="zh-CN" w:bidi="ar"/>
              </w:rPr>
              <w:t>（根据附件2-5分类填写）</w:t>
            </w:r>
          </w:p>
        </w:tc>
        <w:tc>
          <w:tcPr>
            <w:tcW w:w="818" w:type="pct"/>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imes New Roman" w:hAnsi="Times New Roman" w:eastAsia="仿宋_GB2312" w:cs="Times New Roman"/>
                <w:i w:val="0"/>
                <w:iCs w:val="0"/>
                <w:color w:val="000000"/>
                <w:kern w:val="0"/>
                <w:sz w:val="20"/>
                <w:szCs w:val="20"/>
                <w:u w:val="none"/>
                <w:lang w:val="en-US" w:eastAsia="zh-CN" w:bidi="ar"/>
              </w:rPr>
            </w:pPr>
            <w:r>
              <w:rPr>
                <w:rFonts w:hint="eastAsia" w:ascii="Times New Roman" w:hAnsi="Times New Roman" w:eastAsia="仿宋_GB2312" w:cs="Times New Roman"/>
                <w:i w:val="0"/>
                <w:iCs w:val="0"/>
                <w:color w:val="000000"/>
                <w:kern w:val="0"/>
                <w:sz w:val="20"/>
                <w:szCs w:val="20"/>
                <w:u w:val="none"/>
                <w:lang w:val="en-US" w:eastAsia="zh-CN" w:bidi="ar"/>
              </w:rPr>
              <w:t>新赛道对应的国民经济行业分类</w:t>
            </w:r>
          </w:p>
        </w:tc>
        <w:tc>
          <w:tcPr>
            <w:tcW w:w="818" w:type="pct"/>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imes New Roman" w:hAnsi="Times New Roman" w:eastAsia="仿宋_GB2312" w:cs="Times New Roman"/>
                <w:i w:val="0"/>
                <w:iCs w:val="0"/>
                <w:color w:val="000000"/>
                <w:kern w:val="0"/>
                <w:sz w:val="20"/>
                <w:szCs w:val="20"/>
                <w:u w:val="none"/>
                <w:lang w:val="en-US" w:eastAsia="zh-CN" w:bidi="ar"/>
              </w:rPr>
            </w:pPr>
            <w:r>
              <w:rPr>
                <w:rFonts w:hint="eastAsia" w:eastAsia="仿宋_GB2312" w:cs="Times New Roman"/>
                <w:i w:val="0"/>
                <w:iCs w:val="0"/>
                <w:color w:val="000000"/>
                <w:kern w:val="0"/>
                <w:sz w:val="20"/>
                <w:szCs w:val="20"/>
                <w:u w:val="none"/>
                <w:lang w:val="en-US" w:eastAsia="zh-CN" w:bidi="ar"/>
              </w:rPr>
              <w:t>（根据附件2-5分类填写）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6" w:hRule="atLeast"/>
        </w:trPr>
        <w:tc>
          <w:tcPr>
            <w:tcW w:w="215" w:type="pct"/>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仿宋_GB2312" w:cs="Times New Roman"/>
                <w:i w:val="0"/>
                <w:iCs w:val="0"/>
                <w:color w:val="000000"/>
                <w:sz w:val="20"/>
                <w:szCs w:val="20"/>
                <w:u w:val="none"/>
              </w:rPr>
            </w:pPr>
          </w:p>
        </w:tc>
        <w:tc>
          <w:tcPr>
            <w:tcW w:w="691"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技术改造主要目标</w:t>
            </w:r>
          </w:p>
        </w:tc>
        <w:tc>
          <w:tcPr>
            <w:tcW w:w="4092" w:type="pct"/>
            <w:gridSpan w:val="28"/>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both"/>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（100字以内，提出突破技术、提高研发能力，改进工艺，提高装备水平，提高产品质量、增强产能或者节能降耗、污染治理等方面的具体目标，尽量用数据表示）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8" w:hRule="atLeast"/>
        </w:trPr>
        <w:tc>
          <w:tcPr>
            <w:tcW w:w="215" w:type="pct"/>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仿宋_GB2312" w:cs="Times New Roman"/>
                <w:i w:val="0"/>
                <w:iCs w:val="0"/>
                <w:color w:val="000000"/>
                <w:sz w:val="20"/>
                <w:szCs w:val="20"/>
                <w:u w:val="none"/>
              </w:rPr>
            </w:pPr>
          </w:p>
        </w:tc>
        <w:tc>
          <w:tcPr>
            <w:tcW w:w="691"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技术改造主要内容</w:t>
            </w:r>
          </w:p>
        </w:tc>
        <w:tc>
          <w:tcPr>
            <w:tcW w:w="4092" w:type="pct"/>
            <w:gridSpan w:val="28"/>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both"/>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（300字以内，针对当前存在的技术、质量、工艺、装备、生产等方面的差距，简要介绍提出实施技术改造的技术方案、设备方案和工程方案</w:t>
            </w:r>
            <w:r>
              <w:rPr>
                <w:rFonts w:hint="eastAsia" w:eastAsia="仿宋_GB2312" w:cs="Times New Roman"/>
                <w:i w:val="0"/>
                <w:iCs w:val="0"/>
                <w:color w:val="000000"/>
                <w:kern w:val="0"/>
                <w:sz w:val="20"/>
                <w:szCs w:val="20"/>
                <w:u w:val="none"/>
                <w:lang w:val="en-US" w:eastAsia="zh-CN" w:bidi="ar"/>
              </w:rPr>
              <w:t>，</w:t>
            </w:r>
            <w:r>
              <w:rPr>
                <w:rFonts w:hint="eastAsia" w:eastAsia="仿宋_GB2312"/>
                <w:color w:val="000000"/>
                <w:kern w:val="0"/>
                <w:sz w:val="20"/>
                <w:szCs w:val="20"/>
                <w:u w:val="none"/>
                <w:lang w:bidi="ar"/>
              </w:rPr>
              <w:t>项目利用“四新”开展技术改造情况</w:t>
            </w:r>
            <w:r>
              <w:rPr>
                <w:rFonts w:hint="eastAsia" w:eastAsia="仿宋_GB2312"/>
                <w:color w:val="000000"/>
                <w:kern w:val="0"/>
                <w:sz w:val="20"/>
                <w:szCs w:val="20"/>
                <w:u w:val="none"/>
                <w:lang w:eastAsia="zh-CN" w:bidi="ar"/>
              </w:rPr>
              <w:t>，</w:t>
            </w:r>
            <w:r>
              <w:rPr>
                <w:rFonts w:hint="eastAsia" w:eastAsia="仿宋_GB2312"/>
                <w:color w:val="000000"/>
                <w:kern w:val="0"/>
                <w:sz w:val="20"/>
                <w:szCs w:val="20"/>
                <w:u w:val="none"/>
                <w:lang w:bidi="ar"/>
              </w:rPr>
              <w:t>包括项目采用哪些新技术、新工艺、新材料、新设备，以及取得或预计取得提升、优化效果等情况</w:t>
            </w:r>
            <w:r>
              <w:rPr>
                <w:rFonts w:hint="eastAsia" w:eastAsia="仿宋_GB2312" w:cs="Times New Roman"/>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215"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项目投资及资金落实情况</w:t>
            </w:r>
          </w:p>
        </w:tc>
        <w:tc>
          <w:tcPr>
            <w:tcW w:w="58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项目备案、核准或审批单位名称</w:t>
            </w:r>
          </w:p>
        </w:tc>
        <w:tc>
          <w:tcPr>
            <w:tcW w:w="988" w:type="pct"/>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仿宋_GB2312" w:cs="Times New Roman"/>
                <w:i w:val="0"/>
                <w:iCs w:val="0"/>
                <w:color w:val="000000"/>
                <w:sz w:val="20"/>
                <w:szCs w:val="20"/>
                <w:u w:val="none"/>
              </w:rPr>
            </w:pPr>
          </w:p>
        </w:tc>
        <w:tc>
          <w:tcPr>
            <w:tcW w:w="640"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项目备案、核准或审批文件号</w:t>
            </w:r>
          </w:p>
        </w:tc>
        <w:tc>
          <w:tcPr>
            <w:tcW w:w="947"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仿宋_GB2312" w:cs="Times New Roman"/>
                <w:i w:val="0"/>
                <w:iCs w:val="0"/>
                <w:color w:val="000000"/>
                <w:sz w:val="20"/>
                <w:szCs w:val="20"/>
                <w:u w:val="none"/>
              </w:rPr>
            </w:pPr>
          </w:p>
        </w:tc>
        <w:tc>
          <w:tcPr>
            <w:tcW w:w="902" w:type="pct"/>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项目备案、核准或审批日期</w:t>
            </w:r>
          </w:p>
        </w:tc>
        <w:tc>
          <w:tcPr>
            <w:tcW w:w="724" w:type="pct"/>
            <w:gridSpan w:val="6"/>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XX年XX月XX日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215"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仿宋_GB2312" w:cs="Times New Roman"/>
                <w:i w:val="0"/>
                <w:iCs w:val="0"/>
                <w:color w:val="000000"/>
                <w:sz w:val="20"/>
                <w:szCs w:val="20"/>
                <w:u w:val="none"/>
              </w:rPr>
            </w:pPr>
          </w:p>
        </w:tc>
        <w:tc>
          <w:tcPr>
            <w:tcW w:w="747"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增资扩产</w:t>
            </w:r>
            <w:r>
              <w:rPr>
                <w:rFonts w:hint="eastAsia" w:ascii="Times New Roman" w:hAnsi="Times New Roman" w:eastAsia="仿宋_GB2312" w:cs="Times New Roman"/>
                <w:i w:val="0"/>
                <w:iCs w:val="0"/>
                <w:color w:val="000000"/>
                <w:kern w:val="0"/>
                <w:sz w:val="20"/>
                <w:szCs w:val="20"/>
                <w:u w:val="none"/>
                <w:lang w:val="en-US" w:eastAsia="zh-CN" w:bidi="ar"/>
              </w:rPr>
              <w:t xml:space="preserve"> □</w:t>
            </w:r>
            <w:r>
              <w:rPr>
                <w:rFonts w:hint="default" w:ascii="Times New Roman" w:hAnsi="Times New Roman" w:eastAsia="仿宋_GB2312" w:cs="Times New Roman"/>
                <w:i w:val="0"/>
                <w:iCs w:val="0"/>
                <w:color w:val="000000"/>
                <w:kern w:val="0"/>
                <w:sz w:val="20"/>
                <w:szCs w:val="20"/>
                <w:u w:val="none"/>
                <w:lang w:val="en-US" w:eastAsia="zh-CN" w:bidi="ar"/>
              </w:rPr>
              <w:t xml:space="preserve">是  </w:t>
            </w:r>
            <w:r>
              <w:rPr>
                <w:rFonts w:hint="eastAsia" w:ascii="Times New Roman" w:hAnsi="Times New Roman" w:eastAsia="仿宋_GB2312" w:cs="Times New Roman"/>
                <w:i w:val="0"/>
                <w:iCs w:val="0"/>
                <w:color w:val="000000"/>
                <w:kern w:val="0"/>
                <w:sz w:val="20"/>
                <w:szCs w:val="20"/>
                <w:u w:val="none"/>
                <w:lang w:val="en-US" w:eastAsia="zh-CN" w:bidi="ar"/>
              </w:rPr>
              <w:t>□</w:t>
            </w:r>
            <w:r>
              <w:rPr>
                <w:rFonts w:hint="default" w:ascii="Times New Roman" w:hAnsi="Times New Roman" w:eastAsia="仿宋_GB2312" w:cs="Times New Roman"/>
                <w:i w:val="0"/>
                <w:iCs w:val="0"/>
                <w:color w:val="000000"/>
                <w:kern w:val="0"/>
                <w:sz w:val="20"/>
                <w:szCs w:val="20"/>
                <w:u w:val="none"/>
                <w:lang w:val="en-US" w:eastAsia="zh-CN" w:bidi="ar"/>
              </w:rPr>
              <w:t>否</w:t>
            </w:r>
          </w:p>
        </w:tc>
        <w:tc>
          <w:tcPr>
            <w:tcW w:w="937"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高端化技术改造</w:t>
            </w:r>
            <w:r>
              <w:rPr>
                <w:rFonts w:hint="eastAsia" w:ascii="Times New Roman" w:hAnsi="Times New Roman" w:eastAsia="仿宋_GB2312" w:cs="Times New Roman"/>
                <w:i w:val="0"/>
                <w:iCs w:val="0"/>
                <w:color w:val="000000"/>
                <w:kern w:val="0"/>
                <w:sz w:val="20"/>
                <w:szCs w:val="20"/>
                <w:u w:val="none"/>
                <w:lang w:val="en-US" w:eastAsia="zh-CN" w:bidi="ar"/>
              </w:rPr>
              <w:t xml:space="preserve"> □</w:t>
            </w:r>
            <w:r>
              <w:rPr>
                <w:rFonts w:hint="default" w:ascii="Times New Roman" w:hAnsi="Times New Roman" w:eastAsia="仿宋_GB2312" w:cs="Times New Roman"/>
                <w:i w:val="0"/>
                <w:iCs w:val="0"/>
                <w:color w:val="000000"/>
                <w:kern w:val="0"/>
                <w:sz w:val="20"/>
                <w:szCs w:val="20"/>
                <w:u w:val="none"/>
                <w:lang w:val="en-US" w:eastAsia="zh-CN" w:bidi="ar"/>
              </w:rPr>
              <w:t xml:space="preserve">是  </w:t>
            </w:r>
            <w:r>
              <w:rPr>
                <w:rFonts w:hint="eastAsia" w:ascii="Times New Roman" w:hAnsi="Times New Roman" w:eastAsia="仿宋_GB2312" w:cs="Times New Roman"/>
                <w:i w:val="0"/>
                <w:iCs w:val="0"/>
                <w:color w:val="000000"/>
                <w:kern w:val="0"/>
                <w:sz w:val="20"/>
                <w:szCs w:val="20"/>
                <w:u w:val="none"/>
                <w:lang w:val="en-US" w:eastAsia="zh-CN" w:bidi="ar"/>
              </w:rPr>
              <w:t>□</w:t>
            </w:r>
            <w:r>
              <w:rPr>
                <w:rFonts w:hint="default" w:ascii="Times New Roman" w:hAnsi="Times New Roman" w:eastAsia="仿宋_GB2312" w:cs="Times New Roman"/>
                <w:i w:val="0"/>
                <w:iCs w:val="0"/>
                <w:color w:val="000000"/>
                <w:kern w:val="0"/>
                <w:sz w:val="20"/>
                <w:szCs w:val="20"/>
                <w:u w:val="none"/>
                <w:lang w:val="en-US" w:eastAsia="zh-CN" w:bidi="ar"/>
              </w:rPr>
              <w:t>否</w:t>
            </w:r>
          </w:p>
        </w:tc>
        <w:tc>
          <w:tcPr>
            <w:tcW w:w="962"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智能化技术改造</w:t>
            </w:r>
            <w:r>
              <w:rPr>
                <w:rFonts w:hint="eastAsia" w:ascii="Times New Roman" w:hAnsi="Times New Roman" w:eastAsia="仿宋_GB2312" w:cs="Times New Roman"/>
                <w:i w:val="0"/>
                <w:iCs w:val="0"/>
                <w:color w:val="000000"/>
                <w:kern w:val="0"/>
                <w:sz w:val="20"/>
                <w:szCs w:val="20"/>
                <w:u w:val="none"/>
                <w:lang w:val="en-US" w:eastAsia="zh-CN" w:bidi="ar"/>
              </w:rPr>
              <w:t xml:space="preserve"> □</w:t>
            </w:r>
            <w:r>
              <w:rPr>
                <w:rFonts w:hint="default" w:ascii="Times New Roman" w:hAnsi="Times New Roman" w:eastAsia="仿宋_GB2312" w:cs="Times New Roman"/>
                <w:i w:val="0"/>
                <w:iCs w:val="0"/>
                <w:color w:val="000000"/>
                <w:kern w:val="0"/>
                <w:sz w:val="20"/>
                <w:szCs w:val="20"/>
                <w:u w:val="none"/>
                <w:lang w:val="en-US" w:eastAsia="zh-CN" w:bidi="ar"/>
              </w:rPr>
              <w:t xml:space="preserve">是  </w:t>
            </w:r>
            <w:r>
              <w:rPr>
                <w:rFonts w:hint="eastAsia" w:ascii="Times New Roman" w:hAnsi="Times New Roman" w:eastAsia="仿宋_GB2312" w:cs="Times New Roman"/>
                <w:i w:val="0"/>
                <w:iCs w:val="0"/>
                <w:color w:val="000000"/>
                <w:kern w:val="0"/>
                <w:sz w:val="20"/>
                <w:szCs w:val="20"/>
                <w:u w:val="none"/>
                <w:lang w:val="en-US" w:eastAsia="zh-CN" w:bidi="ar"/>
              </w:rPr>
              <w:t>□</w:t>
            </w:r>
            <w:r>
              <w:rPr>
                <w:rFonts w:hint="default" w:ascii="Times New Roman" w:hAnsi="Times New Roman" w:eastAsia="仿宋_GB2312" w:cs="Times New Roman"/>
                <w:i w:val="0"/>
                <w:iCs w:val="0"/>
                <w:color w:val="000000"/>
                <w:kern w:val="0"/>
                <w:sz w:val="20"/>
                <w:szCs w:val="20"/>
                <w:u w:val="none"/>
                <w:lang w:val="en-US" w:eastAsia="zh-CN" w:bidi="ar"/>
              </w:rPr>
              <w:t>否</w:t>
            </w:r>
          </w:p>
        </w:tc>
        <w:tc>
          <w:tcPr>
            <w:tcW w:w="942" w:type="pct"/>
            <w:gridSpan w:val="6"/>
            <w:tcBorders>
              <w:top w:val="single" w:color="000000" w:sz="4" w:space="0"/>
              <w:left w:val="nil"/>
              <w:bottom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 xml:space="preserve">绿色化技术改造 </w:t>
            </w:r>
            <w:r>
              <w:rPr>
                <w:rFonts w:hint="eastAsia" w:ascii="Times New Roman" w:hAnsi="Times New Roman" w:eastAsia="仿宋_GB2312" w:cs="Times New Roman"/>
                <w:i w:val="0"/>
                <w:iCs w:val="0"/>
                <w:color w:val="000000"/>
                <w:kern w:val="0"/>
                <w:sz w:val="20"/>
                <w:szCs w:val="20"/>
                <w:u w:val="none"/>
                <w:lang w:val="en-US" w:eastAsia="zh-CN" w:bidi="ar"/>
              </w:rPr>
              <w:t>□</w:t>
            </w:r>
            <w:r>
              <w:rPr>
                <w:rFonts w:hint="default" w:ascii="Times New Roman" w:hAnsi="Times New Roman" w:eastAsia="仿宋_GB2312" w:cs="Times New Roman"/>
                <w:i w:val="0"/>
                <w:iCs w:val="0"/>
                <w:color w:val="000000"/>
                <w:kern w:val="0"/>
                <w:sz w:val="20"/>
                <w:szCs w:val="20"/>
                <w:u w:val="none"/>
                <w:lang w:val="en-US" w:eastAsia="zh-CN" w:bidi="ar"/>
              </w:rPr>
              <w:t xml:space="preserve">是  </w:t>
            </w:r>
            <w:r>
              <w:rPr>
                <w:rFonts w:hint="eastAsia" w:ascii="Times New Roman" w:hAnsi="Times New Roman" w:eastAsia="仿宋_GB2312" w:cs="Times New Roman"/>
                <w:i w:val="0"/>
                <w:iCs w:val="0"/>
                <w:color w:val="000000"/>
                <w:kern w:val="0"/>
                <w:sz w:val="20"/>
                <w:szCs w:val="20"/>
                <w:u w:val="none"/>
                <w:lang w:val="en-US" w:eastAsia="zh-CN" w:bidi="ar"/>
              </w:rPr>
              <w:t>□</w:t>
            </w:r>
            <w:r>
              <w:rPr>
                <w:rFonts w:hint="default" w:ascii="Times New Roman" w:hAnsi="Times New Roman" w:eastAsia="仿宋_GB2312" w:cs="Times New Roman"/>
                <w:i w:val="0"/>
                <w:iCs w:val="0"/>
                <w:color w:val="000000"/>
                <w:kern w:val="0"/>
                <w:sz w:val="20"/>
                <w:szCs w:val="20"/>
                <w:u w:val="none"/>
                <w:lang w:val="en-US" w:eastAsia="zh-CN" w:bidi="ar"/>
              </w:rPr>
              <w:t>否</w:t>
            </w:r>
          </w:p>
        </w:tc>
        <w:tc>
          <w:tcPr>
            <w:tcW w:w="1193" w:type="pct"/>
            <w:gridSpan w:val="10"/>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仿宋_GB2312" w:cs="Times New Roman"/>
                <w:i w:val="0"/>
                <w:iCs w:val="0"/>
                <w:color w:val="000000"/>
                <w:kern w:val="0"/>
                <w:sz w:val="20"/>
                <w:szCs w:val="20"/>
                <w:u w:val="none"/>
                <w:lang w:val="en-US" w:eastAsia="zh-CN" w:bidi="ar"/>
              </w:rPr>
            </w:pPr>
            <w:r>
              <w:rPr>
                <w:rFonts w:hint="default" w:ascii="Times New Roman" w:hAnsi="Times New Roman" w:eastAsia="仿宋_GB2312" w:cs="Times New Roman"/>
                <w:i w:val="0"/>
                <w:iCs w:val="0"/>
                <w:color w:val="000000"/>
                <w:kern w:val="0"/>
                <w:sz w:val="20"/>
                <w:szCs w:val="20"/>
                <w:u w:val="none"/>
                <w:lang w:val="en-US" w:eastAsia="zh-CN" w:bidi="ar"/>
              </w:rPr>
              <w:t>数字化、网络化技术改造</w:t>
            </w:r>
            <w:r>
              <w:rPr>
                <w:rFonts w:hint="eastAsia" w:ascii="Times New Roman" w:hAnsi="Times New Roman" w:eastAsia="仿宋_GB2312" w:cs="Times New Roman"/>
                <w:i w:val="0"/>
                <w:iCs w:val="0"/>
                <w:color w:val="000000"/>
                <w:kern w:val="0"/>
                <w:sz w:val="20"/>
                <w:szCs w:val="20"/>
                <w:u w:val="none"/>
                <w:lang w:val="en-US" w:eastAsia="zh-CN" w:bidi="ar"/>
              </w:rPr>
              <w:t xml:space="preserve"> □</w:t>
            </w:r>
            <w:r>
              <w:rPr>
                <w:rFonts w:hint="default" w:ascii="Times New Roman" w:hAnsi="Times New Roman" w:eastAsia="仿宋_GB2312" w:cs="Times New Roman"/>
                <w:i w:val="0"/>
                <w:iCs w:val="0"/>
                <w:color w:val="000000"/>
                <w:kern w:val="0"/>
                <w:sz w:val="20"/>
                <w:szCs w:val="20"/>
                <w:u w:val="none"/>
                <w:lang w:val="en-US" w:eastAsia="zh-CN" w:bidi="ar"/>
              </w:rPr>
              <w:t xml:space="preserve">是  </w:t>
            </w:r>
            <w:r>
              <w:rPr>
                <w:rFonts w:hint="eastAsia" w:ascii="Times New Roman" w:hAnsi="Times New Roman" w:eastAsia="仿宋_GB2312" w:cs="Times New Roman"/>
                <w:i w:val="0"/>
                <w:iCs w:val="0"/>
                <w:color w:val="000000"/>
                <w:kern w:val="0"/>
                <w:sz w:val="20"/>
                <w:szCs w:val="20"/>
                <w:u w:val="none"/>
                <w:lang w:val="en-US" w:eastAsia="zh-CN" w:bidi="ar"/>
              </w:rPr>
              <w:t>□</w:t>
            </w:r>
            <w:r>
              <w:rPr>
                <w:rFonts w:hint="default" w:ascii="Times New Roman" w:hAnsi="Times New Roman" w:eastAsia="仿宋_GB2312" w:cs="Times New Roman"/>
                <w:i w:val="0"/>
                <w:iCs w:val="0"/>
                <w:color w:val="000000"/>
                <w:kern w:val="0"/>
                <w:sz w:val="20"/>
                <w:szCs w:val="20"/>
                <w:u w:val="none"/>
                <w:lang w:val="en-US" w:eastAsia="zh-CN" w:bidi="ar"/>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215"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仿宋_GB2312" w:cs="Times New Roman"/>
                <w:i w:val="0"/>
                <w:iCs w:val="0"/>
                <w:color w:val="000000"/>
                <w:sz w:val="20"/>
                <w:szCs w:val="20"/>
                <w:u w:val="none"/>
              </w:rPr>
            </w:pPr>
          </w:p>
        </w:tc>
        <w:tc>
          <w:tcPr>
            <w:tcW w:w="691" w:type="pct"/>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项目总投资</w:t>
            </w:r>
          </w:p>
        </w:tc>
        <w:tc>
          <w:tcPr>
            <w:tcW w:w="408"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仿宋_GB2312" w:cs="Times New Roman"/>
                <w:i w:val="0"/>
                <w:iCs w:val="0"/>
                <w:color w:val="000000"/>
                <w:sz w:val="20"/>
                <w:szCs w:val="20"/>
                <w:u w:val="none"/>
              </w:rPr>
            </w:pPr>
          </w:p>
        </w:tc>
        <w:tc>
          <w:tcPr>
            <w:tcW w:w="468" w:type="pct"/>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仿宋_GB2312" w:cs="Times New Roman"/>
                <w:i w:val="0"/>
                <w:iCs w:val="0"/>
                <w:color w:val="000000"/>
                <w:kern w:val="0"/>
                <w:sz w:val="20"/>
                <w:szCs w:val="20"/>
                <w:u w:val="none"/>
                <w:lang w:val="en-US" w:eastAsia="zh-CN" w:bidi="ar"/>
              </w:rPr>
            </w:pPr>
            <w:r>
              <w:rPr>
                <w:rFonts w:hint="default" w:ascii="Times New Roman" w:hAnsi="Times New Roman" w:eastAsia="仿宋_GB2312" w:cs="Times New Roman"/>
                <w:i w:val="0"/>
                <w:iCs w:val="0"/>
                <w:color w:val="000000"/>
                <w:kern w:val="0"/>
                <w:sz w:val="20"/>
                <w:szCs w:val="20"/>
                <w:u w:val="none"/>
                <w:lang w:val="en-US" w:eastAsia="zh-CN" w:bidi="ar"/>
              </w:rPr>
              <w:t>项目固定</w:t>
            </w: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资产投资</w:t>
            </w:r>
          </w:p>
        </w:tc>
        <w:tc>
          <w:tcPr>
            <w:tcW w:w="476"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仿宋_GB2312" w:cs="Times New Roman"/>
                <w:i w:val="0"/>
                <w:iCs w:val="0"/>
                <w:color w:val="000000"/>
                <w:sz w:val="20"/>
                <w:szCs w:val="20"/>
                <w:u w:val="none"/>
              </w:rPr>
            </w:pPr>
          </w:p>
        </w:tc>
        <w:tc>
          <w:tcPr>
            <w:tcW w:w="845"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银行贷款</w:t>
            </w:r>
          </w:p>
        </w:tc>
        <w:tc>
          <w:tcPr>
            <w:tcW w:w="1892" w:type="pct"/>
            <w:gridSpan w:val="1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仿宋_GB2312"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3" w:hRule="atLeast"/>
        </w:trPr>
        <w:tc>
          <w:tcPr>
            <w:tcW w:w="215"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仿宋_GB2312" w:cs="Times New Roman"/>
                <w:i w:val="0"/>
                <w:iCs w:val="0"/>
                <w:color w:val="000000"/>
                <w:sz w:val="20"/>
                <w:szCs w:val="20"/>
                <w:u w:val="none"/>
              </w:rPr>
            </w:pPr>
          </w:p>
        </w:tc>
        <w:tc>
          <w:tcPr>
            <w:tcW w:w="691" w:type="pct"/>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仿宋_GB2312" w:cs="Times New Roman"/>
                <w:i w:val="0"/>
                <w:iCs w:val="0"/>
                <w:color w:val="000000"/>
                <w:sz w:val="20"/>
                <w:szCs w:val="20"/>
                <w:u w:val="none"/>
              </w:rPr>
            </w:pPr>
          </w:p>
        </w:tc>
        <w:tc>
          <w:tcPr>
            <w:tcW w:w="408"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仿宋_GB2312" w:cs="Times New Roman"/>
                <w:i w:val="0"/>
                <w:iCs w:val="0"/>
                <w:color w:val="000000"/>
                <w:sz w:val="20"/>
                <w:szCs w:val="20"/>
                <w:u w:val="none"/>
              </w:rPr>
            </w:pPr>
          </w:p>
        </w:tc>
        <w:tc>
          <w:tcPr>
            <w:tcW w:w="468" w:type="pct"/>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仿宋_GB2312" w:cs="Times New Roman"/>
                <w:i w:val="0"/>
                <w:iCs w:val="0"/>
                <w:color w:val="000000"/>
                <w:sz w:val="20"/>
                <w:szCs w:val="20"/>
                <w:u w:val="none"/>
              </w:rPr>
            </w:pPr>
          </w:p>
        </w:tc>
        <w:tc>
          <w:tcPr>
            <w:tcW w:w="476"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仿宋_GB2312" w:cs="Times New Roman"/>
                <w:i w:val="0"/>
                <w:iCs w:val="0"/>
                <w:color w:val="000000"/>
                <w:sz w:val="20"/>
                <w:szCs w:val="20"/>
                <w:u w:val="none"/>
              </w:rPr>
            </w:pPr>
          </w:p>
        </w:tc>
        <w:tc>
          <w:tcPr>
            <w:tcW w:w="845"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项目贷款落实银行名称</w:t>
            </w:r>
          </w:p>
        </w:tc>
        <w:tc>
          <w:tcPr>
            <w:tcW w:w="1892" w:type="pct"/>
            <w:gridSpan w:val="1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仿宋_GB2312"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5" w:hRule="atLeast"/>
        </w:trPr>
        <w:tc>
          <w:tcPr>
            <w:tcW w:w="215" w:type="pct"/>
            <w:vMerge w:val="continue"/>
            <w:tcBorders>
              <w:top w:val="single" w:color="000000" w:sz="4" w:space="0"/>
              <w:left w:val="single" w:color="000000" w:sz="4" w:space="0"/>
              <w:bottom w:val="single" w:color="auto"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仿宋_GB2312" w:cs="Times New Roman"/>
                <w:i w:val="0"/>
                <w:iCs w:val="0"/>
                <w:color w:val="000000"/>
                <w:sz w:val="20"/>
                <w:szCs w:val="20"/>
                <w:u w:val="none"/>
              </w:rPr>
            </w:pPr>
          </w:p>
        </w:tc>
        <w:tc>
          <w:tcPr>
            <w:tcW w:w="691" w:type="pct"/>
            <w:gridSpan w:val="3"/>
            <w:vMerge w:val="continue"/>
            <w:tcBorders>
              <w:top w:val="single" w:color="000000" w:sz="4" w:space="0"/>
              <w:left w:val="single" w:color="000000" w:sz="4" w:space="0"/>
              <w:bottom w:val="single" w:color="auto"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仿宋_GB2312" w:cs="Times New Roman"/>
                <w:i w:val="0"/>
                <w:iCs w:val="0"/>
                <w:color w:val="000000"/>
                <w:sz w:val="20"/>
                <w:szCs w:val="20"/>
                <w:u w:val="none"/>
              </w:rPr>
            </w:pPr>
          </w:p>
        </w:tc>
        <w:tc>
          <w:tcPr>
            <w:tcW w:w="408" w:type="pct"/>
            <w:gridSpan w:val="2"/>
            <w:vMerge w:val="continue"/>
            <w:tcBorders>
              <w:top w:val="single" w:color="000000" w:sz="4" w:space="0"/>
              <w:left w:val="single" w:color="000000" w:sz="4" w:space="0"/>
              <w:bottom w:val="single" w:color="auto"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仿宋_GB2312" w:cs="Times New Roman"/>
                <w:i w:val="0"/>
                <w:iCs w:val="0"/>
                <w:color w:val="000000"/>
                <w:sz w:val="20"/>
                <w:szCs w:val="20"/>
                <w:u w:val="none"/>
              </w:rPr>
            </w:pPr>
          </w:p>
        </w:tc>
        <w:tc>
          <w:tcPr>
            <w:tcW w:w="468" w:type="pct"/>
            <w:gridSpan w:val="4"/>
            <w:tcBorders>
              <w:top w:val="single" w:color="000000" w:sz="4" w:space="0"/>
              <w:left w:val="single" w:color="000000" w:sz="4" w:space="0"/>
              <w:bottom w:val="single" w:color="auto"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设备投资</w:t>
            </w:r>
          </w:p>
        </w:tc>
        <w:tc>
          <w:tcPr>
            <w:tcW w:w="47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仿宋_GB2312" w:cs="Times New Roman"/>
                <w:i w:val="0"/>
                <w:iCs w:val="0"/>
                <w:color w:val="000000"/>
                <w:sz w:val="20"/>
                <w:szCs w:val="20"/>
                <w:u w:val="none"/>
              </w:rPr>
            </w:pPr>
          </w:p>
        </w:tc>
        <w:tc>
          <w:tcPr>
            <w:tcW w:w="845"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自筹及其他资金</w:t>
            </w:r>
          </w:p>
        </w:tc>
        <w:tc>
          <w:tcPr>
            <w:tcW w:w="420" w:type="pct"/>
            <w:gridSpan w:val="3"/>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仿宋_GB2312" w:cs="Times New Roman"/>
                <w:i w:val="0"/>
                <w:iCs w:val="0"/>
                <w:color w:val="000000"/>
                <w:sz w:val="20"/>
                <w:szCs w:val="20"/>
                <w:u w:val="none"/>
              </w:rPr>
            </w:pPr>
          </w:p>
        </w:tc>
        <w:tc>
          <w:tcPr>
            <w:tcW w:w="940" w:type="pct"/>
            <w:gridSpan w:val="9"/>
            <w:tcBorders>
              <w:top w:val="single" w:color="000000" w:sz="4" w:space="0"/>
              <w:left w:val="single" w:color="auto" w:sz="4" w:space="0"/>
              <w:bottom w:val="single" w:color="000000"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铺底流动资金</w:t>
            </w:r>
          </w:p>
        </w:tc>
        <w:tc>
          <w:tcPr>
            <w:tcW w:w="531" w:type="pct"/>
            <w:gridSpan w:val="3"/>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仿宋_GB2312"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215"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项目经济效益情况</w:t>
            </w:r>
          </w:p>
        </w:tc>
        <w:tc>
          <w:tcPr>
            <w:tcW w:w="691"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新增产品（个）</w:t>
            </w:r>
          </w:p>
        </w:tc>
        <w:tc>
          <w:tcPr>
            <w:tcW w:w="40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仿宋_GB2312" w:cs="Times New Roman"/>
                <w:i w:val="0"/>
                <w:iCs w:val="0"/>
                <w:color w:val="000000"/>
                <w:sz w:val="20"/>
                <w:szCs w:val="20"/>
                <w:u w:val="none"/>
              </w:rPr>
            </w:pPr>
          </w:p>
        </w:tc>
        <w:tc>
          <w:tcPr>
            <w:tcW w:w="468"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新增生产、研发设备（台）</w:t>
            </w:r>
          </w:p>
        </w:tc>
        <w:tc>
          <w:tcPr>
            <w:tcW w:w="47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仿宋_GB2312" w:cs="Times New Roman"/>
                <w:i w:val="0"/>
                <w:iCs w:val="0"/>
                <w:color w:val="000000"/>
                <w:sz w:val="20"/>
                <w:szCs w:val="20"/>
                <w:u w:val="none"/>
              </w:rPr>
            </w:pPr>
          </w:p>
        </w:tc>
        <w:tc>
          <w:tcPr>
            <w:tcW w:w="845"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新增工艺（项）</w:t>
            </w:r>
          </w:p>
        </w:tc>
        <w:tc>
          <w:tcPr>
            <w:tcW w:w="420"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仿宋_GB2312" w:cs="Times New Roman"/>
                <w:i w:val="0"/>
                <w:iCs w:val="0"/>
                <w:color w:val="000000"/>
                <w:sz w:val="20"/>
                <w:szCs w:val="20"/>
                <w:u w:val="none"/>
              </w:rPr>
            </w:pPr>
          </w:p>
        </w:tc>
        <w:tc>
          <w:tcPr>
            <w:tcW w:w="940" w:type="pct"/>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新增发明、实用新型（项）</w:t>
            </w:r>
          </w:p>
        </w:tc>
        <w:tc>
          <w:tcPr>
            <w:tcW w:w="531"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仿宋_GB2312"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1" w:hRule="atLeast"/>
        </w:trPr>
        <w:tc>
          <w:tcPr>
            <w:tcW w:w="215"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仿宋_GB2312" w:cs="Times New Roman"/>
                <w:i w:val="0"/>
                <w:iCs w:val="0"/>
                <w:color w:val="000000"/>
                <w:sz w:val="20"/>
                <w:szCs w:val="20"/>
                <w:u w:val="none"/>
              </w:rPr>
            </w:pPr>
          </w:p>
        </w:tc>
        <w:tc>
          <w:tcPr>
            <w:tcW w:w="691"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新增版权登记（项）</w:t>
            </w:r>
          </w:p>
        </w:tc>
        <w:tc>
          <w:tcPr>
            <w:tcW w:w="1354" w:type="pct"/>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仿宋_GB2312" w:cs="Times New Roman"/>
                <w:i w:val="0"/>
                <w:iCs w:val="0"/>
                <w:color w:val="000000"/>
                <w:sz w:val="20"/>
                <w:szCs w:val="20"/>
                <w:u w:val="none"/>
              </w:rPr>
            </w:pPr>
          </w:p>
        </w:tc>
        <w:tc>
          <w:tcPr>
            <w:tcW w:w="845"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新增技术标准（项）</w:t>
            </w:r>
          </w:p>
        </w:tc>
        <w:tc>
          <w:tcPr>
            <w:tcW w:w="420"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仿宋_GB2312" w:cs="Times New Roman"/>
                <w:i w:val="0"/>
                <w:iCs w:val="0"/>
                <w:color w:val="000000"/>
                <w:sz w:val="20"/>
                <w:szCs w:val="20"/>
                <w:u w:val="none"/>
              </w:rPr>
            </w:pPr>
          </w:p>
        </w:tc>
        <w:tc>
          <w:tcPr>
            <w:tcW w:w="940" w:type="pct"/>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新增节能量（吨标准煤）</w:t>
            </w:r>
          </w:p>
        </w:tc>
        <w:tc>
          <w:tcPr>
            <w:tcW w:w="531"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仿宋_GB2312"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15"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仿宋_GB2312" w:cs="Times New Roman"/>
                <w:i w:val="0"/>
                <w:iCs w:val="0"/>
                <w:color w:val="000000"/>
                <w:sz w:val="20"/>
                <w:szCs w:val="20"/>
                <w:u w:val="none"/>
              </w:rPr>
            </w:pPr>
          </w:p>
        </w:tc>
        <w:tc>
          <w:tcPr>
            <w:tcW w:w="691"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新增销售收入</w:t>
            </w:r>
          </w:p>
        </w:tc>
        <w:tc>
          <w:tcPr>
            <w:tcW w:w="40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仿宋_GB2312" w:cs="Times New Roman"/>
                <w:i w:val="0"/>
                <w:iCs w:val="0"/>
                <w:color w:val="000000"/>
                <w:sz w:val="20"/>
                <w:szCs w:val="20"/>
                <w:u w:val="none"/>
              </w:rPr>
            </w:pPr>
          </w:p>
        </w:tc>
        <w:tc>
          <w:tcPr>
            <w:tcW w:w="468"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新增利润</w:t>
            </w:r>
          </w:p>
        </w:tc>
        <w:tc>
          <w:tcPr>
            <w:tcW w:w="47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仿宋_GB2312" w:cs="Times New Roman"/>
                <w:i w:val="0"/>
                <w:iCs w:val="0"/>
                <w:color w:val="000000"/>
                <w:sz w:val="20"/>
                <w:szCs w:val="20"/>
                <w:u w:val="none"/>
              </w:rPr>
            </w:pPr>
          </w:p>
        </w:tc>
        <w:tc>
          <w:tcPr>
            <w:tcW w:w="845"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新增税金</w:t>
            </w:r>
          </w:p>
        </w:tc>
        <w:tc>
          <w:tcPr>
            <w:tcW w:w="420"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仿宋_GB2312" w:cs="Times New Roman"/>
                <w:i w:val="0"/>
                <w:iCs w:val="0"/>
                <w:color w:val="000000"/>
                <w:sz w:val="20"/>
                <w:szCs w:val="20"/>
                <w:u w:val="none"/>
              </w:rPr>
            </w:pPr>
          </w:p>
        </w:tc>
        <w:tc>
          <w:tcPr>
            <w:tcW w:w="452"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新增出口创汇（万美元）</w:t>
            </w:r>
          </w:p>
        </w:tc>
        <w:tc>
          <w:tcPr>
            <w:tcW w:w="357"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仿宋_GB2312" w:cs="Times New Roman"/>
                <w:i w:val="0"/>
                <w:iCs w:val="0"/>
                <w:color w:val="000000"/>
                <w:sz w:val="20"/>
                <w:szCs w:val="20"/>
                <w:u w:val="none"/>
              </w:rPr>
            </w:pPr>
          </w:p>
        </w:tc>
        <w:tc>
          <w:tcPr>
            <w:tcW w:w="364"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新增就业人员</w:t>
            </w:r>
          </w:p>
        </w:tc>
        <w:tc>
          <w:tcPr>
            <w:tcW w:w="29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仿宋_GB2312"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15"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仿宋_GB2312" w:cs="Times New Roman"/>
                <w:i w:val="0"/>
                <w:iCs w:val="0"/>
                <w:color w:val="000000"/>
                <w:sz w:val="20"/>
                <w:szCs w:val="20"/>
                <w:u w:val="none"/>
              </w:rPr>
            </w:pPr>
          </w:p>
        </w:tc>
        <w:tc>
          <w:tcPr>
            <w:tcW w:w="691"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项目产销率（%）</w:t>
            </w:r>
          </w:p>
        </w:tc>
        <w:tc>
          <w:tcPr>
            <w:tcW w:w="40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仿宋_GB2312" w:cs="Times New Roman"/>
                <w:i w:val="0"/>
                <w:iCs w:val="0"/>
                <w:color w:val="000000"/>
                <w:sz w:val="20"/>
                <w:szCs w:val="20"/>
                <w:u w:val="none"/>
              </w:rPr>
            </w:pPr>
          </w:p>
        </w:tc>
        <w:tc>
          <w:tcPr>
            <w:tcW w:w="468"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项目销售增长率（%）</w:t>
            </w:r>
          </w:p>
        </w:tc>
        <w:tc>
          <w:tcPr>
            <w:tcW w:w="47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仿宋_GB2312" w:cs="Times New Roman"/>
                <w:i w:val="0"/>
                <w:iCs w:val="0"/>
                <w:color w:val="000000"/>
                <w:sz w:val="20"/>
                <w:szCs w:val="20"/>
                <w:u w:val="none"/>
              </w:rPr>
            </w:pPr>
          </w:p>
        </w:tc>
        <w:tc>
          <w:tcPr>
            <w:tcW w:w="845"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项目利润增长率（%）</w:t>
            </w:r>
          </w:p>
        </w:tc>
        <w:tc>
          <w:tcPr>
            <w:tcW w:w="725"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仿宋_GB2312" w:cs="Times New Roman"/>
                <w:i w:val="0"/>
                <w:iCs w:val="0"/>
                <w:color w:val="000000"/>
                <w:sz w:val="20"/>
                <w:szCs w:val="20"/>
                <w:u w:val="none"/>
              </w:rPr>
            </w:pPr>
          </w:p>
        </w:tc>
        <w:tc>
          <w:tcPr>
            <w:tcW w:w="635"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项目纳税增长率（%）</w:t>
            </w:r>
          </w:p>
        </w:tc>
        <w:tc>
          <w:tcPr>
            <w:tcW w:w="531"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仿宋_GB2312"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5000" w:type="pct"/>
            <w:gridSpan w:val="32"/>
            <w:tcBorders>
              <w:top w:val="nil"/>
              <w:left w:val="nil"/>
              <w:bottom w:val="nil"/>
              <w:right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注：项目相关数据填报指项目完成时预计所达到的数值。</w:t>
            </w:r>
          </w:p>
        </w:tc>
      </w:tr>
    </w:tbl>
    <w:p>
      <w:pPr>
        <w:keepNext w:val="0"/>
        <w:keepLines w:val="0"/>
        <w:pageBreakBefore w:val="0"/>
        <w:widowControl w:val="0"/>
        <w:kinsoku/>
        <w:wordWrap/>
        <w:overflowPunct/>
        <w:topLinePunct w:val="0"/>
        <w:autoSpaceDE/>
        <w:autoSpaceDN/>
        <w:bidi w:val="0"/>
        <w:adjustRightInd w:val="0"/>
        <w:snapToGrid w:val="0"/>
        <w:textAlignment w:val="auto"/>
        <w:rPr>
          <w:sz w:val="2"/>
          <w:szCs w:val="2"/>
        </w:rPr>
      </w:pPr>
    </w:p>
    <w:sectPr>
      <w:pgSz w:w="16838" w:h="11906" w:orient="landscape"/>
      <w:pgMar w:top="1100" w:right="1083" w:bottom="1100" w:left="108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00007A87" w:usb1="80000000" w:usb2="00000008"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503A6A8C"/>
    <w:rsid w:val="002F772E"/>
    <w:rsid w:val="003D2201"/>
    <w:rsid w:val="003F159E"/>
    <w:rsid w:val="00775AA2"/>
    <w:rsid w:val="007A1F3A"/>
    <w:rsid w:val="007C638E"/>
    <w:rsid w:val="009D45FD"/>
    <w:rsid w:val="00C448AC"/>
    <w:rsid w:val="00C453F7"/>
    <w:rsid w:val="00D236BA"/>
    <w:rsid w:val="00F465C4"/>
    <w:rsid w:val="071A62EF"/>
    <w:rsid w:val="144C0338"/>
    <w:rsid w:val="1B907EA5"/>
    <w:rsid w:val="24C34181"/>
    <w:rsid w:val="30A3179D"/>
    <w:rsid w:val="33FE4968"/>
    <w:rsid w:val="36C11F5F"/>
    <w:rsid w:val="503A6A8C"/>
    <w:rsid w:val="5A5555EF"/>
    <w:rsid w:val="63622A20"/>
    <w:rsid w:val="77C99F27"/>
    <w:rsid w:val="7CA232C6"/>
    <w:rsid w:val="7F5FB011"/>
    <w:rsid w:val="9F0F0C1E"/>
    <w:rsid w:val="BFFF1617"/>
    <w:rsid w:val="DD7F3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6"/>
    <w:basedOn w:val="1"/>
    <w:next w:val="1"/>
    <w:unhideWhenUsed/>
    <w:qFormat/>
    <w:uiPriority w:val="9"/>
    <w:pPr>
      <w:keepNext/>
      <w:keepLines/>
      <w:spacing w:before="240" w:beforeLines="0" w:after="64" w:afterLines="0" w:line="317" w:lineRule="auto"/>
      <w:outlineLvl w:val="5"/>
    </w:pPr>
    <w:rPr>
      <w:rFonts w:ascii="Arial" w:hAnsi="Arial" w:eastAsia="黑体" w:cs="Times New Roman"/>
      <w:b/>
      <w:bCs/>
      <w:sz w:val="24"/>
      <w:szCs w:val="24"/>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9"/>
    <w:qFormat/>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批注框文本 Char"/>
    <w:basedOn w:val="8"/>
    <w:link w:val="3"/>
    <w:qFormat/>
    <w:uiPriority w:val="0"/>
    <w:rPr>
      <w:kern w:val="2"/>
      <w:sz w:val="18"/>
      <w:szCs w:val="18"/>
    </w:rPr>
  </w:style>
  <w:style w:type="character" w:customStyle="1" w:styleId="10">
    <w:name w:val="页眉 Char"/>
    <w:basedOn w:val="8"/>
    <w:link w:val="5"/>
    <w:qFormat/>
    <w:uiPriority w:val="0"/>
    <w:rPr>
      <w:kern w:val="2"/>
      <w:sz w:val="18"/>
      <w:szCs w:val="18"/>
    </w:rPr>
  </w:style>
  <w:style w:type="character" w:customStyle="1" w:styleId="11">
    <w:name w:val="font41"/>
    <w:basedOn w:val="8"/>
    <w:qFormat/>
    <w:uiPriority w:val="0"/>
    <w:rPr>
      <w:rFonts w:hint="eastAsia" w:ascii="楷体_GB2312" w:eastAsia="楷体_GB2312" w:cs="楷体_GB2312"/>
      <w:color w:val="000000"/>
      <w:sz w:val="24"/>
      <w:szCs w:val="24"/>
      <w:u w:val="none"/>
    </w:rPr>
  </w:style>
  <w:style w:type="character" w:customStyle="1" w:styleId="12">
    <w:name w:val="font31"/>
    <w:basedOn w:val="8"/>
    <w:qFormat/>
    <w:uiPriority w:val="0"/>
    <w:rPr>
      <w:rFonts w:hint="eastAsia" w:ascii="楷体_GB2312" w:eastAsia="楷体_GB2312" w:cs="楷体_GB2312"/>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省经济和信息化委员会</Company>
  <Pages>1</Pages>
  <Words>35</Words>
  <Characters>204</Characters>
  <Lines>1</Lines>
  <Paragraphs>1</Paragraphs>
  <TotalTime>7</TotalTime>
  <ScaleCrop>false</ScaleCrop>
  <LinksUpToDate>false</LinksUpToDate>
  <CharactersWithSpaces>238</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2021-06-03T03:43:00Z</dcterms:created>
  <dc:creator>王宁涛</dc:creator>
  <cp:lastModifiedBy>thd</cp:lastModifiedBy>
  <dcterms:modified xsi:type="dcterms:W3CDTF">2026-07-22T10:57:52Z</dcterms:modified>
  <dc:title>附件1</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ies>
</file>