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FA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附件2</w:t>
      </w:r>
    </w:p>
    <w:p w14:paraId="403D4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35354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案例申报材料撰写参考指引</w:t>
      </w:r>
    </w:p>
    <w:p w14:paraId="255F4A0B">
      <w:pPr>
        <w:spacing w:line="360" w:lineRule="auto"/>
        <w:jc w:val="left"/>
        <w:rPr>
          <w:rFonts w:hint="eastAsia" w:ascii="微软雅黑" w:hAnsi="微软雅黑" w:eastAsia="微软雅黑" w:cs="微软雅黑"/>
          <w:b/>
          <w:bCs w:val="0"/>
          <w:color w:val="0000FF"/>
          <w:kern w:val="0"/>
          <w:sz w:val="30"/>
          <w:szCs w:val="30"/>
          <w:shd w:val="clear" w:color="auto" w:fill="FFFFFF"/>
          <w:lang w:val="en-US" w:eastAsia="zh-CN" w:bidi="en-US"/>
        </w:rPr>
      </w:pPr>
    </w:p>
    <w:bookmarkEnd w:id="0"/>
    <w:p w14:paraId="67731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案例名称：【请填写，建议格式：XX公司XX环节数字化转型案例】</w:t>
      </w:r>
    </w:p>
    <w:p w14:paraId="1F90A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申报单位：</w:t>
      </w:r>
    </w:p>
    <w:p w14:paraId="5F36C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完成人：</w:t>
      </w:r>
    </w:p>
    <w:p w14:paraId="697A5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覆盖方向：（勾选：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智能化改造与深度应用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“链式”协同与生态融合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平台化转型与公共服务）</w:t>
      </w:r>
    </w:p>
    <w:p w14:paraId="3802F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一、实施背景</w:t>
      </w:r>
    </w:p>
    <w:p w14:paraId="380B3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（请描述企业转型前的痛点、行业背景、竞争压力等，200-300字）</w:t>
      </w:r>
    </w:p>
    <w:p w14:paraId="6338C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示例参考：</w:t>
      </w:r>
    </w:p>
    <w:p w14:paraId="47026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“我司是一家从事XX行业的制造企业，主要面临以下问题：1）生产排期靠人工经验，设备利用率不足60%；2）库存信息滞后，呆滞料占比高达15%；3）客户订单小批量多批次，交付周期难以满足要求……”</w:t>
      </w:r>
    </w:p>
    <w:p w14:paraId="4E66A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二、实施目标</w:t>
      </w:r>
    </w:p>
    <w:p w14:paraId="6B97D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（列出2-3个可量化的核心目标，100-150字）</w:t>
      </w:r>
    </w:p>
    <w:p w14:paraId="3C4D5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示例参考：</w:t>
      </w:r>
    </w:p>
    <w:p w14:paraId="42993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“本次数字化转型的核心目标为：1）将设备综合利用率提升至75%以上；2）将订单交付周期从15天压缩至7天以内；3）将库存周转率提升30%。”</w:t>
      </w:r>
    </w:p>
    <w:p w14:paraId="18557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三、建设内容</w:t>
      </w:r>
    </w:p>
    <w:p w14:paraId="3A298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（按场景描述具体做法，500-800字。可按生产、供应链、管理等环节分点描述）</w:t>
      </w:r>
    </w:p>
    <w:p w14:paraId="0CDBA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 生产环节</w:t>
      </w:r>
    </w:p>
    <w:p w14:paraId="26DE6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（描述在生产制造端做了什么改变，如：通过数据采集实现设备状态实时监控、通过算法优化排产等）</w:t>
      </w:r>
    </w:p>
    <w:p w14:paraId="5D016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 供应链/协同环节（如适用）</w:t>
      </w:r>
    </w:p>
    <w:p w14:paraId="1DA1E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（描述与上下游的协同创新，如：打通供应商数据、实现联合排产、共享库存等）</w:t>
      </w:r>
    </w:p>
    <w:p w14:paraId="44A62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3.3 管理/决策环节（如适用）</w:t>
      </w:r>
    </w:p>
    <w:p w14:paraId="36BC8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（描述管理层面的数字化升级，如：数据中台建设、经营仪表盘、智能预警等）</w:t>
      </w:r>
    </w:p>
    <w:p w14:paraId="0EF7D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3.4 其他亮点</w:t>
      </w:r>
    </w:p>
    <w:p w14:paraId="5509D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（描述其他创新点）</w:t>
      </w:r>
    </w:p>
    <w:p w14:paraId="3E4C6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四、实施效果</w:t>
      </w:r>
    </w:p>
    <w:p w14:paraId="367E5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（用数据呈现成效，建议分点列出，300-500字）</w:t>
      </w:r>
    </w:p>
    <w:p w14:paraId="59BCB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可根据实际情况填写相应指标，如：生产效率、运营成本、能耗水平、库存周转率等。示例格式如下：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1"/>
        <w:gridCol w:w="1949"/>
        <w:gridCol w:w="2131"/>
        <w:gridCol w:w="2131"/>
      </w:tblGrid>
      <w:tr w14:paraId="5256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1" w:type="dxa"/>
          </w:tcPr>
          <w:p w14:paraId="5135940E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指标</w:t>
            </w:r>
          </w:p>
        </w:tc>
        <w:tc>
          <w:tcPr>
            <w:tcW w:w="1949" w:type="dxa"/>
          </w:tcPr>
          <w:p w14:paraId="49CFBC39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转型前</w:t>
            </w:r>
          </w:p>
        </w:tc>
        <w:tc>
          <w:tcPr>
            <w:tcW w:w="2131" w:type="dxa"/>
          </w:tcPr>
          <w:p w14:paraId="53A373AA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转型后</w:t>
            </w:r>
          </w:p>
        </w:tc>
        <w:tc>
          <w:tcPr>
            <w:tcW w:w="2131" w:type="dxa"/>
          </w:tcPr>
          <w:p w14:paraId="492ACC64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提升幅度</w:t>
            </w:r>
          </w:p>
        </w:tc>
      </w:tr>
      <w:tr w14:paraId="7C8F3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1" w:type="dxa"/>
          </w:tcPr>
          <w:p w14:paraId="64F06650">
            <w:pPr>
              <w:spacing w:line="240" w:lineRule="atLeast"/>
              <w:jc w:val="center"/>
              <w:rPr>
                <w:rFonts w:hint="default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生产效率</w:t>
            </w:r>
          </w:p>
        </w:tc>
        <w:tc>
          <w:tcPr>
            <w:tcW w:w="1949" w:type="dxa"/>
            <w:vAlign w:val="top"/>
          </w:tcPr>
          <w:p w14:paraId="18EA5412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XX%</w:t>
            </w:r>
          </w:p>
        </w:tc>
        <w:tc>
          <w:tcPr>
            <w:tcW w:w="2131" w:type="dxa"/>
            <w:vAlign w:val="top"/>
          </w:tcPr>
          <w:p w14:paraId="514057D3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XX%</w:t>
            </w:r>
          </w:p>
        </w:tc>
        <w:tc>
          <w:tcPr>
            <w:tcW w:w="2131" w:type="dxa"/>
            <w:vAlign w:val="top"/>
          </w:tcPr>
          <w:p w14:paraId="17EB6719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+XX%</w:t>
            </w:r>
          </w:p>
        </w:tc>
      </w:tr>
      <w:tr w14:paraId="3C0A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1" w:type="dxa"/>
          </w:tcPr>
          <w:p w14:paraId="64D5951B">
            <w:pPr>
              <w:spacing w:line="240" w:lineRule="atLeast"/>
              <w:jc w:val="center"/>
              <w:rPr>
                <w:rFonts w:hint="default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运营成本</w:t>
            </w:r>
          </w:p>
        </w:tc>
        <w:tc>
          <w:tcPr>
            <w:tcW w:w="1949" w:type="dxa"/>
          </w:tcPr>
          <w:p w14:paraId="0272BEF6">
            <w:pPr>
              <w:spacing w:line="240" w:lineRule="atLeast"/>
              <w:jc w:val="center"/>
              <w:rPr>
                <w:rFonts w:hint="default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XX万元</w:t>
            </w:r>
          </w:p>
        </w:tc>
        <w:tc>
          <w:tcPr>
            <w:tcW w:w="2131" w:type="dxa"/>
          </w:tcPr>
          <w:p w14:paraId="0C888669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XX万元</w:t>
            </w:r>
          </w:p>
        </w:tc>
        <w:tc>
          <w:tcPr>
            <w:tcW w:w="2131" w:type="dxa"/>
          </w:tcPr>
          <w:p w14:paraId="087E20F5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-XX%</w:t>
            </w:r>
          </w:p>
        </w:tc>
      </w:tr>
      <w:tr w14:paraId="71115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1" w:type="dxa"/>
          </w:tcPr>
          <w:p w14:paraId="368016B8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设备综合利用率</w:t>
            </w:r>
          </w:p>
        </w:tc>
        <w:tc>
          <w:tcPr>
            <w:tcW w:w="1949" w:type="dxa"/>
          </w:tcPr>
          <w:p w14:paraId="655F22EF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XX%</w:t>
            </w:r>
          </w:p>
        </w:tc>
        <w:tc>
          <w:tcPr>
            <w:tcW w:w="2131" w:type="dxa"/>
          </w:tcPr>
          <w:p w14:paraId="0D468DA3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XX%</w:t>
            </w:r>
          </w:p>
        </w:tc>
        <w:tc>
          <w:tcPr>
            <w:tcW w:w="2131" w:type="dxa"/>
          </w:tcPr>
          <w:p w14:paraId="72599A55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+XX%</w:t>
            </w:r>
          </w:p>
        </w:tc>
      </w:tr>
      <w:tr w14:paraId="6D78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1" w:type="dxa"/>
          </w:tcPr>
          <w:p w14:paraId="7CF75086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订单交付周期</w:t>
            </w:r>
          </w:p>
        </w:tc>
        <w:tc>
          <w:tcPr>
            <w:tcW w:w="1949" w:type="dxa"/>
          </w:tcPr>
          <w:p w14:paraId="06380E4C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XX天</w:t>
            </w:r>
          </w:p>
        </w:tc>
        <w:tc>
          <w:tcPr>
            <w:tcW w:w="2131" w:type="dxa"/>
          </w:tcPr>
          <w:p w14:paraId="52CB9CD7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XX天</w:t>
            </w:r>
          </w:p>
        </w:tc>
        <w:tc>
          <w:tcPr>
            <w:tcW w:w="2131" w:type="dxa"/>
          </w:tcPr>
          <w:p w14:paraId="213D6301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-XX%</w:t>
            </w:r>
          </w:p>
        </w:tc>
      </w:tr>
      <w:tr w14:paraId="5F042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1" w:type="dxa"/>
          </w:tcPr>
          <w:p w14:paraId="0B62B16D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库存周转率</w:t>
            </w:r>
          </w:p>
        </w:tc>
        <w:tc>
          <w:tcPr>
            <w:tcW w:w="1949" w:type="dxa"/>
          </w:tcPr>
          <w:p w14:paraId="39A43877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XX次/年</w:t>
            </w:r>
          </w:p>
        </w:tc>
        <w:tc>
          <w:tcPr>
            <w:tcW w:w="2131" w:type="dxa"/>
          </w:tcPr>
          <w:p w14:paraId="7E945AFF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XX次/年</w:t>
            </w:r>
          </w:p>
        </w:tc>
        <w:tc>
          <w:tcPr>
            <w:tcW w:w="2131" w:type="dxa"/>
          </w:tcPr>
          <w:p w14:paraId="7277A572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+XX%</w:t>
            </w:r>
          </w:p>
        </w:tc>
      </w:tr>
      <w:tr w14:paraId="69125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1" w:type="dxa"/>
          </w:tcPr>
          <w:p w14:paraId="6B854C95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  <w:tc>
          <w:tcPr>
            <w:tcW w:w="1949" w:type="dxa"/>
          </w:tcPr>
          <w:p w14:paraId="0E9EED80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  <w:tc>
          <w:tcPr>
            <w:tcW w:w="2131" w:type="dxa"/>
          </w:tcPr>
          <w:p w14:paraId="320DF73F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  <w:tc>
          <w:tcPr>
            <w:tcW w:w="2131" w:type="dxa"/>
          </w:tcPr>
          <w:p w14:paraId="146BE2E1"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</w:tr>
    </w:tbl>
    <w:p w14:paraId="609EE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说明：客户/用户评价（可选）</w:t>
      </w:r>
    </w:p>
    <w:p w14:paraId="3F38A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五、链式效应（如适用）</w:t>
      </w:r>
    </w:p>
    <w:p w14:paraId="17927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（说明是否带动上下游或生态伙伴，200-300字）</w:t>
      </w:r>
    </w:p>
    <w:p w14:paraId="3A94B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示例参考：</w:t>
      </w:r>
    </w:p>
    <w:p w14:paraId="4A339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“本项目带动了上游XX家供应商接入协同平台，实现了订单、库存、质量数据的实时共享，供应商备货周期从7天缩短至2天。同时，形成了一套可复用的‘链主+中小供应商’协同转型模式。”</w:t>
      </w:r>
    </w:p>
    <w:p w14:paraId="02CE6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六、可推广价值</w:t>
      </w:r>
    </w:p>
    <w:p w14:paraId="56C64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（总结案例的典型意义和可复制经验，200-300字）</w:t>
      </w:r>
    </w:p>
    <w:p w14:paraId="45B13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示例参考：</w:t>
      </w:r>
    </w:p>
    <w:p w14:paraId="24365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本案例的典型价值在于：1）低成本可复制：采用SaaS化部署，中小企业年投入低于X万元；2）场景普适性强：解决方案适用于XX、XX等离散制造行业；3）快速见效：实施周期仅X个月即可看到明显效益。对同类型企业具有较高的借鉴意义。”</w:t>
      </w:r>
    </w:p>
    <w:p w14:paraId="3DF1E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七、配图说明</w:t>
      </w:r>
    </w:p>
    <w:p w14:paraId="5CE4A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（请提供3-5张图片，包括：关键场景照片、系统界面截图、数据对比图表等，图片请单独打包发送，本处仅作说明）</w:t>
      </w:r>
    </w:p>
    <w:p w14:paraId="14413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E2B7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申报单位（盖章）</w:t>
      </w:r>
    </w:p>
    <w:p w14:paraId="1E1FB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2026 年  月  日</w:t>
      </w:r>
    </w:p>
    <w:p w14:paraId="2C3A89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4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2026-06-30T12:53:56Z</dcterms:created>
  <dc:creator>WL</dc:creator>
  <cp:lastModifiedBy>随遇而安</cp:lastModifiedBy>
  <dcterms:modified xsi:type="dcterms:W3CDTF">2026-06-30T12:54:16Z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eyJoZGlkIjoiNTczZjBjMTdlOGI4ODY2N2I3N2M2N2RmOTAwMjE5NjkiLCJ1c2VySWQiOiIyOTgwNjEwIn0=</vt:lpwstr>
  </property>
  <property fmtid="{D5CDD505-2E9C-101B-9397-08002B2CF9AE}" pid="4" name="ICV">
    <vt:lpwstr>10063AF326884CDC99C9C1B23075FAEB_12</vt:lpwstr>
  </property>
</Properties>
</file>