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952" w:rsidRDefault="00605222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CF3952" w:rsidRDefault="00605222">
      <w:pPr>
        <w:adjustRightInd w:val="0"/>
        <w:snapToGrid w:val="0"/>
        <w:spacing w:line="40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 xml:space="preserve"> </w:t>
      </w:r>
    </w:p>
    <w:p w:rsidR="00CF3952" w:rsidRDefault="00605222">
      <w:pPr>
        <w:autoSpaceDE w:val="0"/>
        <w:spacing w:line="60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kern w:val="0"/>
          <w:sz w:val="44"/>
          <w:szCs w:val="44"/>
        </w:rPr>
        <w:t>东莞市支持企业参与</w:t>
      </w:r>
      <w:r>
        <w:rPr>
          <w:rFonts w:ascii="方正小标宋简体" w:eastAsia="方正小标宋简体" w:hAnsi="Calibri" w:cs="Times New Roman" w:hint="eastAsia"/>
          <w:sz w:val="44"/>
          <w:szCs w:val="44"/>
        </w:rPr>
        <w:t>揭榜挂帅、行业规范及</w:t>
      </w:r>
    </w:p>
    <w:p w:rsidR="00CF3952" w:rsidRDefault="00605222">
      <w:pPr>
        <w:autoSpaceDE w:val="0"/>
        <w:spacing w:line="60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产品推广工作奖励清单（消费品工业领域）</w:t>
      </w:r>
    </w:p>
    <w:p w:rsidR="00CF3952" w:rsidRDefault="00CF3952">
      <w:pPr>
        <w:adjustRightInd w:val="0"/>
        <w:snapToGrid w:val="0"/>
        <w:spacing w:line="400" w:lineRule="exact"/>
        <w:jc w:val="left"/>
        <w:rPr>
          <w:rFonts w:ascii="Calibri" w:eastAsia="宋体" w:hAnsi="Calibri" w:cs="Times New Roman"/>
          <w:szCs w:val="21"/>
        </w:rPr>
      </w:pPr>
    </w:p>
    <w:tbl>
      <w:tblPr>
        <w:tblW w:w="8737" w:type="dxa"/>
        <w:jc w:val="center"/>
        <w:tblLayout w:type="fixed"/>
        <w:tblLook w:val="04A0" w:firstRow="1" w:lastRow="0" w:firstColumn="1" w:lastColumn="0" w:noHBand="0" w:noVBand="1"/>
      </w:tblPr>
      <w:tblGrid>
        <w:gridCol w:w="904"/>
        <w:gridCol w:w="7833"/>
      </w:tblGrid>
      <w:tr w:rsidR="00CF3952">
        <w:trPr>
          <w:trHeight w:val="618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3952" w:rsidRDefault="00605222">
            <w:pPr>
              <w:widowControl/>
              <w:autoSpaceDE w:val="0"/>
              <w:spacing w:line="4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7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3952" w:rsidRDefault="00605222">
            <w:pPr>
              <w:widowControl/>
              <w:autoSpaceDE w:val="0"/>
              <w:spacing w:line="4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  <w:t>类别</w:t>
            </w:r>
          </w:p>
        </w:tc>
      </w:tr>
      <w:tr w:rsidR="00CF3952">
        <w:trPr>
          <w:trHeight w:val="618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3952" w:rsidRDefault="00605222">
            <w:pPr>
              <w:widowControl/>
              <w:autoSpaceDE w:val="0"/>
              <w:spacing w:line="4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7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3952" w:rsidRDefault="00605222">
            <w:pPr>
              <w:widowControl/>
              <w:autoSpaceDE w:val="0"/>
              <w:spacing w:line="48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高性能生物反应器创新任务入围揭榜单位名单</w:t>
            </w:r>
          </w:p>
        </w:tc>
      </w:tr>
      <w:tr w:rsidR="00CF3952">
        <w:trPr>
          <w:trHeight w:val="618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3952" w:rsidRDefault="00605222">
            <w:pPr>
              <w:widowControl/>
              <w:autoSpaceDE w:val="0"/>
              <w:spacing w:line="4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7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3952" w:rsidRDefault="00605222">
            <w:pPr>
              <w:widowControl/>
              <w:autoSpaceDE w:val="0"/>
              <w:spacing w:line="48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年度中国消费名品名单</w:t>
            </w:r>
          </w:p>
        </w:tc>
      </w:tr>
      <w:tr w:rsidR="00CF3952">
        <w:trPr>
          <w:trHeight w:val="618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3952" w:rsidRDefault="00605222">
            <w:pPr>
              <w:widowControl/>
              <w:autoSpaceDE w:val="0"/>
              <w:spacing w:line="4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7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3952" w:rsidRDefault="00605222">
            <w:pPr>
              <w:widowControl/>
              <w:autoSpaceDE w:val="0"/>
              <w:spacing w:line="48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生物制造中试能力建设平台名单（第一批）</w:t>
            </w:r>
          </w:p>
        </w:tc>
      </w:tr>
      <w:tr w:rsidR="00CF3952">
        <w:trPr>
          <w:trHeight w:val="618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3952" w:rsidRDefault="00605222">
            <w:pPr>
              <w:widowControl/>
              <w:autoSpaceDE w:val="0"/>
              <w:spacing w:line="4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7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3952" w:rsidRDefault="00605222">
            <w:pPr>
              <w:widowControl/>
              <w:autoSpaceDE w:val="0"/>
              <w:spacing w:line="48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生物制造标志性产品名单（第一批）</w:t>
            </w:r>
          </w:p>
        </w:tc>
      </w:tr>
      <w:tr w:rsidR="00CF3952">
        <w:trPr>
          <w:trHeight w:val="618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3952" w:rsidRDefault="00605222">
            <w:pPr>
              <w:widowControl/>
              <w:autoSpaceDE w:val="0"/>
              <w:spacing w:line="4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7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3952" w:rsidRDefault="00605222">
            <w:pPr>
              <w:widowControl/>
              <w:autoSpaceDE w:val="0"/>
              <w:spacing w:line="48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2024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2025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年老年用品产品推广目录</w:t>
            </w:r>
          </w:p>
        </w:tc>
      </w:tr>
      <w:tr w:rsidR="00CF3952">
        <w:trPr>
          <w:trHeight w:val="618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3952" w:rsidRDefault="00605222">
            <w:pPr>
              <w:widowControl/>
              <w:autoSpaceDE w:val="0"/>
              <w:spacing w:line="4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7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3952" w:rsidRDefault="00605222">
            <w:pPr>
              <w:widowControl/>
              <w:autoSpaceDE w:val="0"/>
              <w:spacing w:line="48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人工智能在生物制造领域典型应用案例（第一批）</w:t>
            </w:r>
          </w:p>
        </w:tc>
      </w:tr>
      <w:tr w:rsidR="00CF3952">
        <w:trPr>
          <w:trHeight w:val="618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3952" w:rsidRDefault="00605222">
            <w:pPr>
              <w:widowControl/>
              <w:autoSpaceDE w:val="0"/>
              <w:spacing w:line="4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7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3952" w:rsidRDefault="00605222">
            <w:pPr>
              <w:widowControl/>
              <w:autoSpaceDE w:val="0"/>
              <w:spacing w:line="48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2024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数字三品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应用场景典型案例名单</w:t>
            </w:r>
          </w:p>
        </w:tc>
      </w:tr>
      <w:tr w:rsidR="00CF3952">
        <w:trPr>
          <w:trHeight w:val="618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3952" w:rsidRDefault="00605222">
            <w:pPr>
              <w:widowControl/>
              <w:autoSpaceDE w:val="0"/>
              <w:spacing w:line="4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7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3952" w:rsidRDefault="00605222">
            <w:pPr>
              <w:widowControl/>
              <w:autoSpaceDE w:val="0"/>
              <w:spacing w:line="48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符合《粘胶纤维行业规范条件（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2024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版）》企业名单（第一批）</w:t>
            </w:r>
          </w:p>
        </w:tc>
      </w:tr>
      <w:tr w:rsidR="00CF3952">
        <w:trPr>
          <w:trHeight w:val="618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3952" w:rsidRDefault="00605222">
            <w:pPr>
              <w:widowControl/>
              <w:autoSpaceDE w:val="0"/>
              <w:spacing w:line="4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7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3952" w:rsidRDefault="00605222">
            <w:pPr>
              <w:widowControl/>
              <w:autoSpaceDE w:val="0"/>
              <w:spacing w:line="48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符合《电动自行车行业规范条件》企业名单（第一批）（第二批）</w:t>
            </w:r>
          </w:p>
        </w:tc>
      </w:tr>
      <w:tr w:rsidR="00CF3952">
        <w:trPr>
          <w:trHeight w:val="618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3952" w:rsidRDefault="00605222">
            <w:pPr>
              <w:widowControl/>
              <w:autoSpaceDE w:val="0"/>
              <w:spacing w:line="4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7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3952" w:rsidRDefault="00605222">
            <w:pPr>
              <w:widowControl/>
              <w:autoSpaceDE w:val="0"/>
              <w:spacing w:line="48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符合《印染行业规范条件（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2023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版）》企业名单（第一批）</w:t>
            </w:r>
          </w:p>
        </w:tc>
      </w:tr>
      <w:tr w:rsidR="00CF3952">
        <w:trPr>
          <w:trHeight w:val="618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3952" w:rsidRDefault="00605222">
            <w:pPr>
              <w:widowControl/>
              <w:autoSpaceDE w:val="0"/>
              <w:spacing w:line="4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7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3952" w:rsidRDefault="00605222">
            <w:pPr>
              <w:widowControl/>
              <w:autoSpaceDE w:val="0"/>
              <w:spacing w:line="48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符合《循环再利用化学纤维（涤纶）行业规范条件》企业名单（第一批）（第二批）</w:t>
            </w:r>
          </w:p>
        </w:tc>
      </w:tr>
      <w:tr w:rsidR="00CF3952">
        <w:trPr>
          <w:trHeight w:val="618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3952" w:rsidRDefault="00605222">
            <w:pPr>
              <w:widowControl/>
              <w:autoSpaceDE w:val="0"/>
              <w:spacing w:line="4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7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3952" w:rsidRDefault="00605222">
            <w:pPr>
              <w:widowControl/>
              <w:autoSpaceDE w:val="0"/>
              <w:spacing w:line="48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符合《铅蓄电池行业规范条件（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2015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年本）》的企业名单（第九批）</w:t>
            </w:r>
          </w:p>
        </w:tc>
      </w:tr>
    </w:tbl>
    <w:p w:rsidR="00CF3952" w:rsidRDefault="00605222" w:rsidP="00605222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备注：上述称号（认定）名单以国家工业和信息化部发布的为准。</w:t>
      </w:r>
      <w:bookmarkStart w:id="0" w:name="_GoBack"/>
      <w:bookmarkEnd w:id="0"/>
    </w:p>
    <w:sectPr w:rsidR="00CF3952">
      <w:pgSz w:w="11906" w:h="16838"/>
      <w:pgMar w:top="1701" w:right="1587" w:bottom="1587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A4"/>
    <w:rsid w:val="002F63A4"/>
    <w:rsid w:val="00605222"/>
    <w:rsid w:val="00BD1BB6"/>
    <w:rsid w:val="00CF3952"/>
    <w:rsid w:val="09480DB9"/>
    <w:rsid w:val="4DD62DF6"/>
    <w:rsid w:val="6775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CC0E55-6D1B-4E05-9DCA-C52C4947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360</Characters>
  <Application>Microsoft Office Word</Application>
  <DocSecurity>0</DocSecurity>
  <Lines>3</Lines>
  <Paragraphs>1</Paragraphs>
  <ScaleCrop>false</ScaleCrop>
  <Company>Chinese ORG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方俊平</dc:creator>
  <cp:lastModifiedBy>方俊平</cp:lastModifiedBy>
  <cp:revision>2</cp:revision>
  <dcterms:created xsi:type="dcterms:W3CDTF">2026-05-09T08:50:00Z</dcterms:created>
  <dcterms:modified xsi:type="dcterms:W3CDTF">2026-05-18T00:39:00Z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CFACAA1695F54D78BCA511A8930B57EA</vt:lpwstr>
  </property>
</Properties>
</file>