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AE3" w:rsidRDefault="004577AE">
      <w:pPr>
        <w:spacing w:line="5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附件：</w:t>
      </w:r>
    </w:p>
    <w:p w:rsidR="00685AE3" w:rsidRDefault="00685AE3">
      <w:pPr>
        <w:spacing w:line="520" w:lineRule="exact"/>
        <w:rPr>
          <w:rFonts w:ascii="黑体" w:eastAsia="黑体" w:hAnsi="黑体" w:cs="黑体"/>
          <w:sz w:val="32"/>
          <w:szCs w:val="32"/>
        </w:rPr>
      </w:pPr>
    </w:p>
    <w:p w:rsidR="00685AE3" w:rsidRDefault="004577AE">
      <w:pPr>
        <w:spacing w:line="52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2025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年东莞市“倍增企业”申报指南</w:t>
      </w:r>
    </w:p>
    <w:p w:rsidR="00685AE3" w:rsidRDefault="00685AE3">
      <w:pPr>
        <w:spacing w:line="52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</w:p>
    <w:p w:rsidR="00685AE3" w:rsidRDefault="004577AE">
      <w:pPr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申报对象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在我市注册、纳税并具有独立法人资格的规模以上企业。对于未上规和未入统的企业，不予纳入“倍增企业”。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二、申报条件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（一）“免申”入库类企业主要为有效期内</w:t>
      </w:r>
      <w:r>
        <w:rPr>
          <w:rFonts w:ascii="Times New Roman" w:eastAsia="仿宋_GB2312" w:hAnsi="Times New Roman"/>
          <w:sz w:val="32"/>
          <w:szCs w:val="32"/>
        </w:rPr>
        <w:t>省级、市级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链主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企业，国家级、省级制造业单项冠军企业，国家级专精特新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小巨人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企业</w:t>
      </w:r>
      <w:r>
        <w:rPr>
          <w:rFonts w:ascii="Times New Roman" w:eastAsia="仿宋_GB2312" w:hAnsi="Times New Roman" w:hint="eastAsia"/>
          <w:sz w:val="32"/>
          <w:szCs w:val="32"/>
        </w:rPr>
        <w:t>，上年度营业收入达到</w:t>
      </w:r>
      <w:r>
        <w:rPr>
          <w:rFonts w:ascii="Times New Roman" w:eastAsia="仿宋_GB2312" w:hAnsi="Times New Roman"/>
          <w:sz w:val="32"/>
          <w:szCs w:val="32"/>
        </w:rPr>
        <w:t>50</w:t>
      </w:r>
      <w:r>
        <w:rPr>
          <w:rFonts w:ascii="Times New Roman" w:eastAsia="仿宋_GB2312" w:hAnsi="Times New Roman" w:hint="eastAsia"/>
          <w:sz w:val="32"/>
          <w:szCs w:val="32"/>
        </w:rPr>
        <w:t>亿元的战略性产业龙头企业，以及</w:t>
      </w:r>
      <w:r>
        <w:rPr>
          <w:rFonts w:ascii="Times New Roman" w:eastAsia="仿宋_GB2312" w:hAnsi="Times New Roman"/>
          <w:sz w:val="32"/>
          <w:szCs w:val="32"/>
        </w:rPr>
        <w:t>近三年境内上市的制造业及软件信息服务业企业</w:t>
      </w:r>
      <w:r>
        <w:rPr>
          <w:rFonts w:ascii="Times New Roman" w:eastAsia="仿宋_GB2312" w:hAnsi="Times New Roman" w:hint="eastAsia"/>
          <w:sz w:val="32"/>
          <w:szCs w:val="32"/>
        </w:rPr>
        <w:t>等优质企业，且上年度（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年度）营业收入正增长；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（二）制造业和生产性服务业企业上年度营业收入应不低于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亿元，其中营业收入连续两年同比增长</w:t>
      </w:r>
      <w:r>
        <w:rPr>
          <w:rFonts w:ascii="Times New Roman" w:eastAsia="仿宋_GB2312" w:hAnsi="Times New Roman" w:hint="eastAsia"/>
          <w:sz w:val="32"/>
          <w:szCs w:val="32"/>
        </w:rPr>
        <w:t>25%</w:t>
      </w:r>
      <w:r>
        <w:rPr>
          <w:rFonts w:ascii="Times New Roman" w:eastAsia="仿宋_GB2312" w:hAnsi="Times New Roman" w:hint="eastAsia"/>
          <w:sz w:val="32"/>
          <w:szCs w:val="32"/>
        </w:rPr>
        <w:t>以上的制造业和生产性服务业可放宽至上年度营业收入不低于</w:t>
      </w:r>
      <w:r>
        <w:rPr>
          <w:rFonts w:ascii="Times New Roman" w:eastAsia="仿宋_GB2312" w:hAnsi="Times New Roman" w:hint="eastAsia"/>
          <w:sz w:val="32"/>
          <w:szCs w:val="32"/>
        </w:rPr>
        <w:t>5000</w:t>
      </w:r>
      <w:r>
        <w:rPr>
          <w:rFonts w:ascii="Times New Roman" w:eastAsia="仿宋_GB2312" w:hAnsi="Times New Roman" w:hint="eastAsia"/>
          <w:sz w:val="32"/>
          <w:szCs w:val="32"/>
        </w:rPr>
        <w:t>万元，且上年度营业收入</w:t>
      </w:r>
      <w:r>
        <w:rPr>
          <w:rFonts w:ascii="Times New Roman" w:eastAsia="仿宋_GB2312" w:hAnsi="Times New Roman" w:hint="eastAsia"/>
          <w:sz w:val="32"/>
          <w:szCs w:val="32"/>
        </w:rPr>
        <w:t>5000</w:t>
      </w:r>
      <w:r>
        <w:rPr>
          <w:rFonts w:ascii="Times New Roman" w:eastAsia="仿宋_GB2312" w:hAnsi="Times New Roman" w:hint="eastAsia"/>
          <w:sz w:val="32"/>
          <w:szCs w:val="32"/>
        </w:rPr>
        <w:t>万元</w:t>
      </w:r>
      <w:r>
        <w:rPr>
          <w:rFonts w:ascii="Times New Roman" w:eastAsia="仿宋_GB2312" w:hAnsi="Times New Roman" w:hint="eastAsia"/>
          <w:sz w:val="32"/>
          <w:szCs w:val="32"/>
        </w:rPr>
        <w:t>-1</w:t>
      </w:r>
      <w:r>
        <w:rPr>
          <w:rFonts w:ascii="Times New Roman" w:eastAsia="仿宋_GB2312" w:hAnsi="Times New Roman" w:hint="eastAsia"/>
          <w:sz w:val="32"/>
          <w:szCs w:val="32"/>
        </w:rPr>
        <w:t>亿元的企业新增数量不超过当年新增倍增企业总数的</w:t>
      </w:r>
      <w:r>
        <w:rPr>
          <w:rFonts w:ascii="Times New Roman" w:eastAsia="仿宋_GB2312" w:hAnsi="Times New Roman" w:hint="eastAsia"/>
          <w:sz w:val="32"/>
          <w:szCs w:val="32"/>
        </w:rPr>
        <w:t>10%</w:t>
      </w:r>
      <w:r>
        <w:rPr>
          <w:rFonts w:ascii="Times New Roman" w:eastAsia="仿宋_GB2312" w:hAnsi="Times New Roman" w:hint="eastAsia"/>
          <w:sz w:val="32"/>
          <w:szCs w:val="32"/>
        </w:rPr>
        <w:t>；属于</w:t>
      </w:r>
      <w:r>
        <w:rPr>
          <w:rFonts w:ascii="Times New Roman" w:eastAsia="仿宋_GB2312" w:hAnsi="Times New Roman" w:cs="仿宋_GB2312"/>
          <w:color w:val="000000"/>
          <w:kern w:val="0"/>
          <w:sz w:val="31"/>
          <w:szCs w:val="31"/>
          <w:lang w:bidi="ar"/>
        </w:rPr>
        <w:t>下一代移动通信</w:t>
      </w:r>
      <w:r>
        <w:rPr>
          <w:rFonts w:ascii="Times New Roman" w:eastAsia="仿宋_GB2312" w:hAnsi="Times New Roman" w:cs="仿宋_GB2312" w:hint="eastAsia"/>
          <w:color w:val="000000"/>
          <w:kern w:val="0"/>
          <w:sz w:val="31"/>
          <w:szCs w:val="31"/>
          <w:lang w:bidi="ar"/>
        </w:rPr>
        <w:t>（</w:t>
      </w:r>
      <w:r>
        <w:rPr>
          <w:rFonts w:ascii="Times New Roman" w:hAnsi="Times New Roman"/>
          <w:color w:val="000000"/>
          <w:kern w:val="0"/>
          <w:sz w:val="31"/>
          <w:szCs w:val="31"/>
          <w:lang w:bidi="ar"/>
        </w:rPr>
        <w:t>6G</w:t>
      </w:r>
      <w:r>
        <w:rPr>
          <w:rFonts w:ascii="Times New Roman" w:eastAsia="仿宋_GB2312" w:hAnsi="Times New Roman" w:cs="仿宋_GB2312" w:hint="eastAsia"/>
          <w:color w:val="000000"/>
          <w:kern w:val="0"/>
          <w:sz w:val="31"/>
          <w:szCs w:val="31"/>
          <w:lang w:bidi="ar"/>
        </w:rPr>
        <w:t>）、前沿新材料、具身智能、未来生命健康等未来产业的“未来之星”企业</w:t>
      </w:r>
      <w:r>
        <w:rPr>
          <w:rFonts w:ascii="Times New Roman" w:eastAsia="仿宋_GB2312" w:hAnsi="Times New Roman" w:hint="eastAsia"/>
          <w:sz w:val="32"/>
          <w:szCs w:val="32"/>
        </w:rPr>
        <w:t>可放宽上年度营业收入不低于</w:t>
      </w:r>
      <w:r>
        <w:rPr>
          <w:rFonts w:ascii="Times New Roman" w:eastAsia="仿宋_GB2312" w:hAnsi="Times New Roman" w:hint="eastAsia"/>
          <w:sz w:val="32"/>
          <w:szCs w:val="32"/>
        </w:rPr>
        <w:t>5000</w:t>
      </w:r>
      <w:r>
        <w:rPr>
          <w:rFonts w:ascii="Times New Roman" w:eastAsia="仿宋_GB2312" w:hAnsi="Times New Roman" w:hint="eastAsia"/>
          <w:sz w:val="32"/>
          <w:szCs w:val="32"/>
        </w:rPr>
        <w:t>万元；软件与信息技术服务业试点企业上年度营业收入应不低于</w:t>
      </w:r>
      <w:r>
        <w:rPr>
          <w:rFonts w:ascii="Times New Roman" w:eastAsia="仿宋_GB2312" w:hAnsi="Times New Roman"/>
          <w:sz w:val="32"/>
          <w:szCs w:val="32"/>
        </w:rPr>
        <w:t>3000</w:t>
      </w:r>
      <w:r>
        <w:rPr>
          <w:rFonts w:ascii="Times New Roman" w:eastAsia="仿宋_GB2312" w:hAnsi="Times New Roman" w:hint="eastAsia"/>
          <w:sz w:val="32"/>
          <w:szCs w:val="32"/>
        </w:rPr>
        <w:t>万元；</w:t>
      </w:r>
    </w:p>
    <w:p w:rsidR="00685AE3" w:rsidRDefault="004577AE">
      <w:pPr>
        <w:spacing w:line="560" w:lineRule="exact"/>
        <w:ind w:leftChars="152" w:left="319" w:firstLineChars="100" w:firstLine="3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（三）企业未被列入失信名单、未发生重大安全生产事故。</w:t>
      </w:r>
    </w:p>
    <w:p w:rsidR="00685AE3" w:rsidRDefault="004577AE">
      <w:pPr>
        <w:spacing w:line="54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三、申报方式及时间</w:t>
      </w:r>
    </w:p>
    <w:p w:rsidR="00685AE3" w:rsidRDefault="004577AE">
      <w:pPr>
        <w:widowControl/>
        <w:spacing w:line="600" w:lineRule="exact"/>
        <w:ind w:firstLineChars="200" w:firstLine="620"/>
        <w:jc w:val="left"/>
        <w:rPr>
          <w:rFonts w:ascii="Times New Roman" w:eastAsia="仿宋_GB2312" w:hAnsi="Times New Roman"/>
          <w:sz w:val="32"/>
          <w:szCs w:val="32"/>
          <w:lang w:eastAsia="zh"/>
        </w:rPr>
      </w:pPr>
      <w:r>
        <w:rPr>
          <w:rFonts w:ascii="Times New Roman" w:eastAsia="仿宋_GB2312" w:hAnsi="Times New Roman"/>
          <w:sz w:val="31"/>
          <w:szCs w:val="31"/>
        </w:rPr>
        <w:lastRenderedPageBreak/>
        <w:t>（一）网上申报的截止时间：</w:t>
      </w:r>
      <w:r>
        <w:rPr>
          <w:rFonts w:ascii="Times New Roman" w:eastAsia="仿宋_GB2312" w:hAnsi="Times New Roman"/>
          <w:sz w:val="31"/>
          <w:szCs w:val="31"/>
        </w:rPr>
        <w:t>2025</w:t>
      </w:r>
      <w:r>
        <w:rPr>
          <w:rFonts w:ascii="Times New Roman" w:eastAsia="仿宋_GB2312" w:hAnsi="Times New Roman"/>
          <w:sz w:val="31"/>
          <w:szCs w:val="31"/>
        </w:rPr>
        <w:t>年</w:t>
      </w:r>
      <w:r>
        <w:rPr>
          <w:rFonts w:ascii="Times New Roman" w:eastAsia="仿宋_GB2312" w:hAnsi="Times New Roman" w:hint="eastAsia"/>
          <w:sz w:val="31"/>
          <w:szCs w:val="31"/>
        </w:rPr>
        <w:t>6</w:t>
      </w:r>
      <w:r>
        <w:rPr>
          <w:rFonts w:ascii="Times New Roman" w:eastAsia="仿宋_GB2312" w:hAnsi="Times New Roman"/>
          <w:sz w:val="31"/>
          <w:szCs w:val="31"/>
        </w:rPr>
        <w:t>月</w:t>
      </w:r>
      <w:r>
        <w:rPr>
          <w:rFonts w:ascii="Times New Roman" w:eastAsia="仿宋_GB2312" w:hAnsi="Times New Roman" w:hint="eastAsia"/>
          <w:sz w:val="31"/>
          <w:szCs w:val="31"/>
        </w:rPr>
        <w:t>13</w:t>
      </w:r>
      <w:r>
        <w:rPr>
          <w:rFonts w:ascii="Times New Roman" w:eastAsia="仿宋_GB2312" w:hAnsi="Times New Roman"/>
          <w:sz w:val="31"/>
          <w:szCs w:val="31"/>
        </w:rPr>
        <w:t>日（星期</w:t>
      </w:r>
      <w:r>
        <w:rPr>
          <w:rFonts w:ascii="Times New Roman" w:eastAsia="仿宋_GB2312" w:hAnsi="Times New Roman" w:hint="eastAsia"/>
          <w:sz w:val="31"/>
          <w:szCs w:val="31"/>
        </w:rPr>
        <w:t>五</w:t>
      </w:r>
      <w:r>
        <w:rPr>
          <w:rFonts w:ascii="Times New Roman" w:eastAsia="仿宋_GB2312" w:hAnsi="Times New Roman"/>
          <w:sz w:val="31"/>
          <w:szCs w:val="31"/>
        </w:rPr>
        <w:t>）</w:t>
      </w:r>
      <w:r>
        <w:rPr>
          <w:rFonts w:ascii="Times New Roman" w:eastAsia="仿宋_GB2312" w:hAnsi="Times New Roman" w:hint="eastAsia"/>
          <w:sz w:val="31"/>
          <w:szCs w:val="31"/>
        </w:rPr>
        <w:t>24</w:t>
      </w:r>
      <w:r>
        <w:rPr>
          <w:rFonts w:ascii="Times New Roman" w:eastAsia="仿宋_GB2312" w:hAnsi="Times New Roman"/>
          <w:sz w:val="31"/>
          <w:szCs w:val="31"/>
          <w:lang w:eastAsia="zh"/>
        </w:rPr>
        <w:t>:</w:t>
      </w:r>
      <w:r>
        <w:rPr>
          <w:rFonts w:ascii="Times New Roman" w:eastAsia="仿宋_GB2312" w:hAnsi="Times New Roman" w:hint="eastAsia"/>
          <w:sz w:val="31"/>
          <w:szCs w:val="31"/>
        </w:rPr>
        <w:t>0</w:t>
      </w:r>
      <w:r>
        <w:rPr>
          <w:rFonts w:ascii="Times New Roman" w:eastAsia="仿宋_GB2312" w:hAnsi="Times New Roman"/>
          <w:sz w:val="31"/>
          <w:szCs w:val="31"/>
          <w:lang w:eastAsia="zh"/>
        </w:rPr>
        <w:t>0</w:t>
      </w:r>
      <w:r>
        <w:rPr>
          <w:rFonts w:ascii="Times New Roman" w:eastAsia="仿宋_GB2312" w:hAnsi="Times New Roman"/>
          <w:sz w:val="31"/>
          <w:szCs w:val="31"/>
        </w:rPr>
        <w:t>，</w:t>
      </w:r>
      <w:r>
        <w:rPr>
          <w:rFonts w:ascii="Times New Roman" w:eastAsia="仿宋_GB2312" w:hAnsi="Times New Roman"/>
          <w:sz w:val="32"/>
          <w:szCs w:val="32"/>
        </w:rPr>
        <w:t>逾期未提交，视同放弃申报。申报</w:t>
      </w:r>
      <w:r>
        <w:rPr>
          <w:rFonts w:ascii="Times New Roman" w:eastAsia="仿宋_GB2312" w:hAnsi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/>
          <w:sz w:val="32"/>
          <w:szCs w:val="32"/>
        </w:rPr>
        <w:t>登录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企莞家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企业综合服务平台进行申报。进入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企莞家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平台的方式：在浏览器输入网址</w:t>
      </w:r>
      <w:r>
        <w:rPr>
          <w:rFonts w:ascii="Times New Roman" w:eastAsia="仿宋_GB2312" w:hAnsi="Times New Roman"/>
          <w:sz w:val="32"/>
          <w:szCs w:val="32"/>
        </w:rPr>
        <w:t>https://zwfw.dg.gov.cn/dgecsp</w:t>
      </w:r>
      <w:r>
        <w:rPr>
          <w:rFonts w:ascii="Times New Roman" w:eastAsia="仿宋_GB2312" w:hAnsi="Times New Roman"/>
          <w:sz w:val="32"/>
          <w:szCs w:val="32"/>
        </w:rPr>
        <w:t>进入平台；或者</w:t>
      </w:r>
      <w:r>
        <w:rPr>
          <w:rFonts w:ascii="Times New Roman" w:eastAsia="仿宋_GB2312" w:hAnsi="Times New Roman" w:hint="eastAsia"/>
          <w:sz w:val="32"/>
          <w:szCs w:val="32"/>
        </w:rPr>
        <w:t>上“</w:t>
      </w:r>
      <w:r>
        <w:rPr>
          <w:rFonts w:ascii="Times New Roman" w:eastAsia="仿宋_GB2312" w:hAnsi="Times New Roman"/>
          <w:sz w:val="32"/>
          <w:szCs w:val="32"/>
        </w:rPr>
        <w:t>广东政务服务网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选择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东莞市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，在首页点击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企莞家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平台入口进入平台。</w:t>
      </w:r>
    </w:p>
    <w:p w:rsidR="00685AE3" w:rsidRDefault="004577AE">
      <w:pPr>
        <w:pStyle w:val="af3"/>
        <w:spacing w:line="600" w:lineRule="exact"/>
        <w:ind w:firstLineChars="200" w:firstLine="6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1"/>
          <w:szCs w:val="31"/>
        </w:rPr>
        <w:t>（二）</w:t>
      </w:r>
      <w:r>
        <w:rPr>
          <w:rFonts w:ascii="Times New Roman" w:eastAsia="仿宋_GB2312" w:hAnsi="Times New Roman" w:cs="Times New Roman" w:hint="eastAsia"/>
          <w:sz w:val="31"/>
          <w:szCs w:val="31"/>
        </w:rPr>
        <w:t>网上形式审核通过后，</w:t>
      </w:r>
      <w:r>
        <w:rPr>
          <w:rFonts w:ascii="Times New Roman" w:eastAsia="仿宋_GB2312" w:hAnsi="Times New Roman" w:cs="Times New Roman"/>
          <w:sz w:val="31"/>
          <w:szCs w:val="31"/>
        </w:rPr>
        <w:t>提交纸质材料的截止时间：</w:t>
      </w:r>
      <w:r>
        <w:rPr>
          <w:rFonts w:ascii="Times New Roman" w:eastAsia="仿宋_GB2312" w:hAnsi="Times New Roman" w:cs="Times New Roman"/>
          <w:sz w:val="31"/>
          <w:szCs w:val="31"/>
        </w:rPr>
        <w:t>2025</w:t>
      </w:r>
      <w:r>
        <w:rPr>
          <w:rFonts w:ascii="Times New Roman" w:eastAsia="仿宋_GB2312" w:hAnsi="Times New Roman" w:cs="Times New Roman"/>
          <w:sz w:val="31"/>
          <w:szCs w:val="31"/>
        </w:rPr>
        <w:t>年</w:t>
      </w:r>
      <w:r>
        <w:rPr>
          <w:rFonts w:ascii="Times New Roman" w:eastAsia="仿宋_GB2312" w:hAnsi="Times New Roman" w:cs="Times New Roman" w:hint="eastAsia"/>
          <w:sz w:val="31"/>
          <w:szCs w:val="31"/>
        </w:rPr>
        <w:t>6</w:t>
      </w:r>
      <w:r>
        <w:rPr>
          <w:rFonts w:ascii="Times New Roman" w:eastAsia="仿宋_GB2312" w:hAnsi="Times New Roman" w:cs="Times New Roman"/>
          <w:sz w:val="31"/>
          <w:szCs w:val="31"/>
        </w:rPr>
        <w:t>月</w:t>
      </w:r>
      <w:r>
        <w:rPr>
          <w:rFonts w:ascii="Times New Roman" w:eastAsia="仿宋_GB2312" w:hAnsi="Times New Roman" w:cs="Times New Roman" w:hint="eastAsia"/>
          <w:sz w:val="31"/>
          <w:szCs w:val="31"/>
        </w:rPr>
        <w:t>27</w:t>
      </w:r>
      <w:r>
        <w:rPr>
          <w:rFonts w:ascii="Times New Roman" w:eastAsia="仿宋_GB2312" w:hAnsi="Times New Roman" w:cs="Times New Roman"/>
          <w:sz w:val="31"/>
          <w:szCs w:val="31"/>
        </w:rPr>
        <w:t>日（星期</w:t>
      </w:r>
      <w:r>
        <w:rPr>
          <w:rFonts w:ascii="Times New Roman" w:eastAsia="仿宋_GB2312" w:hAnsi="Times New Roman" w:cs="Times New Roman" w:hint="eastAsia"/>
          <w:sz w:val="31"/>
          <w:szCs w:val="31"/>
        </w:rPr>
        <w:t>五</w:t>
      </w:r>
      <w:r>
        <w:rPr>
          <w:rFonts w:ascii="Times New Roman" w:eastAsia="仿宋_GB2312" w:hAnsi="Times New Roman" w:cs="Times New Roman"/>
          <w:sz w:val="31"/>
          <w:szCs w:val="31"/>
        </w:rPr>
        <w:t>）</w:t>
      </w:r>
      <w:r>
        <w:rPr>
          <w:rFonts w:ascii="Times New Roman" w:eastAsia="仿宋_GB2312" w:hAnsi="Times New Roman" w:cs="Times New Roman"/>
          <w:sz w:val="31"/>
          <w:szCs w:val="31"/>
        </w:rPr>
        <w:t>17:00</w:t>
      </w:r>
      <w:r>
        <w:rPr>
          <w:rFonts w:ascii="Times New Roman" w:eastAsia="仿宋_GB2312" w:hAnsi="Times New Roman" w:cs="Times New Roman"/>
          <w:sz w:val="31"/>
          <w:szCs w:val="31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逾期未提交，视同放弃申报。</w:t>
      </w:r>
    </w:p>
    <w:p w:rsidR="00685AE3" w:rsidRDefault="004577AE">
      <w:pPr>
        <w:spacing w:line="54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四、申报材料清单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东莞市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倍增企业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申请表</w:t>
      </w:r>
      <w:r>
        <w:rPr>
          <w:rFonts w:ascii="Times New Roman" w:eastAsia="仿宋_GB2312" w:hAnsi="Times New Roman" w:hint="eastAsia"/>
          <w:sz w:val="32"/>
          <w:szCs w:val="32"/>
        </w:rPr>
        <w:t>（附件</w:t>
      </w:r>
      <w:r>
        <w:rPr>
          <w:rFonts w:ascii="Times New Roman" w:eastAsia="仿宋_GB2312" w:hAnsi="Times New Roman" w:hint="eastAsia"/>
          <w:sz w:val="32"/>
          <w:szCs w:val="32"/>
        </w:rPr>
        <w:t>1-1</w:t>
      </w:r>
      <w:r>
        <w:rPr>
          <w:rFonts w:ascii="Times New Roman" w:eastAsia="仿宋_GB2312" w:hAnsi="Times New Roman" w:hint="eastAsia"/>
          <w:sz w:val="32"/>
          <w:szCs w:val="32"/>
        </w:rPr>
        <w:t>）（原件，线上填报，系统生成带水印材料打印，加盖企业公章）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东莞市</w:t>
      </w:r>
      <w:r>
        <w:rPr>
          <w:rFonts w:ascii="Times New Roman" w:eastAsia="仿宋_GB2312" w:hAnsi="Times New Roman" w:hint="eastAsia"/>
          <w:sz w:val="32"/>
          <w:szCs w:val="32"/>
        </w:rPr>
        <w:t>“倍增企业”申报承诺书（附件</w:t>
      </w:r>
      <w:r>
        <w:rPr>
          <w:rFonts w:ascii="Times New Roman" w:eastAsia="仿宋_GB2312" w:hAnsi="Times New Roman" w:hint="eastAsia"/>
          <w:sz w:val="32"/>
          <w:szCs w:val="32"/>
        </w:rPr>
        <w:t>1-2</w:t>
      </w:r>
      <w:r>
        <w:rPr>
          <w:rFonts w:ascii="Times New Roman" w:eastAsia="仿宋_GB2312" w:hAnsi="Times New Roman" w:hint="eastAsia"/>
          <w:sz w:val="32"/>
          <w:szCs w:val="32"/>
        </w:rPr>
        <w:t>）（原件，法人</w:t>
      </w:r>
      <w:r>
        <w:rPr>
          <w:rFonts w:ascii="Times New Roman" w:eastAsia="仿宋_GB2312" w:hAnsi="Times New Roman"/>
          <w:sz w:val="31"/>
          <w:szCs w:val="31"/>
        </w:rPr>
        <w:t>签字，加盖</w:t>
      </w:r>
      <w:r>
        <w:rPr>
          <w:rFonts w:ascii="Times New Roman" w:eastAsia="仿宋_GB2312" w:hAnsi="Times New Roman" w:hint="eastAsia"/>
          <w:sz w:val="31"/>
          <w:szCs w:val="31"/>
        </w:rPr>
        <w:t>企业</w:t>
      </w:r>
      <w:r>
        <w:rPr>
          <w:rFonts w:ascii="Times New Roman" w:eastAsia="仿宋_GB2312" w:hAnsi="Times New Roman"/>
          <w:sz w:val="31"/>
          <w:szCs w:val="31"/>
        </w:rPr>
        <w:t>公章</w:t>
      </w:r>
      <w:r>
        <w:rPr>
          <w:rFonts w:ascii="Times New Roman" w:eastAsia="仿宋_GB2312" w:hAnsi="Times New Roman" w:hint="eastAsia"/>
          <w:sz w:val="31"/>
          <w:szCs w:val="31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扫描上传</w:t>
      </w:r>
      <w:r>
        <w:rPr>
          <w:rFonts w:ascii="Times New Roman" w:eastAsia="仿宋_GB2312" w:hAnsi="Times New Roman" w:hint="eastAsia"/>
          <w:sz w:val="32"/>
          <w:szCs w:val="32"/>
        </w:rPr>
        <w:t>PDF</w:t>
      </w:r>
      <w:r>
        <w:rPr>
          <w:rFonts w:ascii="Times New Roman" w:eastAsia="仿宋_GB2312" w:hAnsi="Times New Roman" w:hint="eastAsia"/>
          <w:sz w:val="32"/>
          <w:szCs w:val="32"/>
        </w:rPr>
        <w:t>格式文档）；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（三）企业简介（参考附件</w:t>
      </w:r>
      <w:r>
        <w:rPr>
          <w:rFonts w:ascii="Times New Roman" w:eastAsia="仿宋_GB2312" w:hAnsi="Times New Roman" w:hint="eastAsia"/>
          <w:sz w:val="32"/>
          <w:szCs w:val="32"/>
        </w:rPr>
        <w:t>1-4</w:t>
      </w:r>
      <w:r>
        <w:rPr>
          <w:rFonts w:ascii="Times New Roman" w:eastAsia="仿宋_GB2312" w:hAnsi="Times New Roman" w:hint="eastAsia"/>
          <w:sz w:val="32"/>
          <w:szCs w:val="32"/>
        </w:rPr>
        <w:t>）（原件，</w:t>
      </w:r>
      <w:r>
        <w:rPr>
          <w:rFonts w:ascii="Times New Roman" w:eastAsia="仿宋_GB2312" w:hAnsi="Times New Roman" w:hint="eastAsia"/>
          <w:sz w:val="32"/>
          <w:szCs w:val="32"/>
        </w:rPr>
        <w:t>WORD</w:t>
      </w:r>
      <w:r>
        <w:rPr>
          <w:rFonts w:ascii="Times New Roman" w:eastAsia="仿宋_GB2312" w:hAnsi="Times New Roman" w:hint="eastAsia"/>
          <w:sz w:val="32"/>
          <w:szCs w:val="32"/>
        </w:rPr>
        <w:t>格式）；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（四）企业倍增发展方案（方案提纲可参考附件</w:t>
      </w:r>
      <w:r>
        <w:rPr>
          <w:rFonts w:ascii="Times New Roman" w:eastAsia="仿宋_GB2312" w:hAnsi="Times New Roman" w:hint="eastAsia"/>
          <w:sz w:val="32"/>
          <w:szCs w:val="32"/>
        </w:rPr>
        <w:t>1-5</w:t>
      </w:r>
      <w:r>
        <w:rPr>
          <w:rFonts w:ascii="Times New Roman" w:eastAsia="仿宋_GB2312" w:hAnsi="Times New Roman" w:hint="eastAsia"/>
          <w:sz w:val="32"/>
          <w:szCs w:val="32"/>
        </w:rPr>
        <w:t>）（复印件，加盖企业公章；“免申”入库类企业无需提交）；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（五）相关统计报表（附件</w:t>
      </w:r>
      <w:r>
        <w:rPr>
          <w:rFonts w:ascii="Times New Roman" w:eastAsia="仿宋_GB2312" w:hAnsi="Times New Roman" w:hint="eastAsia"/>
          <w:sz w:val="32"/>
          <w:szCs w:val="32"/>
        </w:rPr>
        <w:t>1-7</w:t>
      </w:r>
      <w:r>
        <w:rPr>
          <w:rFonts w:ascii="Times New Roman" w:eastAsia="仿宋_GB2312" w:hAnsi="Times New Roman" w:hint="eastAsia"/>
          <w:sz w:val="32"/>
          <w:szCs w:val="32"/>
        </w:rPr>
        <w:t>）（电子版，</w:t>
      </w:r>
      <w:r>
        <w:rPr>
          <w:rFonts w:ascii="Times New Roman" w:eastAsia="仿宋_GB2312" w:hAnsi="Times New Roman" w:hint="eastAsia"/>
          <w:sz w:val="32"/>
          <w:szCs w:val="32"/>
        </w:rPr>
        <w:t>EXCEL</w:t>
      </w:r>
      <w:r>
        <w:rPr>
          <w:rFonts w:ascii="Times New Roman" w:eastAsia="仿宋_GB2312" w:hAnsi="Times New Roman" w:hint="eastAsia"/>
          <w:sz w:val="32"/>
          <w:szCs w:val="32"/>
        </w:rPr>
        <w:t>格式，文件夹打包成一个压缩包；“免申”入库类企业无需提交）；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（六）</w:t>
      </w: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hint="eastAsia"/>
          <w:sz w:val="32"/>
          <w:szCs w:val="32"/>
        </w:rPr>
        <w:t>年和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年两个年度的审计报告（复印件，“免申”入库类企业只需提供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年审计报告）；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（七）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年、</w:t>
      </w: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hint="eastAsia"/>
          <w:sz w:val="32"/>
          <w:szCs w:val="32"/>
        </w:rPr>
        <w:t>年和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年三个年度增值税和企业所得税完税证明（复印件，纸质申报材料的有关要求请参考附件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1-3PDF</w:t>
      </w:r>
      <w:r>
        <w:rPr>
          <w:rFonts w:ascii="Times New Roman" w:eastAsia="仿宋_GB2312" w:hAnsi="Times New Roman" w:hint="eastAsia"/>
          <w:sz w:val="32"/>
          <w:szCs w:val="32"/>
        </w:rPr>
        <w:t>格式；“免申”入库类企业无需提交）。</w:t>
      </w:r>
    </w:p>
    <w:p w:rsidR="00685AE3" w:rsidRDefault="004577AE">
      <w:pPr>
        <w:adjustRightInd w:val="0"/>
        <w:spacing w:line="600" w:lineRule="exact"/>
        <w:ind w:firstLineChars="200" w:firstLine="643"/>
        <w:contextualSpacing/>
        <w:rPr>
          <w:rFonts w:ascii="Times New Roman" w:eastAsia="仿宋_GB2312" w:hAnsi="Times New Roman"/>
          <w:b/>
          <w:bCs/>
          <w:sz w:val="32"/>
          <w:szCs w:val="32"/>
          <w:lang w:val="en"/>
        </w:rPr>
      </w:pPr>
      <w:r>
        <w:rPr>
          <w:rFonts w:ascii="Times New Roman" w:eastAsia="仿宋_GB2312" w:hAnsi="Times New Roman"/>
          <w:b/>
          <w:bCs/>
          <w:sz w:val="32"/>
          <w:szCs w:val="32"/>
          <w:lang w:val="en"/>
        </w:rPr>
        <w:t>特别说明：</w:t>
      </w:r>
    </w:p>
    <w:p w:rsidR="00685AE3" w:rsidRDefault="004577AE">
      <w:pPr>
        <w:adjustRightInd w:val="0"/>
        <w:spacing w:line="600" w:lineRule="exact"/>
        <w:ind w:firstLineChars="200" w:firstLine="64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网上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形式</w:t>
      </w:r>
      <w:r>
        <w:rPr>
          <w:rFonts w:ascii="Times New Roman" w:eastAsia="仿宋_GB2312" w:hAnsi="Times New Roman"/>
          <w:b/>
          <w:bCs/>
          <w:sz w:val="32"/>
          <w:szCs w:val="32"/>
        </w:rPr>
        <w:t>审核</w:t>
      </w:r>
      <w:r>
        <w:rPr>
          <w:rFonts w:ascii="Times New Roman" w:eastAsia="仿宋_GB2312" w:hAnsi="Times New Roman"/>
          <w:sz w:val="32"/>
          <w:szCs w:val="32"/>
        </w:rPr>
        <w:t>通过后，申报</w:t>
      </w:r>
      <w:r>
        <w:rPr>
          <w:rFonts w:ascii="Times New Roman" w:eastAsia="仿宋_GB2312" w:hAnsi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/>
          <w:sz w:val="32"/>
          <w:szCs w:val="32"/>
        </w:rPr>
        <w:t>按</w:t>
      </w: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仿宋_GB2312" w:hint="eastAsia"/>
          <w:sz w:val="32"/>
          <w:szCs w:val="32"/>
        </w:rPr>
        <w:t>1-3.</w:t>
      </w:r>
      <w:r>
        <w:rPr>
          <w:rFonts w:ascii="Times New Roman" w:eastAsia="仿宋_GB2312" w:hAnsi="Times New Roman" w:hint="eastAsia"/>
          <w:sz w:val="32"/>
          <w:szCs w:val="32"/>
        </w:rPr>
        <w:t>纸质资料提交要求</w:t>
      </w:r>
      <w:r>
        <w:rPr>
          <w:rFonts w:ascii="Times New Roman" w:eastAsia="仿宋_GB2312" w:hAnsi="Times New Roman"/>
          <w:sz w:val="32"/>
          <w:szCs w:val="32"/>
        </w:rPr>
        <w:t>顺序编排打印、胶装成册。</w:t>
      </w:r>
    </w:p>
    <w:p w:rsidR="00685AE3" w:rsidRDefault="004577AE">
      <w:pPr>
        <w:spacing w:line="60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/>
          <w:sz w:val="32"/>
          <w:szCs w:val="32"/>
        </w:rPr>
        <w:t>网上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形式</w:t>
      </w:r>
      <w:r>
        <w:rPr>
          <w:rFonts w:ascii="Times New Roman" w:eastAsia="仿宋_GB2312" w:hAnsi="Times New Roman"/>
          <w:b/>
          <w:bCs/>
          <w:sz w:val="32"/>
          <w:szCs w:val="32"/>
        </w:rPr>
        <w:t>审核</w:t>
      </w:r>
      <w:r>
        <w:rPr>
          <w:rFonts w:ascii="Times New Roman" w:eastAsia="仿宋_GB2312" w:hAnsi="Times New Roman"/>
          <w:sz w:val="32"/>
          <w:szCs w:val="32"/>
        </w:rPr>
        <w:t>通过后，申报系统将在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个工作日内对申请材料加盖电子水印。</w:t>
      </w:r>
    </w:p>
    <w:p w:rsidR="00685AE3" w:rsidRDefault="004577AE">
      <w:pPr>
        <w:pStyle w:val="af3"/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五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工作</w:t>
      </w:r>
      <w:r>
        <w:rPr>
          <w:rFonts w:ascii="Times New Roman" w:eastAsia="黑体" w:hAnsi="Times New Roman" w:cs="Times New Roman"/>
          <w:sz w:val="32"/>
          <w:szCs w:val="32"/>
        </w:rPr>
        <w:t>流程</w:t>
      </w:r>
    </w:p>
    <w:p w:rsidR="00685AE3" w:rsidRDefault="004577AE">
      <w:pPr>
        <w:widowControl/>
        <w:spacing w:line="600" w:lineRule="exact"/>
        <w:ind w:firstLineChars="200" w:firstLine="643"/>
        <w:jc w:val="left"/>
        <w:rPr>
          <w:rFonts w:ascii="Times New Roman" w:eastAsia="仿宋_GB2312" w:hAnsi="Times New Roman"/>
          <w:sz w:val="32"/>
          <w:szCs w:val="32"/>
          <w:lang w:eastAsia="zh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（一）网上申报。</w:t>
      </w:r>
      <w:r>
        <w:rPr>
          <w:rFonts w:ascii="Times New Roman" w:eastAsia="仿宋_GB2312" w:hAnsi="Times New Roman"/>
          <w:sz w:val="32"/>
          <w:szCs w:val="32"/>
        </w:rPr>
        <w:t>申报</w:t>
      </w:r>
      <w:r>
        <w:rPr>
          <w:rFonts w:ascii="Times New Roman" w:eastAsia="仿宋_GB2312" w:hAnsi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/>
          <w:sz w:val="32"/>
          <w:szCs w:val="32"/>
        </w:rPr>
        <w:t>登录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企莞家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企业综合服务平台进行申报。</w:t>
      </w:r>
    </w:p>
    <w:p w:rsidR="00685AE3" w:rsidRDefault="004577AE">
      <w:pPr>
        <w:pStyle w:val="af3"/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（二）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形式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审核。</w:t>
      </w:r>
      <w:r>
        <w:rPr>
          <w:rFonts w:ascii="Times New Roman" w:eastAsia="仿宋_GB2312" w:hAnsi="Times New Roman" w:cs="Times New Roman"/>
          <w:sz w:val="32"/>
          <w:szCs w:val="32"/>
        </w:rPr>
        <w:t>市工业和信息化局对申报材料进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行形式</w:t>
      </w:r>
      <w:r>
        <w:rPr>
          <w:rFonts w:ascii="Times New Roman" w:eastAsia="仿宋_GB2312" w:hAnsi="Times New Roman" w:cs="Times New Roman"/>
          <w:sz w:val="32"/>
          <w:szCs w:val="32"/>
        </w:rPr>
        <w:t>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核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并作出审核通过或不通过的决定。</w:t>
      </w:r>
    </w:p>
    <w:p w:rsidR="00685AE3" w:rsidRDefault="004577AE">
      <w:pPr>
        <w:spacing w:line="60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（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三</w:t>
      </w:r>
      <w:r>
        <w:rPr>
          <w:rFonts w:ascii="Times New Roman" w:eastAsia="仿宋_GB2312" w:hAnsi="Times New Roman"/>
          <w:b/>
          <w:bCs/>
          <w:sz w:val="32"/>
          <w:szCs w:val="32"/>
        </w:rPr>
        <w:t>）征求意见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市工业和信息化局对申报</w:t>
      </w:r>
      <w:r>
        <w:rPr>
          <w:rFonts w:ascii="Times New Roman" w:eastAsia="仿宋_GB2312" w:hAnsi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/>
          <w:sz w:val="32"/>
          <w:szCs w:val="32"/>
        </w:rPr>
        <w:t>征求有关部门意见，核查申报企业是否存在不予资助的情形。</w:t>
      </w:r>
    </w:p>
    <w:p w:rsidR="00685AE3" w:rsidRDefault="004577AE">
      <w:pPr>
        <w:pStyle w:val="af3"/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四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）提交纸质材料。</w:t>
      </w:r>
      <w:r>
        <w:rPr>
          <w:rFonts w:ascii="Times New Roman" w:eastAsia="仿宋_GB2312" w:hAnsi="Times New Roman" w:cs="Times New Roman"/>
          <w:sz w:val="32"/>
          <w:szCs w:val="32"/>
        </w:rPr>
        <w:t>网上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形式</w:t>
      </w:r>
      <w:r>
        <w:rPr>
          <w:rFonts w:ascii="Times New Roman" w:eastAsia="仿宋_GB2312" w:hAnsi="Times New Roman" w:cs="Times New Roman"/>
          <w:sz w:val="32"/>
          <w:szCs w:val="32"/>
        </w:rPr>
        <w:t>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核</w:t>
      </w:r>
      <w:r>
        <w:rPr>
          <w:rFonts w:ascii="Times New Roman" w:eastAsia="仿宋_GB2312" w:hAnsi="Times New Roman" w:cs="Times New Roman"/>
          <w:sz w:val="32"/>
          <w:szCs w:val="32"/>
        </w:rPr>
        <w:t>通过后，申报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 w:cs="Times New Roman"/>
          <w:sz w:val="32"/>
          <w:szCs w:val="32"/>
        </w:rPr>
        <w:t>把带电子水印的申报材料，按本通知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仿宋_GB2312" w:hint="eastAsia"/>
          <w:sz w:val="32"/>
          <w:szCs w:val="32"/>
        </w:rPr>
        <w:t>1-3.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纸质资料提交要求</w:t>
      </w:r>
      <w:r>
        <w:rPr>
          <w:rFonts w:ascii="Times New Roman" w:eastAsia="仿宋_GB2312" w:hAnsi="Times New Roman" w:cs="Times New Roman"/>
          <w:sz w:val="32"/>
          <w:szCs w:val="32"/>
        </w:rPr>
        <w:t>顺序编排打印，做好封面和目录（目录列明所提交的各份材料名称及页码），</w:t>
      </w:r>
      <w:r>
        <w:rPr>
          <w:rFonts w:ascii="Times New Roman" w:eastAsia="仿宋_GB2312" w:hAnsi="Times New Roman" w:cs="Times New Roman"/>
          <w:sz w:val="32"/>
          <w:szCs w:val="32"/>
        </w:rPr>
        <w:t>A4</w:t>
      </w:r>
      <w:r>
        <w:rPr>
          <w:rFonts w:ascii="Times New Roman" w:eastAsia="仿宋_GB2312" w:hAnsi="Times New Roman" w:cs="Times New Roman"/>
          <w:sz w:val="32"/>
          <w:szCs w:val="32"/>
        </w:rPr>
        <w:t>纸双面打印，胶装成册，一式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份，封面、骑缝加盖公章。请于</w:t>
      </w:r>
      <w:r>
        <w:rPr>
          <w:rFonts w:ascii="Times New Roman" w:eastAsia="仿宋_GB2312" w:hAnsi="Times New Roman" w:cs="Times New Roman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27</w:t>
      </w:r>
      <w:r>
        <w:rPr>
          <w:rFonts w:ascii="Times New Roman" w:eastAsia="仿宋_GB2312" w:hAnsi="Times New Roman" w:cs="Times New Roman"/>
          <w:sz w:val="32"/>
          <w:szCs w:val="32"/>
        </w:rPr>
        <w:t>日（星期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时前提交纸质材料，逾期未提交，视同放弃申报。提交方式有两种</w:t>
      </w:r>
      <w:r>
        <w:rPr>
          <w:rFonts w:ascii="Times New Roman" w:eastAsia="仿宋_GB2312" w:hAnsi="Times New Roman" w:cs="Times New Roman"/>
          <w:sz w:val="32"/>
          <w:szCs w:val="32"/>
        </w:rPr>
        <w:t>:</w:t>
      </w:r>
    </w:p>
    <w:p w:rsidR="00685AE3" w:rsidRDefault="004577AE">
      <w:pPr>
        <w:pStyle w:val="af3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申报企业持纸质申报材料和网上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形式</w:t>
      </w:r>
      <w:r>
        <w:rPr>
          <w:rFonts w:ascii="Times New Roman" w:eastAsia="仿宋_GB2312" w:hAnsi="Times New Roman" w:cs="Times New Roman"/>
          <w:sz w:val="32"/>
          <w:szCs w:val="32"/>
        </w:rPr>
        <w:t>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核</w:t>
      </w:r>
      <w:r>
        <w:rPr>
          <w:rFonts w:ascii="Times New Roman" w:eastAsia="仿宋_GB2312" w:hAnsi="Times New Roman" w:cs="Times New Roman"/>
          <w:sz w:val="32"/>
          <w:szCs w:val="32"/>
        </w:rPr>
        <w:t>预审通过短信，提交材料至东莞市政务服务中心二楼综合服务三区，可提前通过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i</w:t>
      </w:r>
      <w:r>
        <w:rPr>
          <w:rFonts w:ascii="Times New Roman" w:eastAsia="仿宋_GB2312" w:hAnsi="Times New Roman" w:cs="Times New Roman"/>
          <w:sz w:val="32"/>
          <w:szCs w:val="32"/>
        </w:rPr>
        <w:t>莞家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微信公众号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支付宝小程序预约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市政务服务中心一综合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服务三区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惠企服务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政策兑现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办理</w:t>
      </w:r>
      <w:r>
        <w:rPr>
          <w:rFonts w:ascii="Times New Roman" w:eastAsia="仿宋_GB2312" w:hAnsi="Times New Roman" w:cs="Times New Roman"/>
          <w:sz w:val="32"/>
          <w:szCs w:val="32"/>
        </w:rPr>
        <w:t>;</w:t>
      </w:r>
    </w:p>
    <w:p w:rsidR="00685AE3" w:rsidRDefault="004577AE">
      <w:pPr>
        <w:pStyle w:val="af3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申报企业邮寄材料至东莞市政务服务中心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邮寄地址信息</w:t>
      </w:r>
      <w:r>
        <w:rPr>
          <w:rFonts w:ascii="Times New Roman" w:eastAsia="仿宋_GB2312" w:hAnsi="Times New Roman" w:cs="Times New Roman"/>
          <w:sz w:val="32"/>
          <w:szCs w:val="32"/>
        </w:rPr>
        <w:t>:</w:t>
      </w:r>
      <w:r>
        <w:rPr>
          <w:rFonts w:ascii="Times New Roman" w:eastAsia="仿宋_GB2312" w:hAnsi="Times New Roman" w:cs="Times New Roman"/>
          <w:sz w:val="32"/>
          <w:szCs w:val="32"/>
        </w:rPr>
        <w:t>东莞市南城街道鸿福路</w:t>
      </w:r>
      <w:r>
        <w:rPr>
          <w:rFonts w:ascii="Times New Roman" w:eastAsia="仿宋_GB2312" w:hAnsi="Times New Roman" w:cs="Times New Roman"/>
          <w:sz w:val="32"/>
          <w:szCs w:val="32"/>
        </w:rPr>
        <w:t>199</w:t>
      </w:r>
      <w:r>
        <w:rPr>
          <w:rFonts w:ascii="Times New Roman" w:eastAsia="仿宋_GB2312" w:hAnsi="Times New Roman" w:cs="Times New Roman"/>
          <w:sz w:val="32"/>
          <w:szCs w:val="32"/>
        </w:rPr>
        <w:t>号东莞市政务服务中心综合三区，电话</w:t>
      </w:r>
      <w:r>
        <w:rPr>
          <w:rFonts w:ascii="Times New Roman" w:eastAsia="仿宋_GB2312" w:hAnsi="Times New Roman" w:cs="Times New Roman"/>
          <w:sz w:val="32"/>
          <w:szCs w:val="32"/>
        </w:rPr>
        <w:t>0769-22835627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，随件附纸注明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形式</w:t>
      </w:r>
      <w:r>
        <w:rPr>
          <w:rFonts w:ascii="Times New Roman" w:eastAsia="仿宋_GB2312" w:hAnsi="Times New Roman" w:cs="Times New Roman"/>
          <w:sz w:val="32"/>
          <w:szCs w:val="32"/>
        </w:rPr>
        <w:t>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核</w:t>
      </w:r>
      <w:r>
        <w:rPr>
          <w:rFonts w:ascii="Times New Roman" w:eastAsia="仿宋_GB2312" w:hAnsi="Times New Roman" w:cs="Times New Roman"/>
          <w:sz w:val="32"/>
          <w:szCs w:val="32"/>
        </w:rPr>
        <w:t>通过流水号，相关邮寄用由申报企业自理。</w:t>
      </w:r>
    </w:p>
    <w:p w:rsidR="00685AE3" w:rsidRDefault="004577AE">
      <w:pPr>
        <w:spacing w:line="600" w:lineRule="exact"/>
        <w:ind w:firstLineChars="200" w:firstLine="643"/>
        <w:rPr>
          <w:rFonts w:ascii="Times New Roman" w:eastAsia="仿宋_GB2312" w:hAnsi="Times New Roman"/>
          <w:b/>
          <w:bCs/>
          <w:color w:val="1919F3"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（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五</w:t>
      </w:r>
      <w:r>
        <w:rPr>
          <w:rFonts w:ascii="Times New Roman" w:eastAsia="仿宋_GB2312" w:hAnsi="Times New Roman"/>
          <w:b/>
          <w:bCs/>
          <w:sz w:val="32"/>
          <w:szCs w:val="32"/>
        </w:rPr>
        <w:t>）开展评分。</w:t>
      </w:r>
      <w:r>
        <w:rPr>
          <w:rFonts w:ascii="Times New Roman" w:eastAsia="仿宋_GB2312" w:hAnsi="Times New Roman"/>
          <w:sz w:val="32"/>
          <w:szCs w:val="32"/>
        </w:rPr>
        <w:t>市工业和信息化局对</w:t>
      </w:r>
      <w:r>
        <w:rPr>
          <w:rFonts w:ascii="Times New Roman" w:eastAsia="仿宋_GB2312" w:hAnsi="Times New Roman" w:hint="eastAsia"/>
          <w:sz w:val="32"/>
          <w:szCs w:val="32"/>
        </w:rPr>
        <w:t>申报企业进行高质量评价指标评分。</w:t>
      </w:r>
    </w:p>
    <w:p w:rsidR="00685AE3" w:rsidRDefault="004577AE">
      <w:pPr>
        <w:spacing w:line="60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（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六</w:t>
      </w:r>
      <w:r>
        <w:rPr>
          <w:rFonts w:ascii="Times New Roman" w:eastAsia="仿宋_GB2312" w:hAnsi="Times New Roman"/>
          <w:b/>
          <w:bCs/>
          <w:sz w:val="32"/>
          <w:szCs w:val="32"/>
        </w:rPr>
        <w:t>）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社会</w:t>
      </w:r>
      <w:r>
        <w:rPr>
          <w:rFonts w:ascii="Times New Roman" w:eastAsia="仿宋_GB2312" w:hAnsi="Times New Roman"/>
          <w:b/>
          <w:bCs/>
          <w:sz w:val="32"/>
          <w:szCs w:val="32"/>
        </w:rPr>
        <w:t>公示。</w:t>
      </w:r>
      <w:r>
        <w:rPr>
          <w:rFonts w:ascii="Times New Roman" w:eastAsia="仿宋_GB2312" w:hAnsi="Times New Roman"/>
          <w:sz w:val="32"/>
          <w:szCs w:val="32"/>
        </w:rPr>
        <w:t>市工业和信息化局对</w:t>
      </w:r>
      <w:r>
        <w:rPr>
          <w:rFonts w:ascii="Times New Roman" w:eastAsia="仿宋_GB2312" w:hAnsi="Times New Roman" w:hint="eastAsia"/>
          <w:sz w:val="32"/>
          <w:szCs w:val="32"/>
        </w:rPr>
        <w:t>拟入选名单进行社会公示。</w:t>
      </w:r>
    </w:p>
    <w:p w:rsidR="00685AE3" w:rsidRDefault="004577AE">
      <w:pPr>
        <w:spacing w:line="600" w:lineRule="exact"/>
        <w:ind w:firstLineChars="200" w:firstLine="643"/>
        <w:rPr>
          <w:rFonts w:ascii="Times New Roman" w:eastAsia="仿宋_GB2312" w:hAnsi="Times New Roman"/>
          <w:b/>
          <w:bCs/>
          <w:color w:val="1919F3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（七）市政府审议。</w:t>
      </w:r>
      <w:r>
        <w:rPr>
          <w:rFonts w:ascii="Times New Roman" w:eastAsia="仿宋_GB2312" w:hAnsi="Times New Roman"/>
          <w:sz w:val="32"/>
          <w:szCs w:val="32"/>
        </w:rPr>
        <w:t>市工业和信息化局</w:t>
      </w:r>
      <w:r>
        <w:rPr>
          <w:rFonts w:ascii="Times New Roman" w:eastAsia="仿宋_GB2312" w:hAnsi="Times New Roman" w:hint="eastAsia"/>
          <w:sz w:val="32"/>
          <w:szCs w:val="32"/>
        </w:rPr>
        <w:t>拟年度“倍增名单”报市政府审议。</w:t>
      </w:r>
    </w:p>
    <w:p w:rsidR="00685AE3" w:rsidRDefault="004577AE">
      <w:pPr>
        <w:spacing w:line="600" w:lineRule="exact"/>
        <w:ind w:firstLineChars="200" w:firstLine="643"/>
        <w:rPr>
          <w:rFonts w:ascii="Times New Roman" w:hAnsi="Times New Roman"/>
          <w:color w:val="1919F3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（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八</w:t>
      </w:r>
      <w:r>
        <w:rPr>
          <w:rFonts w:ascii="Times New Roman" w:eastAsia="仿宋_GB2312" w:hAnsi="Times New Roman"/>
          <w:b/>
          <w:bCs/>
          <w:sz w:val="32"/>
          <w:szCs w:val="32"/>
        </w:rPr>
        <w:t>）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公布年度“倍增企业”名单</w:t>
      </w:r>
      <w:r>
        <w:rPr>
          <w:rFonts w:ascii="Times New Roman" w:eastAsia="仿宋_GB2312" w:hAnsi="Times New Roman"/>
          <w:b/>
          <w:bCs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市工业和信息化局</w:t>
      </w:r>
      <w:r>
        <w:rPr>
          <w:rFonts w:ascii="Times New Roman" w:eastAsia="仿宋_GB2312" w:hAnsi="Times New Roman" w:hint="eastAsia"/>
          <w:sz w:val="32"/>
          <w:szCs w:val="32"/>
        </w:rPr>
        <w:t>公布年度“倍增企业”名单。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六、遴选原则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 w:hint="eastAsia"/>
          <w:sz w:val="32"/>
          <w:szCs w:val="32"/>
        </w:rPr>
        <w:t>建立“免申”与“遴选”相结合的“倍增企业”入库机制。“免申”入库类企业是指有效期内</w:t>
      </w:r>
      <w:r>
        <w:rPr>
          <w:rFonts w:ascii="Times New Roman" w:eastAsia="仿宋_GB2312" w:hAnsi="Times New Roman"/>
          <w:sz w:val="32"/>
          <w:szCs w:val="32"/>
        </w:rPr>
        <w:t>省级、市级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链主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企业，国家级、省级制造业单项冠军企业，国家级专精特新</w:t>
      </w:r>
      <w:r>
        <w:rPr>
          <w:rFonts w:ascii="Times New Roman" w:eastAsia="仿宋_GB2312" w:hAnsi="Times New Roman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小巨人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企业</w:t>
      </w:r>
      <w:r>
        <w:rPr>
          <w:rFonts w:ascii="Times New Roman" w:eastAsia="仿宋_GB2312" w:hAnsi="Times New Roman" w:hint="eastAsia"/>
          <w:sz w:val="32"/>
          <w:szCs w:val="32"/>
        </w:rPr>
        <w:t>，上年度营业收入达到</w:t>
      </w:r>
      <w:r>
        <w:rPr>
          <w:rFonts w:ascii="Times New Roman" w:eastAsia="仿宋_GB2312" w:hAnsi="Times New Roman"/>
          <w:sz w:val="32"/>
          <w:szCs w:val="32"/>
        </w:rPr>
        <w:t>50</w:t>
      </w:r>
      <w:r>
        <w:rPr>
          <w:rFonts w:ascii="Times New Roman" w:eastAsia="仿宋_GB2312" w:hAnsi="Times New Roman" w:hint="eastAsia"/>
          <w:sz w:val="32"/>
          <w:szCs w:val="32"/>
        </w:rPr>
        <w:t>亿元的</w:t>
      </w:r>
      <w:r>
        <w:rPr>
          <w:rFonts w:ascii="Times New Roman" w:eastAsia="仿宋_GB2312" w:hAnsi="Times New Roman" w:cs="宋体" w:hint="eastAsia"/>
          <w:sz w:val="32"/>
          <w:szCs w:val="32"/>
          <w:lang w:bidi="ar"/>
        </w:rPr>
        <w:t>战略性产业龙头</w:t>
      </w:r>
      <w:r>
        <w:rPr>
          <w:rFonts w:ascii="Times New Roman" w:eastAsia="仿宋_GB2312" w:hAnsi="Times New Roman" w:hint="eastAsia"/>
          <w:sz w:val="32"/>
          <w:szCs w:val="32"/>
        </w:rPr>
        <w:t>企业，以及</w:t>
      </w:r>
      <w:r>
        <w:rPr>
          <w:rFonts w:ascii="Times New Roman" w:eastAsia="仿宋_GB2312" w:hAnsi="Times New Roman"/>
          <w:sz w:val="32"/>
          <w:szCs w:val="32"/>
        </w:rPr>
        <w:t>近三年境内上市的制造业及软件信息服务业企业</w:t>
      </w:r>
      <w:r>
        <w:rPr>
          <w:rFonts w:ascii="Times New Roman" w:eastAsia="仿宋_GB2312" w:hAnsi="Times New Roman" w:hint="eastAsia"/>
          <w:sz w:val="32"/>
          <w:szCs w:val="32"/>
        </w:rPr>
        <w:t>等优质企业；“遴选”入库类企业是指</w:t>
      </w:r>
      <w:r>
        <w:rPr>
          <w:rFonts w:ascii="Times New Roman" w:eastAsia="仿宋_GB2312" w:hAnsi="Times New Roman"/>
          <w:sz w:val="32"/>
          <w:szCs w:val="32"/>
        </w:rPr>
        <w:t>通过</w:t>
      </w:r>
      <w:r>
        <w:rPr>
          <w:rFonts w:ascii="Times New Roman" w:eastAsia="仿宋_GB2312" w:hAnsi="Times New Roman" w:hint="eastAsia"/>
          <w:sz w:val="32"/>
          <w:szCs w:val="32"/>
        </w:rPr>
        <w:t>企业自主申报、高质量评价体系评分等遴选程序入库的</w:t>
      </w:r>
      <w:r>
        <w:rPr>
          <w:rFonts w:ascii="Times New Roman" w:eastAsia="仿宋_GB2312" w:hAnsi="Times New Roman"/>
          <w:sz w:val="32"/>
          <w:szCs w:val="32"/>
        </w:rPr>
        <w:t>一批</w:t>
      </w:r>
      <w:r>
        <w:rPr>
          <w:rFonts w:ascii="Times New Roman" w:eastAsia="仿宋_GB2312" w:hAnsi="Times New Roman" w:hint="eastAsia"/>
          <w:sz w:val="32"/>
          <w:szCs w:val="32"/>
        </w:rPr>
        <w:t>优质</w:t>
      </w:r>
      <w:r>
        <w:rPr>
          <w:rFonts w:ascii="Times New Roman" w:eastAsia="仿宋_GB2312" w:hAnsi="Times New Roman"/>
          <w:sz w:val="32"/>
          <w:szCs w:val="32"/>
        </w:rPr>
        <w:t>企业。</w:t>
      </w:r>
    </w:p>
    <w:p w:rsidR="00685AE3" w:rsidRDefault="004577AE">
      <w:pPr>
        <w:spacing w:line="600" w:lineRule="exact"/>
        <w:ind w:firstLineChars="200" w:firstLine="640"/>
        <w:rPr>
          <w:rFonts w:ascii="Times New Roman" w:hAnsi="Times New Roman" w:cs="黑体"/>
          <w:sz w:val="32"/>
          <w:szCs w:val="32"/>
        </w:rPr>
      </w:pPr>
      <w:r>
        <w:rPr>
          <w:rFonts w:ascii="Times New Roman" w:eastAsia="楷体_GB2312" w:hAnsi="Times New Roman" w:hint="eastAsia"/>
          <w:sz w:val="32"/>
          <w:szCs w:val="32"/>
        </w:rPr>
        <w:t>（二）</w:t>
      </w:r>
      <w:r>
        <w:rPr>
          <w:rFonts w:ascii="Times New Roman" w:eastAsia="仿宋_GB2312" w:hAnsi="Times New Roman"/>
          <w:sz w:val="32"/>
          <w:szCs w:val="32"/>
        </w:rPr>
        <w:t>围绕</w:t>
      </w:r>
      <w:r>
        <w:rPr>
          <w:rFonts w:ascii="Times New Roman" w:eastAsia="仿宋_GB2312" w:hAnsi="Times New Roman" w:hint="eastAsia"/>
          <w:sz w:val="32"/>
          <w:szCs w:val="32"/>
        </w:rPr>
        <w:t>我市</w:t>
      </w:r>
      <w:r>
        <w:rPr>
          <w:rFonts w:ascii="Times New Roman" w:eastAsia="仿宋_GB2312" w:hAnsi="Times New Roman"/>
          <w:sz w:val="32"/>
          <w:szCs w:val="32"/>
        </w:rPr>
        <w:t>“8+8+4”</w:t>
      </w:r>
      <w:r>
        <w:rPr>
          <w:rFonts w:ascii="Times New Roman" w:eastAsia="仿宋_GB2312" w:hAnsi="Times New Roman"/>
          <w:sz w:val="32"/>
          <w:szCs w:val="32"/>
        </w:rPr>
        <w:t>重点工业产业</w:t>
      </w:r>
      <w:r>
        <w:rPr>
          <w:rFonts w:ascii="Times New Roman" w:eastAsia="仿宋_GB2312" w:hAnsi="Times New Roman" w:hint="eastAsia"/>
          <w:sz w:val="32"/>
          <w:szCs w:val="32"/>
        </w:rPr>
        <w:t>导向和发展</w:t>
      </w:r>
      <w:r>
        <w:rPr>
          <w:rFonts w:ascii="Times New Roman" w:eastAsia="仿宋_GB2312" w:hAnsi="Times New Roman"/>
          <w:sz w:val="32"/>
          <w:szCs w:val="32"/>
        </w:rPr>
        <w:t>软件和信</w:t>
      </w:r>
      <w:r>
        <w:rPr>
          <w:rFonts w:ascii="Times New Roman" w:eastAsia="仿宋_GB2312" w:hAnsi="Times New Roman"/>
          <w:sz w:val="32"/>
          <w:szCs w:val="32"/>
        </w:rPr>
        <w:lastRenderedPageBreak/>
        <w:t>息技术服务业</w:t>
      </w:r>
      <w:r>
        <w:rPr>
          <w:rFonts w:ascii="Times New Roman" w:eastAsia="仿宋_GB2312" w:hAnsi="Times New Roman" w:hint="eastAsia"/>
          <w:sz w:val="32"/>
          <w:szCs w:val="32"/>
        </w:rPr>
        <w:t>需求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聚焦传统产业转型升级和新质生产力培育发展两大主题主线</w:t>
      </w:r>
      <w:r>
        <w:rPr>
          <w:rFonts w:ascii="Times New Roman" w:eastAsia="仿宋_GB2312" w:hAnsi="Times New Roman"/>
          <w:sz w:val="32"/>
          <w:szCs w:val="32"/>
        </w:rPr>
        <w:t>，形成以</w:t>
      </w:r>
      <w:r>
        <w:rPr>
          <w:rFonts w:ascii="Times New Roman" w:eastAsia="仿宋_GB2312" w:hAnsi="Times New Roman" w:hint="eastAsia"/>
          <w:sz w:val="32"/>
          <w:szCs w:val="32"/>
        </w:rPr>
        <w:t>传统特色产业、</w:t>
      </w:r>
      <w:r>
        <w:rPr>
          <w:rFonts w:ascii="Times New Roman" w:eastAsia="仿宋_GB2312" w:hAnsi="Times New Roman"/>
          <w:sz w:val="32"/>
          <w:szCs w:val="32"/>
        </w:rPr>
        <w:t>战略性支柱产业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战略性新兴产业</w:t>
      </w:r>
      <w:r>
        <w:rPr>
          <w:rFonts w:ascii="Times New Roman" w:eastAsia="仿宋_GB2312" w:hAnsi="Times New Roman" w:hint="eastAsia"/>
          <w:sz w:val="32"/>
          <w:szCs w:val="32"/>
        </w:rPr>
        <w:t>和未来产业</w:t>
      </w:r>
      <w:r>
        <w:rPr>
          <w:rFonts w:ascii="Times New Roman" w:eastAsia="仿宋_GB2312" w:hAnsi="Times New Roman"/>
          <w:sz w:val="32"/>
          <w:szCs w:val="32"/>
        </w:rPr>
        <w:t>为主体的</w:t>
      </w:r>
      <w:r>
        <w:rPr>
          <w:rFonts w:ascii="Times New Roman" w:eastAsia="仿宋_GB2312" w:hAnsi="Times New Roman" w:hint="eastAsia"/>
          <w:sz w:val="32"/>
          <w:szCs w:val="32"/>
        </w:rPr>
        <w:t>倍增企业队伍</w:t>
      </w:r>
      <w:r>
        <w:rPr>
          <w:rFonts w:ascii="Times New Roman" w:eastAsia="仿宋_GB2312" w:hAnsi="Times New Roman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个传统特色产业包括纺织服装鞋帽制造业、食品饮料加工制造业、造纸及纸制品业、玩具及文体用品制造业、家具制造业、化工制造业、包装印刷业、模具制造业</w:t>
      </w:r>
      <w:r>
        <w:rPr>
          <w:rFonts w:ascii="Times New Roman" w:eastAsia="仿宋_GB2312" w:hAnsi="Times New Roman" w:hint="eastAsia"/>
          <w:sz w:val="32"/>
          <w:szCs w:val="32"/>
        </w:rPr>
        <w:t>等产业；</w:t>
      </w: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个</w:t>
      </w:r>
      <w:r>
        <w:rPr>
          <w:rFonts w:ascii="Times New Roman" w:eastAsia="仿宋_GB2312" w:hAnsi="Times New Roman"/>
          <w:sz w:val="32"/>
          <w:szCs w:val="32"/>
        </w:rPr>
        <w:t>战略性新兴产业包括新一代电子信息、高端装备制造、半导体及集成电路、新材料、新能源、生物医药及高端医疗器械、人工智能、低空经济</w:t>
      </w:r>
      <w:r>
        <w:rPr>
          <w:rFonts w:ascii="Times New Roman" w:eastAsia="仿宋_GB2312" w:hAnsi="Times New Roman" w:hint="eastAsia"/>
          <w:sz w:val="32"/>
          <w:szCs w:val="32"/>
        </w:rPr>
        <w:t>等产业</w:t>
      </w:r>
      <w:r>
        <w:rPr>
          <w:rFonts w:ascii="Times New Roman" w:eastAsia="仿宋_GB2312" w:hAnsi="Times New Roman"/>
          <w:sz w:val="32"/>
          <w:szCs w:val="32"/>
        </w:rPr>
        <w:t>；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个未来产业包括下一代移动通信（</w:t>
      </w:r>
      <w:r>
        <w:rPr>
          <w:rFonts w:ascii="Times New Roman" w:eastAsia="仿宋_GB2312" w:hAnsi="Times New Roman" w:hint="eastAsia"/>
          <w:sz w:val="32"/>
          <w:szCs w:val="32"/>
        </w:rPr>
        <w:t>6G</w:t>
      </w:r>
      <w:r>
        <w:rPr>
          <w:rFonts w:ascii="Times New Roman" w:eastAsia="仿宋_GB2312" w:hAnsi="Times New Roman" w:hint="eastAsia"/>
          <w:sz w:val="32"/>
          <w:szCs w:val="32"/>
        </w:rPr>
        <w:t>）、前沿新材料、具身智能、未来生命健康等未来产业。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七、其他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（一）信息与软件服务业企业与制造业企业遴选评分标准存在差异（详见附件</w:t>
      </w:r>
      <w:r>
        <w:rPr>
          <w:rFonts w:ascii="Times New Roman" w:eastAsia="仿宋_GB2312" w:hAnsi="Times New Roman" w:cs="仿宋_GB2312" w:hint="eastAsia"/>
          <w:sz w:val="32"/>
          <w:szCs w:val="32"/>
        </w:rPr>
        <w:t>1-9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），请企业按照对应要求填写并提交申报材料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（二）根据《东莞市“倍增企业”遴选考核办法》文件要求，“倍增企业”</w:t>
      </w:r>
      <w:r>
        <w:rPr>
          <w:rFonts w:ascii="Times New Roman" w:eastAsia="仿宋_GB2312" w:hAnsi="Times New Roman"/>
          <w:sz w:val="32"/>
          <w:szCs w:val="32"/>
        </w:rPr>
        <w:t>以</w:t>
      </w:r>
      <w:r>
        <w:rPr>
          <w:rFonts w:ascii="Times New Roman" w:eastAsia="仿宋_GB2312" w:hAnsi="Times New Roman" w:hint="eastAsia"/>
          <w:sz w:val="32"/>
          <w:szCs w:val="32"/>
        </w:rPr>
        <w:t>纳入前一年</w:t>
      </w:r>
      <w:r>
        <w:rPr>
          <w:rFonts w:ascii="Times New Roman" w:eastAsia="仿宋_GB2312" w:hAnsi="Times New Roman"/>
          <w:sz w:val="32"/>
          <w:szCs w:val="32"/>
        </w:rPr>
        <w:t>为基础年</w:t>
      </w:r>
      <w:r>
        <w:rPr>
          <w:rFonts w:ascii="Times New Roman" w:eastAsia="仿宋_GB2312" w:hAnsi="Times New Roman" w:hint="eastAsia"/>
          <w:sz w:val="32"/>
          <w:szCs w:val="32"/>
        </w:rPr>
        <w:t>（即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年）</w:t>
      </w:r>
      <w:r>
        <w:rPr>
          <w:rFonts w:ascii="Times New Roman" w:eastAsia="仿宋_GB2312" w:hAnsi="Times New Roman"/>
          <w:sz w:val="32"/>
          <w:szCs w:val="32"/>
        </w:rPr>
        <w:t>，以基础年营业收入数据为依据，</w:t>
      </w:r>
      <w:r>
        <w:rPr>
          <w:rFonts w:ascii="Times New Roman" w:eastAsia="仿宋_GB2312" w:hAnsi="Times New Roman" w:hint="eastAsia"/>
          <w:sz w:val="32"/>
          <w:szCs w:val="32"/>
        </w:rPr>
        <w:t>每</w:t>
      </w:r>
      <w:r>
        <w:rPr>
          <w:rFonts w:ascii="Times New Roman" w:eastAsia="仿宋_GB2312" w:hAnsi="Times New Roman"/>
          <w:sz w:val="32"/>
          <w:szCs w:val="32"/>
        </w:rPr>
        <w:t>年复合增长率</w:t>
      </w:r>
      <w:r>
        <w:rPr>
          <w:rFonts w:ascii="Times New Roman" w:eastAsia="仿宋_GB2312" w:hAnsi="Times New Roman" w:hint="eastAsia"/>
          <w:sz w:val="32"/>
          <w:szCs w:val="32"/>
        </w:rPr>
        <w:t>目标为</w:t>
      </w:r>
      <w:r>
        <w:rPr>
          <w:rFonts w:ascii="Times New Roman" w:eastAsia="仿宋_GB2312" w:hAnsi="Times New Roman"/>
          <w:sz w:val="32"/>
          <w:szCs w:val="32"/>
        </w:rPr>
        <w:t>15%</w:t>
      </w:r>
      <w:r>
        <w:rPr>
          <w:rFonts w:ascii="Times New Roman" w:eastAsia="仿宋_GB2312" w:hAnsi="Times New Roman" w:hint="eastAsia"/>
          <w:sz w:val="32"/>
          <w:szCs w:val="32"/>
        </w:rPr>
        <w:t>，五年实现营业收入倍增目标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685AE3" w:rsidRDefault="00685AE3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附件：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-1.2025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东莞市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“倍增企业”</w:t>
      </w:r>
      <w:r>
        <w:rPr>
          <w:rFonts w:ascii="Times New Roman" w:eastAsia="仿宋_GB2312" w:hAnsi="Times New Roman"/>
          <w:sz w:val="32"/>
          <w:szCs w:val="32"/>
        </w:rPr>
        <w:t>申</w:t>
      </w:r>
      <w:r>
        <w:rPr>
          <w:rFonts w:ascii="Times New Roman" w:eastAsia="仿宋_GB2312" w:hAnsi="Times New Roman" w:hint="eastAsia"/>
          <w:sz w:val="32"/>
          <w:szCs w:val="32"/>
        </w:rPr>
        <w:t>报</w:t>
      </w:r>
      <w:r>
        <w:rPr>
          <w:rFonts w:ascii="Times New Roman" w:eastAsia="仿宋_GB2312" w:hAnsi="Times New Roman"/>
          <w:sz w:val="32"/>
          <w:szCs w:val="32"/>
        </w:rPr>
        <w:t>表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1-2.2025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年东莞市“倍增企业”申报承诺书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1-3.</w:t>
      </w:r>
      <w:r>
        <w:rPr>
          <w:rFonts w:ascii="Times New Roman" w:eastAsia="仿宋_GB2312" w:hAnsi="Times New Roman" w:cs="仿宋_GB2312" w:hint="eastAsia"/>
          <w:sz w:val="32"/>
          <w:szCs w:val="32"/>
        </w:rPr>
        <w:t>纸质资料提交要求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1-4.</w:t>
      </w:r>
      <w:r>
        <w:rPr>
          <w:rFonts w:ascii="Times New Roman" w:eastAsia="仿宋_GB2312" w:hAnsi="Times New Roman" w:hint="eastAsia"/>
          <w:sz w:val="32"/>
          <w:szCs w:val="32"/>
        </w:rPr>
        <w:t>企业倍增发展方案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（参考模版）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1-5.</w:t>
      </w:r>
      <w:r>
        <w:rPr>
          <w:rFonts w:ascii="Times New Roman" w:eastAsia="仿宋_GB2312" w:hAnsi="Times New Roman" w:cs="仿宋_GB2312" w:hint="eastAsia"/>
          <w:sz w:val="32"/>
          <w:szCs w:val="32"/>
        </w:rPr>
        <w:t>企业简介（参考模版）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1-6.</w:t>
      </w:r>
      <w:r>
        <w:rPr>
          <w:rFonts w:ascii="Times New Roman" w:eastAsia="仿宋_GB2312" w:hAnsi="Times New Roman" w:hint="eastAsia"/>
          <w:sz w:val="32"/>
          <w:szCs w:val="32"/>
        </w:rPr>
        <w:t>企莞家平台使用手册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1-</w:t>
      </w:r>
      <w:r>
        <w:rPr>
          <w:rFonts w:ascii="Times New Roman" w:eastAsia="仿宋_GB2312" w:hAnsi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仿宋_GB2312" w:hint="eastAsia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上传报表清单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1-8.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各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园区、镇（街）</w:t>
      </w:r>
      <w:r>
        <w:rPr>
          <w:rFonts w:ascii="Times New Roman" w:eastAsia="仿宋_GB2312" w:hAnsi="Times New Roman" w:cs="仿宋_GB2312" w:hint="eastAsia"/>
          <w:sz w:val="32"/>
          <w:szCs w:val="32"/>
        </w:rPr>
        <w:t>企业遴选业务联系方式</w:t>
      </w:r>
    </w:p>
    <w:p w:rsidR="00685AE3" w:rsidRDefault="004577AE">
      <w:pPr>
        <w:spacing w:line="600" w:lineRule="exact"/>
        <w:ind w:leftChars="750" w:left="2055" w:hangingChars="150" w:hanging="48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1-9.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东莞市“倍增企业”高质量评价指标评分表</w:t>
      </w:r>
    </w:p>
    <w:p w:rsidR="00685AE3" w:rsidRDefault="00685AE3">
      <w:pPr>
        <w:spacing w:line="600" w:lineRule="exact"/>
        <w:ind w:leftChars="750" w:left="2055" w:hangingChars="150" w:hanging="480"/>
        <w:rPr>
          <w:rFonts w:ascii="Times New Roman" w:eastAsia="仿宋_GB2312" w:hAnsi="Times New Roman" w:cs="仿宋_GB2312"/>
          <w:sz w:val="32"/>
          <w:szCs w:val="32"/>
        </w:rPr>
        <w:sectPr w:rsidR="00685AE3">
          <w:footerReference w:type="even" r:id="rId8"/>
          <w:footerReference w:type="default" r:id="rId9"/>
          <w:pgSz w:w="11906" w:h="16838"/>
          <w:pgMar w:top="1701" w:right="1531" w:bottom="1531" w:left="1531" w:header="851" w:footer="992" w:gutter="0"/>
          <w:cols w:space="720"/>
          <w:docGrid w:type="lines" w:linePitch="312"/>
        </w:sectPr>
      </w:pPr>
    </w:p>
    <w:p w:rsidR="00685AE3" w:rsidRDefault="004577AE">
      <w:pPr>
        <w:spacing w:line="600" w:lineRule="exac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lastRenderedPageBreak/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1-1</w:t>
      </w:r>
      <w:r>
        <w:rPr>
          <w:rFonts w:ascii="Times New Roman" w:eastAsia="黑体" w:hAnsi="Times New Roman"/>
          <w:kern w:val="0"/>
          <w:sz w:val="32"/>
          <w:szCs w:val="32"/>
        </w:rPr>
        <w:t>：</w:t>
      </w:r>
    </w:p>
    <w:p w:rsidR="00685AE3" w:rsidRDefault="004577AE">
      <w:pPr>
        <w:jc w:val="center"/>
        <w:rPr>
          <w:rFonts w:ascii="Times New Roman" w:eastAsia="方正小标宋简体" w:hAnsi="Times New Roman"/>
          <w:sz w:val="40"/>
          <w:szCs w:val="44"/>
        </w:rPr>
      </w:pPr>
      <w:r>
        <w:rPr>
          <w:rFonts w:ascii="Times New Roman" w:eastAsia="方正小标宋简体" w:hAnsi="Times New Roman"/>
          <w:sz w:val="40"/>
          <w:szCs w:val="44"/>
        </w:rPr>
        <w:t>20</w:t>
      </w:r>
      <w:r>
        <w:rPr>
          <w:rFonts w:ascii="Times New Roman" w:eastAsia="方正小标宋简体" w:hAnsi="Times New Roman" w:hint="eastAsia"/>
          <w:sz w:val="40"/>
          <w:szCs w:val="44"/>
        </w:rPr>
        <w:t>25</w:t>
      </w:r>
      <w:r>
        <w:rPr>
          <w:rFonts w:ascii="Times New Roman" w:eastAsia="方正小标宋简体" w:hAnsi="Times New Roman" w:hint="eastAsia"/>
          <w:sz w:val="40"/>
          <w:szCs w:val="44"/>
        </w:rPr>
        <w:t>年东莞市“倍增企业”申报表</w:t>
      </w:r>
    </w:p>
    <w:tbl>
      <w:tblPr>
        <w:tblW w:w="10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8"/>
        <w:gridCol w:w="1529"/>
        <w:gridCol w:w="1662"/>
        <w:gridCol w:w="1663"/>
        <w:gridCol w:w="820"/>
        <w:gridCol w:w="494"/>
        <w:gridCol w:w="1232"/>
        <w:gridCol w:w="1343"/>
      </w:tblGrid>
      <w:tr w:rsidR="00685AE3">
        <w:trPr>
          <w:trHeight w:val="567"/>
          <w:jc w:val="center"/>
        </w:trPr>
        <w:tc>
          <w:tcPr>
            <w:tcW w:w="10611" w:type="dxa"/>
            <w:gridSpan w:val="8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一、企业基本情况</w:t>
            </w: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企业名称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8743" w:type="dxa"/>
            <w:gridSpan w:val="7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统一社会信用代码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3191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4577AE">
            <w:pPr>
              <w:widowControl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成立日期</w:t>
            </w: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*</w:t>
            </w:r>
          </w:p>
        </w:tc>
        <w:tc>
          <w:tcPr>
            <w:tcW w:w="3889" w:type="dxa"/>
            <w:gridSpan w:val="4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所属镇街（园区）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3191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营业执照地址</w:t>
            </w: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*</w:t>
            </w:r>
          </w:p>
        </w:tc>
        <w:tc>
          <w:tcPr>
            <w:tcW w:w="3889" w:type="dxa"/>
            <w:gridSpan w:val="4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42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strike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性质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8743" w:type="dxa"/>
            <w:gridSpan w:val="7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strike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内资企业□</w:t>
            </w:r>
          </w:p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外资企业□</w:t>
            </w:r>
          </w:p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国有企业（含国有控股）□</w:t>
            </w: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所属行业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3191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  <w:tc>
          <w:tcPr>
            <w:tcW w:w="2483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行业代码（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位数字）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3069" w:type="dxa"/>
            <w:gridSpan w:val="3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法定代表人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529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手机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2483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strike/>
                <w:kern w:val="0"/>
                <w:sz w:val="20"/>
                <w:szCs w:val="20"/>
              </w:rPr>
            </w:pPr>
          </w:p>
        </w:tc>
        <w:tc>
          <w:tcPr>
            <w:tcW w:w="3069" w:type="dxa"/>
            <w:gridSpan w:val="3"/>
            <w:tcBorders>
              <w:bottom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企业联系邮箱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*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：</w:t>
            </w: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董事长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529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手机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2483" w:type="dxa"/>
            <w:gridSpan w:val="2"/>
            <w:tcBorders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strike/>
                <w:kern w:val="0"/>
                <w:sz w:val="20"/>
                <w:szCs w:val="20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strike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总经理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529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手机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2483" w:type="dxa"/>
            <w:gridSpan w:val="2"/>
            <w:tcBorders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strike/>
                <w:kern w:val="0"/>
                <w:sz w:val="20"/>
                <w:szCs w:val="20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strike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tcBorders>
              <w:bottom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财务负责人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529" w:type="dxa"/>
            <w:tcBorders>
              <w:bottom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手机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2483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strike/>
                <w:kern w:val="0"/>
                <w:sz w:val="20"/>
                <w:szCs w:val="20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strike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申报联系人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手机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strike/>
                <w:kern w:val="0"/>
                <w:sz w:val="20"/>
                <w:szCs w:val="20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strike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数据报送专员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手机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 w:cs="宋体"/>
                <w:strike/>
                <w:kern w:val="0"/>
                <w:sz w:val="20"/>
                <w:szCs w:val="20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strike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1984"/>
          <w:jc w:val="center"/>
        </w:trPr>
        <w:tc>
          <w:tcPr>
            <w:tcW w:w="10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061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6"/>
              <w:gridCol w:w="8725"/>
            </w:tblGrid>
            <w:tr w:rsidR="00685AE3">
              <w:trPr>
                <w:trHeight w:hRule="exact" w:val="737"/>
                <w:jc w:val="center"/>
              </w:trPr>
              <w:tc>
                <w:tcPr>
                  <w:tcW w:w="1886" w:type="dxa"/>
                  <w:vAlign w:val="center"/>
                </w:tcPr>
                <w:p w:rsidR="00685AE3" w:rsidRDefault="004577AE">
                  <w:pPr>
                    <w:widowControl/>
                    <w:ind w:firstLineChars="100" w:firstLine="200"/>
                    <w:jc w:val="left"/>
                    <w:rPr>
                      <w:rFonts w:ascii="Times New Roman" w:hAnsi="Times New Roman" w:cs="宋体"/>
                      <w:b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宋体" w:hint="eastAsia"/>
                      <w:kern w:val="0"/>
                      <w:sz w:val="20"/>
                      <w:szCs w:val="20"/>
                    </w:rPr>
                    <w:t>“免申”入库类</w:t>
                  </w:r>
                  <w:r>
                    <w:rPr>
                      <w:rFonts w:ascii="Times New Roman" w:hAnsi="Times New Roman" w:cs="宋体" w:hint="eastAsia"/>
                      <w:kern w:val="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8725" w:type="dxa"/>
                  <w:vAlign w:val="center"/>
                </w:tcPr>
                <w:p w:rsidR="00685AE3" w:rsidRDefault="004577AE">
                  <w:pPr>
                    <w:widowControl/>
                    <w:jc w:val="center"/>
                    <w:rPr>
                      <w:rFonts w:ascii="Times New Roman" w:hAnsi="Times New Roman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宋体" w:hint="eastAsia"/>
                      <w:kern w:val="0"/>
                      <w:sz w:val="20"/>
                      <w:szCs w:val="20"/>
                    </w:rPr>
                    <w:t>是</w:t>
                  </w:r>
                  <w:r>
                    <w:rPr>
                      <w:rFonts w:ascii="Times New Roman" w:hAnsi="Times New Roman" w:cs="宋体" w:hint="eastAsia"/>
                      <w:kern w:val="0"/>
                      <w:sz w:val="20"/>
                      <w:szCs w:val="20"/>
                    </w:rPr>
                    <w:sym w:font="Wingdings 2" w:char="00A3"/>
                  </w:r>
                  <w:r>
                    <w:rPr>
                      <w:rFonts w:ascii="Times New Roman" w:hAnsi="Times New Roman" w:cs="宋体" w:hint="eastAsia"/>
                      <w:kern w:val="0"/>
                      <w:sz w:val="20"/>
                      <w:szCs w:val="20"/>
                    </w:rPr>
                    <w:t>否</w:t>
                  </w:r>
                  <w:r>
                    <w:rPr>
                      <w:rFonts w:ascii="Times New Roman" w:hAnsi="Times New Roman" w:cs="宋体" w:hint="eastAsia"/>
                      <w:kern w:val="0"/>
                      <w:sz w:val="20"/>
                      <w:szCs w:val="20"/>
                    </w:rPr>
                    <w:sym w:font="Wingdings 2" w:char="00A3"/>
                  </w:r>
                </w:p>
              </w:tc>
            </w:tr>
          </w:tbl>
          <w:p w:rsidR="00685AE3" w:rsidRDefault="00685AE3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67"/>
          <w:jc w:val="center"/>
        </w:trPr>
        <w:tc>
          <w:tcPr>
            <w:tcW w:w="10611" w:type="dxa"/>
            <w:gridSpan w:val="8"/>
            <w:tcBorders>
              <w:top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二、评分指标</w:t>
            </w:r>
          </w:p>
        </w:tc>
      </w:tr>
      <w:tr w:rsidR="00685AE3">
        <w:trPr>
          <w:trHeight w:val="594"/>
          <w:jc w:val="center"/>
        </w:trPr>
        <w:tc>
          <w:tcPr>
            <w:tcW w:w="10611" w:type="dxa"/>
            <w:gridSpan w:val="8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前三年经营情况及本年度预测经营情况（万元，精确到小数点后</w:t>
            </w:r>
            <w:r>
              <w:rPr>
                <w:rFonts w:ascii="Times New Roman" w:hAnsi="Times New Roman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位数）</w:t>
            </w:r>
          </w:p>
        </w:tc>
      </w:tr>
      <w:tr w:rsidR="00685AE3">
        <w:trPr>
          <w:trHeight w:val="559"/>
          <w:jc w:val="center"/>
        </w:trPr>
        <w:tc>
          <w:tcPr>
            <w:tcW w:w="9268" w:type="dxa"/>
            <w:gridSpan w:val="7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基准指标（</w:t>
            </w: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分）</w:t>
            </w:r>
          </w:p>
        </w:tc>
        <w:tc>
          <w:tcPr>
            <w:tcW w:w="134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59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662" w:type="dxa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22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663" w:type="dxa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23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314" w:type="dxa"/>
            <w:gridSpan w:val="2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24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232" w:type="dxa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（计划）</w:t>
            </w:r>
          </w:p>
        </w:tc>
        <w:tc>
          <w:tcPr>
            <w:tcW w:w="1343" w:type="dxa"/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6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（计划）</w:t>
            </w:r>
          </w:p>
        </w:tc>
      </w:tr>
      <w:tr w:rsidR="00685AE3">
        <w:trPr>
          <w:trHeight w:val="559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lastRenderedPageBreak/>
              <w:t>营业收入（万元）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53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营业收入同比增长率（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%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53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利润总额（万元）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47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资产总额（万元）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47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资产利润率（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%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47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税收贡献（万元）（增值税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企业所得税）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税收贡献同比增长率（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%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）（增值税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企业所得税）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研发费用（万元）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研发费用占营业收入比例（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%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2024</w:t>
            </w: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年专利情况</w:t>
            </w: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*</w:t>
            </w:r>
          </w:p>
        </w:tc>
        <w:tc>
          <w:tcPr>
            <w:tcW w:w="7214" w:type="dxa"/>
            <w:gridSpan w:val="6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PCT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专利授权；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2024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年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PCT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专利申报数</w:t>
            </w:r>
          </w:p>
        </w:tc>
      </w:tr>
      <w:tr w:rsidR="00685AE3">
        <w:trPr>
          <w:trHeight w:val="574"/>
          <w:jc w:val="center"/>
        </w:trPr>
        <w:tc>
          <w:tcPr>
            <w:tcW w:w="10611" w:type="dxa"/>
            <w:gridSpan w:val="8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加分指标（最高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分）</w:t>
            </w: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相关指标</w:t>
            </w: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22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23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24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（计划）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6</w:t>
            </w: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年度</w:t>
            </w:r>
          </w:p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（计划）</w:t>
            </w: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工业投资总额（万元）</w:t>
            </w: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sz w:val="20"/>
                <w:szCs w:val="20"/>
              </w:rPr>
              <w:t>进出口额（万元）</w:t>
            </w: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sz w:val="20"/>
                <w:szCs w:val="20"/>
              </w:rPr>
              <w:t>进出口增长率（</w:t>
            </w:r>
            <w:r>
              <w:rPr>
                <w:rFonts w:ascii="Times New Roman" w:hAnsi="Times New Roman" w:cs="宋体" w:hint="eastAsia"/>
                <w:b/>
                <w:bCs/>
                <w:sz w:val="20"/>
                <w:szCs w:val="20"/>
              </w:rPr>
              <w:t>%</w:t>
            </w:r>
            <w:r>
              <w:rPr>
                <w:rFonts w:ascii="Times New Roman" w:hAnsi="Times New Roman" w:cs="宋体" w:hint="eastAsia"/>
                <w:b/>
                <w:bCs/>
                <w:sz w:val="20"/>
                <w:szCs w:val="20"/>
              </w:rPr>
              <w:t>）</w:t>
            </w: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85AE3" w:rsidRDefault="00685AE3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right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重大项目情况</w:t>
            </w:r>
          </w:p>
        </w:tc>
        <w:tc>
          <w:tcPr>
            <w:tcW w:w="7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省级、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市级重大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建设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项目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</w:tc>
      </w:tr>
      <w:tr w:rsidR="00685AE3">
        <w:trPr>
          <w:trHeight w:val="574"/>
          <w:jc w:val="center"/>
        </w:trPr>
        <w:tc>
          <w:tcPr>
            <w:tcW w:w="3397" w:type="dxa"/>
            <w:gridSpan w:val="2"/>
            <w:tcBorders>
              <w:right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t>上市情况</w:t>
            </w:r>
          </w:p>
        </w:tc>
        <w:tc>
          <w:tcPr>
            <w:tcW w:w="7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上市企业（含境内外）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排队企业（中国证监会、上交所已受理）□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在广东证监局备案企业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t>上市后备企业和新三板挂牌企业</w:t>
            </w:r>
            <w:r>
              <w:rPr>
                <w:rFonts w:ascii="Times New Roman" w:hAnsi="Times New Roman" w:cs="宋体" w:hint="eastAsia"/>
                <w:kern w:val="0"/>
                <w:sz w:val="20"/>
                <w:szCs w:val="20"/>
              </w:rPr>
              <w:sym w:font="Wingdings 2" w:char="00A3"/>
            </w:r>
          </w:p>
        </w:tc>
      </w:tr>
      <w:tr w:rsidR="00685AE3">
        <w:trPr>
          <w:trHeight w:val="3090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20"/>
                <w:szCs w:val="20"/>
              </w:rPr>
              <w:lastRenderedPageBreak/>
              <w:t>荣誉称号情况</w:t>
            </w:r>
          </w:p>
        </w:tc>
        <w:tc>
          <w:tcPr>
            <w:tcW w:w="7214" w:type="dxa"/>
            <w:gridSpan w:val="6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国家专精特新</w:t>
            </w:r>
            <w:r>
              <w:rPr>
                <w:rFonts w:ascii="Times New Roman" w:hAnsi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/>
                <w:sz w:val="20"/>
                <w:szCs w:val="20"/>
              </w:rPr>
              <w:t>小巨人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</w:rPr>
              <w:t>企业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国家级工业设计中心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国家级服务型制造示范企业</w:t>
            </w:r>
            <w:r>
              <w:rPr>
                <w:rFonts w:ascii="Times New Roman" w:hAnsi="Times New Roman" w:hint="eastAsia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国家工程研究中心</w:t>
            </w:r>
            <w:r>
              <w:rPr>
                <w:rFonts w:ascii="Times New Roman" w:hAnsi="Times New Roman" w:hint="eastAsia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国家企业技术中心</w:t>
            </w:r>
            <w:r>
              <w:rPr>
                <w:rFonts w:ascii="Times New Roman" w:hAnsi="Times New Roman" w:hint="eastAsia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国家技术创新示范企业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国家制造业创新中心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省专精特新中小企业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省级工业设计中心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省级服务型制造示范企业、平台</w:t>
            </w:r>
            <w:r>
              <w:rPr>
                <w:rFonts w:ascii="Times New Roman" w:hAnsi="Times New Roman" w:hint="eastAsia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省级工程技术研究中心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省级重点实验室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省级制造业创新中心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省级企业技术中心</w:t>
            </w:r>
            <w:r>
              <w:rPr>
                <w:rFonts w:ascii="Times New Roman" w:hAnsi="Times New Roman" w:hint="eastAsia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中国驰名商标</w:t>
            </w:r>
            <w:r>
              <w:rPr>
                <w:rFonts w:ascii="Times New Roman" w:hAnsi="Times New Roman" w:hint="eastAsia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省级工程研究中心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AEO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高级认证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市加工贸易重点企业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高新技术企业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</w:tc>
      </w:tr>
      <w:tr w:rsidR="00685AE3">
        <w:trPr>
          <w:trHeight w:hRule="exact" w:val="947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sz w:val="20"/>
                <w:szCs w:val="20"/>
              </w:rPr>
              <w:t>人才计划情况</w:t>
            </w:r>
          </w:p>
        </w:tc>
        <w:tc>
          <w:tcPr>
            <w:tcW w:w="7214" w:type="dxa"/>
            <w:gridSpan w:val="6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Style w:val="font41"/>
                <w:rFonts w:ascii="Times New Roman" w:eastAsia="宋体" w:hAnsi="Times New Roman" w:hint="default"/>
                <w:color w:val="auto"/>
                <w:sz w:val="20"/>
                <w:szCs w:val="20"/>
              </w:rPr>
              <w:t>拥有入选国家人才计划人员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Style w:val="font21"/>
                <w:rFonts w:ascii="Times New Roman" w:eastAsia="宋体" w:hAnsi="Times New Roman" w:hint="default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拥有入选省级人才计划人员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向国家人才计划推荐有效申报人选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人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  <w:u w:val="single"/>
              </w:rPr>
              <w:t xml:space="preserve"> </w:t>
            </w:r>
          </w:p>
          <w:p w:rsidR="00685AE3" w:rsidRDefault="004577A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0"/>
                <w:szCs w:val="20"/>
                <w:u w:val="single"/>
              </w:rPr>
              <w:t>人</w:t>
            </w:r>
          </w:p>
        </w:tc>
      </w:tr>
      <w:tr w:rsidR="00685AE3">
        <w:trPr>
          <w:trHeight w:hRule="exact" w:val="3697"/>
          <w:jc w:val="center"/>
        </w:trPr>
        <w:tc>
          <w:tcPr>
            <w:tcW w:w="3397" w:type="dxa"/>
            <w:gridSpan w:val="2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 w:cs="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宋体" w:hint="eastAsia"/>
                <w:b/>
                <w:bCs/>
                <w:sz w:val="20"/>
                <w:szCs w:val="20"/>
              </w:rPr>
              <w:t>行业导向</w:t>
            </w:r>
          </w:p>
          <w:p w:rsidR="00685AE3" w:rsidRDefault="00685AE3">
            <w:pPr>
              <w:widowControl/>
              <w:jc w:val="left"/>
              <w:rPr>
                <w:rFonts w:ascii="Times New Roman" w:hAnsi="Times New Roman" w:cs="宋体"/>
                <w:b/>
                <w:bCs/>
                <w:sz w:val="20"/>
                <w:szCs w:val="20"/>
              </w:rPr>
            </w:pPr>
          </w:p>
        </w:tc>
        <w:tc>
          <w:tcPr>
            <w:tcW w:w="7214" w:type="dxa"/>
            <w:gridSpan w:val="6"/>
            <w:vAlign w:val="center"/>
          </w:tcPr>
          <w:p w:rsidR="00685AE3" w:rsidRDefault="004577AE">
            <w:pPr>
              <w:jc w:val="left"/>
              <w:rPr>
                <w:rFonts w:ascii="Times New Roman" w:hAnsi="Times New Roman"/>
              </w:rPr>
            </w:pPr>
            <w:r>
              <w:rPr>
                <w:rStyle w:val="font41"/>
                <w:rFonts w:ascii="Times New Roman" w:eastAsia="宋体" w:hAnsi="Times New Roman" w:hint="default"/>
                <w:b/>
                <w:bCs/>
                <w:color w:val="auto"/>
                <w:sz w:val="20"/>
                <w:szCs w:val="20"/>
              </w:rPr>
              <w:t>未来产业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  <w:p w:rsidR="00685AE3" w:rsidRDefault="004577AE">
            <w:pPr>
              <w:widowControl/>
              <w:jc w:val="left"/>
              <w:rPr>
                <w:rStyle w:val="font41"/>
                <w:rFonts w:ascii="Times New Roman" w:eastAsia="宋体" w:hAnsi="Times New Roman" w:hint="default"/>
                <w:color w:val="auto"/>
                <w:sz w:val="20"/>
                <w:szCs w:val="20"/>
              </w:rPr>
            </w:pPr>
            <w:r>
              <w:rPr>
                <w:rStyle w:val="font41"/>
                <w:rFonts w:ascii="Times New Roman" w:eastAsia="宋体" w:hAnsi="Times New Roman" w:hint="default"/>
                <w:color w:val="auto"/>
                <w:sz w:val="20"/>
                <w:szCs w:val="20"/>
              </w:rPr>
              <w:t>，包括下一代移动通信（</w:t>
            </w:r>
            <w:r>
              <w:rPr>
                <w:rStyle w:val="font41"/>
                <w:rFonts w:ascii="Times New Roman" w:eastAsia="宋体" w:hAnsi="Times New Roman" w:hint="default"/>
                <w:color w:val="auto"/>
                <w:sz w:val="20"/>
                <w:szCs w:val="20"/>
              </w:rPr>
              <w:t>6G</w:t>
            </w:r>
            <w:r>
              <w:rPr>
                <w:rStyle w:val="font41"/>
                <w:rFonts w:ascii="Times New Roman" w:eastAsia="宋体" w:hAnsi="Times New Roman" w:hint="default"/>
                <w:color w:val="auto"/>
                <w:sz w:val="20"/>
                <w:szCs w:val="20"/>
              </w:rPr>
              <w:t>）、前沿新材料、具身智能、未来生命健康等未来产业</w:t>
            </w:r>
            <w:r>
              <w:rPr>
                <w:rStyle w:val="font41"/>
                <w:rFonts w:ascii="Times New Roman" w:hAnsi="Times New Roman" w:hint="default"/>
                <w:color w:val="auto"/>
                <w:sz w:val="20"/>
                <w:szCs w:val="20"/>
              </w:rPr>
              <w:t>；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战略性新兴产业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，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包括新一代电子信息、高端装备制造、半导体及集成电路、新材料、新能源、生物医药及高端医疗器械、人工智能、低空经济等；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传统特色产业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，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包括纺织服装鞋帽制造业、食品饮料加工制造业、造纸及纸制品业、玩具及文体用品制造业、家具制造业、化工制造业、包装印刷业、模具制造业；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软件和信息技术服务产业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sym w:font="Wingdings 2" w:char="00A3"/>
            </w:r>
          </w:p>
        </w:tc>
      </w:tr>
      <w:tr w:rsidR="00685AE3">
        <w:trPr>
          <w:trHeight w:hRule="exact" w:val="947"/>
          <w:jc w:val="center"/>
        </w:trPr>
        <w:tc>
          <w:tcPr>
            <w:tcW w:w="10611" w:type="dxa"/>
            <w:gridSpan w:val="8"/>
            <w:vAlign w:val="center"/>
          </w:tcPr>
          <w:p w:rsidR="00685AE3" w:rsidRDefault="004577AE">
            <w:pPr>
              <w:widowControl/>
              <w:jc w:val="center"/>
              <w:rPr>
                <w:rStyle w:val="font11"/>
                <w:rFonts w:ascii="Times New Roman" w:eastAsia="宋体" w:hAnsi="Times New Roman" w:hint="default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合计（最高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120</w:t>
            </w:r>
            <w:r>
              <w:rPr>
                <w:rFonts w:ascii="Times New Roman" w:hAnsi="Times New Roman" w:cs="宋体" w:hint="eastAsia"/>
                <w:b/>
                <w:bCs/>
                <w:kern w:val="0"/>
                <w:sz w:val="20"/>
                <w:szCs w:val="20"/>
              </w:rPr>
              <w:t>分）</w:t>
            </w:r>
          </w:p>
        </w:tc>
      </w:tr>
    </w:tbl>
    <w:p w:rsidR="00685AE3" w:rsidRDefault="004577AE">
      <w:pPr>
        <w:spacing w:line="560" w:lineRule="exact"/>
        <w:ind w:right="640"/>
        <w:rPr>
          <w:rFonts w:ascii="Times New Roman" w:hAnsi="Times New Roman" w:cs="宋体"/>
          <w:b/>
          <w:bCs/>
          <w:kern w:val="0"/>
          <w:sz w:val="20"/>
          <w:szCs w:val="20"/>
          <w:highlight w:val="yellow"/>
        </w:rPr>
      </w:pPr>
      <w:r>
        <w:rPr>
          <w:rFonts w:ascii="Times New Roman" w:hAnsi="Times New Roman" w:cs="宋体" w:hint="eastAsia"/>
          <w:b/>
          <w:bCs/>
          <w:kern w:val="0"/>
          <w:sz w:val="20"/>
          <w:szCs w:val="20"/>
        </w:rPr>
        <w:t>备注：</w:t>
      </w:r>
      <w:r>
        <w:rPr>
          <w:rFonts w:ascii="Times New Roman" w:hAnsi="Times New Roman" w:cs="宋体" w:hint="eastAsia"/>
          <w:b/>
          <w:bCs/>
          <w:kern w:val="0"/>
          <w:sz w:val="20"/>
          <w:szCs w:val="20"/>
        </w:rPr>
        <w:t>*</w:t>
      </w:r>
      <w:r>
        <w:rPr>
          <w:rFonts w:ascii="Times New Roman" w:hAnsi="Times New Roman" w:cs="宋体" w:hint="eastAsia"/>
          <w:b/>
          <w:bCs/>
          <w:kern w:val="0"/>
          <w:sz w:val="20"/>
          <w:szCs w:val="20"/>
        </w:rPr>
        <w:t>为申报时必填项。</w:t>
      </w:r>
    </w:p>
    <w:p w:rsidR="00685AE3" w:rsidRDefault="00685AE3">
      <w:pPr>
        <w:spacing w:line="560" w:lineRule="exact"/>
        <w:ind w:right="640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spacing w:line="560" w:lineRule="exact"/>
        <w:ind w:right="640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spacing w:line="560" w:lineRule="exact"/>
        <w:ind w:right="640"/>
        <w:rPr>
          <w:rFonts w:ascii="Times New Roman" w:eastAsia="黑体" w:hAnsi="Times New Roman" w:cs="黑体"/>
          <w:sz w:val="32"/>
          <w:szCs w:val="32"/>
        </w:rPr>
        <w:sectPr w:rsidR="00685AE3">
          <w:pgSz w:w="11906" w:h="16838"/>
          <w:pgMar w:top="1701" w:right="1531" w:bottom="1531" w:left="1531" w:header="851" w:footer="992" w:gutter="0"/>
          <w:cols w:space="720"/>
          <w:docGrid w:type="lines" w:linePitch="312"/>
        </w:sectPr>
      </w:pPr>
    </w:p>
    <w:p w:rsidR="00685AE3" w:rsidRDefault="004577AE">
      <w:pPr>
        <w:spacing w:line="560" w:lineRule="exact"/>
        <w:ind w:right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</w:t>
      </w:r>
      <w:r>
        <w:rPr>
          <w:rFonts w:ascii="Times New Roman" w:eastAsia="黑体" w:hAnsi="Times New Roman" w:hint="eastAsia"/>
          <w:sz w:val="32"/>
          <w:szCs w:val="32"/>
        </w:rPr>
        <w:t>2</w:t>
      </w:r>
      <w:r>
        <w:rPr>
          <w:rFonts w:ascii="Times New Roman" w:eastAsia="黑体" w:hAnsi="Times New Roman" w:cs="黑体" w:hint="eastAsia"/>
          <w:sz w:val="32"/>
          <w:szCs w:val="32"/>
        </w:rPr>
        <w:t>：</w:t>
      </w:r>
    </w:p>
    <w:p w:rsidR="00685AE3" w:rsidRDefault="00685AE3">
      <w:pPr>
        <w:spacing w:line="600" w:lineRule="exact"/>
        <w:jc w:val="center"/>
        <w:rPr>
          <w:rFonts w:ascii="Times New Roman" w:eastAsia="仿宋_GB2312" w:hAnsi="Times New Roman"/>
          <w:sz w:val="32"/>
          <w:szCs w:val="32"/>
        </w:rPr>
      </w:pPr>
    </w:p>
    <w:p w:rsidR="00685AE3" w:rsidRDefault="004577AE">
      <w:pPr>
        <w:spacing w:line="60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</w:t>
      </w:r>
      <w:r>
        <w:rPr>
          <w:rFonts w:ascii="Times New Roman" w:eastAsia="方正小标宋简体" w:hAnsi="Times New Roman" w:hint="eastAsia"/>
          <w:sz w:val="44"/>
          <w:szCs w:val="44"/>
        </w:rPr>
        <w:t>25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年东莞市“倍增企业”申报承诺书</w:t>
      </w:r>
    </w:p>
    <w:p w:rsidR="00685AE3" w:rsidRDefault="00685AE3">
      <w:pPr>
        <w:spacing w:line="600" w:lineRule="exact"/>
        <w:jc w:val="center"/>
        <w:rPr>
          <w:rFonts w:ascii="Times New Roman" w:eastAsia="仿宋_GB2312" w:hAnsi="Times New Roman"/>
          <w:sz w:val="32"/>
          <w:szCs w:val="32"/>
        </w:rPr>
      </w:pPr>
    </w:p>
    <w:p w:rsidR="00685AE3" w:rsidRDefault="004577AE">
      <w:pPr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东莞市工业和信息化局：</w:t>
      </w:r>
    </w:p>
    <w:p w:rsidR="00685AE3" w:rsidRDefault="004577AE">
      <w:pPr>
        <w:spacing w:line="60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公司声明：自愿加入东莞市重点企业规模与效益倍增计划，承诺全力争取成功实现倍增，并全面依法使用有关扶持政策，所提交的申报材料真实、合法，并同意授权相关单位将用水、用电、统计、税务、污染物排放等数据用于申报工作。如有不实之处，愿负相应法律责任，并承担由此产生的一切后果。</w:t>
      </w:r>
    </w:p>
    <w:p w:rsidR="00685AE3" w:rsidRDefault="00685AE3">
      <w:pPr>
        <w:spacing w:line="60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p w:rsidR="00685AE3" w:rsidRDefault="004577AE">
      <w:pPr>
        <w:spacing w:line="60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特此声明！</w:t>
      </w:r>
    </w:p>
    <w:p w:rsidR="00685AE3" w:rsidRDefault="00685AE3">
      <w:pPr>
        <w:spacing w:line="60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p w:rsidR="00685AE3" w:rsidRDefault="00685AE3">
      <w:pPr>
        <w:spacing w:line="60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p w:rsidR="00685AE3" w:rsidRDefault="00685AE3">
      <w:pPr>
        <w:spacing w:line="60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p w:rsidR="00685AE3" w:rsidRDefault="004577AE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单位法定代表人（签章）：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   </w:t>
      </w:r>
      <w:r>
        <w:rPr>
          <w:rFonts w:ascii="Times New Roman" w:eastAsia="仿宋_GB2312" w:hAnsi="Times New Roman" w:hint="eastAsia"/>
          <w:sz w:val="32"/>
          <w:szCs w:val="32"/>
        </w:rPr>
        <w:t>企业名称（盖章）：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685AE3" w:rsidRDefault="00685AE3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685AE3" w:rsidRDefault="00685AE3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685AE3" w:rsidRDefault="004577AE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                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685AE3" w:rsidRDefault="00685AE3">
      <w:pPr>
        <w:spacing w:line="560" w:lineRule="exact"/>
        <w:ind w:right="640"/>
        <w:rPr>
          <w:rFonts w:ascii="Times New Roman" w:eastAsia="黑体" w:hAnsi="Times New Roman" w:cs="黑体"/>
          <w:sz w:val="32"/>
          <w:szCs w:val="32"/>
        </w:rPr>
        <w:sectPr w:rsidR="00685AE3">
          <w:pgSz w:w="11906" w:h="16838"/>
          <w:pgMar w:top="1701" w:right="1531" w:bottom="1531" w:left="1531" w:header="851" w:footer="992" w:gutter="0"/>
          <w:cols w:space="720"/>
          <w:docGrid w:type="lines" w:linePitch="312"/>
        </w:sectPr>
      </w:pPr>
    </w:p>
    <w:p w:rsidR="00685AE3" w:rsidRDefault="004577AE">
      <w:pPr>
        <w:spacing w:line="560" w:lineRule="exact"/>
        <w:ind w:right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</w:t>
      </w:r>
      <w:r>
        <w:rPr>
          <w:rFonts w:ascii="Times New Roman" w:eastAsia="黑体" w:hAnsi="Times New Roman" w:hint="eastAsia"/>
          <w:sz w:val="32"/>
          <w:szCs w:val="32"/>
        </w:rPr>
        <w:t>3</w:t>
      </w:r>
      <w:r>
        <w:rPr>
          <w:rFonts w:ascii="Times New Roman" w:eastAsia="黑体" w:hAnsi="Times New Roman" w:cs="黑体" w:hint="eastAsia"/>
          <w:sz w:val="32"/>
          <w:szCs w:val="32"/>
        </w:rPr>
        <w:t>：</w:t>
      </w:r>
    </w:p>
    <w:p w:rsidR="00685AE3" w:rsidRDefault="00685AE3">
      <w:pPr>
        <w:spacing w:line="480" w:lineRule="exact"/>
        <w:ind w:right="640" w:firstLineChars="200" w:firstLine="88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685AE3" w:rsidRDefault="004577AE">
      <w:pPr>
        <w:spacing w:line="48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纸质资料提交要求</w:t>
      </w:r>
    </w:p>
    <w:p w:rsidR="00685AE3" w:rsidRDefault="00685AE3">
      <w:pPr>
        <w:spacing w:line="48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</w:p>
    <w:p w:rsidR="00685AE3" w:rsidRDefault="004577AE">
      <w:pPr>
        <w:pStyle w:val="af2"/>
        <w:numPr>
          <w:ilvl w:val="0"/>
          <w:numId w:val="2"/>
        </w:numPr>
        <w:adjustRightInd w:val="0"/>
        <w:spacing w:line="600" w:lineRule="exact"/>
        <w:ind w:firstLineChars="0"/>
        <w:jc w:val="left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纸质资料数量及提交方式</w:t>
      </w:r>
    </w:p>
    <w:p w:rsidR="00685AE3" w:rsidRDefault="004577AE">
      <w:pPr>
        <w:pStyle w:val="af2"/>
        <w:adjustRightInd w:val="0"/>
        <w:spacing w:line="60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纸质资料一式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份胶装成册，</w:t>
      </w:r>
      <w:r>
        <w:rPr>
          <w:rFonts w:ascii="Times New Roman" w:eastAsia="仿宋_GB2312" w:hAnsi="Times New Roman"/>
          <w:sz w:val="32"/>
          <w:szCs w:val="32"/>
        </w:rPr>
        <w:t>申报</w:t>
      </w:r>
      <w:r>
        <w:rPr>
          <w:rFonts w:ascii="Times New Roman" w:eastAsia="仿宋_GB2312" w:hAnsi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/>
          <w:sz w:val="32"/>
          <w:szCs w:val="32"/>
        </w:rPr>
        <w:t>持纸质申报材料前往东莞市政务服务中心提交材料。</w:t>
      </w:r>
    </w:p>
    <w:p w:rsidR="00685AE3" w:rsidRDefault="004577AE">
      <w:pPr>
        <w:pStyle w:val="af2"/>
        <w:numPr>
          <w:ilvl w:val="0"/>
          <w:numId w:val="2"/>
        </w:numPr>
        <w:adjustRightInd w:val="0"/>
        <w:spacing w:line="600" w:lineRule="exact"/>
        <w:ind w:firstLineChars="0"/>
        <w:jc w:val="left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纸质材料内容及资料装订顺序</w:t>
      </w:r>
    </w:p>
    <w:p w:rsidR="00685AE3" w:rsidRDefault="004577AE">
      <w:pPr>
        <w:pStyle w:val="af2"/>
        <w:adjustRightInd w:val="0"/>
        <w:spacing w:line="60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纸质申报材料需胶装成册，制定目录，目录标记对应内容的页码，不同内容之间做好分页，内容包括：</w:t>
      </w:r>
    </w:p>
    <w:p w:rsidR="00685AE3" w:rsidRDefault="004577AE">
      <w:pPr>
        <w:pStyle w:val="af2"/>
        <w:adjustRightInd w:val="0"/>
        <w:spacing w:line="60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年东莞市“倍增企业”申请表（原件，系统生成带水印材料打印，加盖企业公章）；</w:t>
      </w:r>
    </w:p>
    <w:p w:rsidR="00685AE3" w:rsidRDefault="004577AE">
      <w:pPr>
        <w:pStyle w:val="af2"/>
        <w:adjustRightInd w:val="0"/>
        <w:spacing w:line="600" w:lineRule="exact"/>
        <w:ind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年东莞市“倍增企业”申报承诺书（原件，法人</w:t>
      </w:r>
      <w:r>
        <w:rPr>
          <w:rFonts w:ascii="Times New Roman" w:eastAsia="仿宋_GB2312" w:hAnsi="Times New Roman"/>
          <w:sz w:val="31"/>
          <w:szCs w:val="31"/>
        </w:rPr>
        <w:t>签字，加盖</w:t>
      </w:r>
      <w:r>
        <w:rPr>
          <w:rFonts w:ascii="Times New Roman" w:eastAsia="仿宋_GB2312" w:hAnsi="Times New Roman" w:hint="eastAsia"/>
          <w:sz w:val="31"/>
          <w:szCs w:val="31"/>
        </w:rPr>
        <w:t>企业</w:t>
      </w:r>
      <w:r>
        <w:rPr>
          <w:rFonts w:ascii="Times New Roman" w:eastAsia="仿宋_GB2312" w:hAnsi="Times New Roman"/>
          <w:sz w:val="31"/>
          <w:szCs w:val="31"/>
        </w:rPr>
        <w:t>公章</w:t>
      </w:r>
      <w:r>
        <w:rPr>
          <w:rFonts w:ascii="Times New Roman" w:eastAsia="仿宋_GB2312" w:hAnsi="Times New Roman" w:hint="eastAsia"/>
          <w:sz w:val="32"/>
          <w:szCs w:val="32"/>
        </w:rPr>
        <w:t>）；</w:t>
      </w:r>
    </w:p>
    <w:p w:rsidR="00685AE3" w:rsidRDefault="004577AE">
      <w:pPr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（三）企业倍增发展方案（复印件，加盖企业公章；“免申”入库类企业无需提交）；</w:t>
      </w:r>
    </w:p>
    <w:p w:rsidR="00685AE3" w:rsidRDefault="004577AE">
      <w:pPr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（四）企业简介（复印件，加盖企业公章）；</w:t>
      </w:r>
    </w:p>
    <w:p w:rsidR="00685AE3" w:rsidRDefault="004577A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（五）</w:t>
      </w:r>
      <w:r>
        <w:rPr>
          <w:rFonts w:ascii="Times New Roman" w:eastAsia="仿宋_GB2312" w:hAnsi="Times New Roman"/>
          <w:kern w:val="0"/>
          <w:sz w:val="32"/>
          <w:szCs w:val="32"/>
        </w:rPr>
        <w:t>佐证材料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：</w:t>
      </w: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hint="eastAsia"/>
          <w:sz w:val="32"/>
          <w:szCs w:val="32"/>
        </w:rPr>
        <w:t>年和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年的审计报告、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年、</w:t>
      </w: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hint="eastAsia"/>
          <w:sz w:val="32"/>
          <w:szCs w:val="32"/>
        </w:rPr>
        <w:t>年及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年增值税、企业所得税完税证明和附件</w:t>
      </w:r>
      <w:r>
        <w:rPr>
          <w:rFonts w:ascii="Times New Roman" w:eastAsia="仿宋_GB2312" w:hAnsi="Times New Roman" w:hint="eastAsia"/>
          <w:sz w:val="32"/>
          <w:szCs w:val="32"/>
        </w:rPr>
        <w:t>1-7</w:t>
      </w:r>
      <w:r>
        <w:rPr>
          <w:rFonts w:ascii="Times New Roman" w:eastAsia="仿宋_GB2312" w:hAnsi="Times New Roman" w:hint="eastAsia"/>
          <w:sz w:val="32"/>
          <w:szCs w:val="32"/>
        </w:rPr>
        <w:t>相关统计报表等。“免申”入库类企业只需提供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年审计报告。</w:t>
      </w:r>
    </w:p>
    <w:p w:rsidR="00685AE3" w:rsidRDefault="004577AE">
      <w:pPr>
        <w:pStyle w:val="af2"/>
        <w:numPr>
          <w:ilvl w:val="0"/>
          <w:numId w:val="2"/>
        </w:numPr>
        <w:adjustRightInd w:val="0"/>
        <w:spacing w:line="600" w:lineRule="exact"/>
        <w:ind w:firstLineChars="0"/>
        <w:jc w:val="left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封面、目录及盖章要求</w:t>
      </w:r>
    </w:p>
    <w:p w:rsidR="00685AE3" w:rsidRDefault="004577AE">
      <w:pPr>
        <w:pStyle w:val="af2"/>
        <w:numPr>
          <w:ilvl w:val="255"/>
          <w:numId w:val="0"/>
        </w:numPr>
        <w:adjustRightInd w:val="0"/>
        <w:spacing w:line="600" w:lineRule="exact"/>
        <w:ind w:leftChars="200" w:left="42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（一）封面及目录样式参考附件</w:t>
      </w:r>
      <w:r>
        <w:rPr>
          <w:rFonts w:ascii="Times New Roman" w:eastAsia="仿宋_GB2312" w:hAnsi="Times New Roman" w:hint="eastAsia"/>
          <w:sz w:val="32"/>
          <w:szCs w:val="32"/>
        </w:rPr>
        <w:t>1-3-1</w:t>
      </w:r>
      <w:r>
        <w:rPr>
          <w:rFonts w:ascii="Times New Roman" w:eastAsia="仿宋_GB2312" w:hAnsi="Times New Roman" w:hint="eastAsia"/>
          <w:sz w:val="32"/>
          <w:szCs w:val="32"/>
        </w:rPr>
        <w:t>及附件</w:t>
      </w:r>
      <w:r>
        <w:rPr>
          <w:rFonts w:ascii="Times New Roman" w:eastAsia="仿宋_GB2312" w:hAnsi="Times New Roman" w:hint="eastAsia"/>
          <w:sz w:val="32"/>
          <w:szCs w:val="32"/>
        </w:rPr>
        <w:t>1-3-2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685AE3" w:rsidRDefault="004577AE">
      <w:pPr>
        <w:pStyle w:val="af2"/>
        <w:numPr>
          <w:ilvl w:val="255"/>
          <w:numId w:val="0"/>
        </w:numPr>
        <w:adjustRightInd w:val="0"/>
        <w:spacing w:line="600" w:lineRule="exact"/>
        <w:ind w:leftChars="200" w:left="42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（二）封面及承诺书页面盖章，其他页面盖骑缝章。</w:t>
      </w:r>
    </w:p>
    <w:p w:rsidR="00685AE3" w:rsidRDefault="004577AE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</w:t>
      </w:r>
      <w:r>
        <w:rPr>
          <w:rFonts w:ascii="Times New Roman" w:eastAsia="黑体" w:hAnsi="Times New Roman" w:hint="eastAsia"/>
          <w:sz w:val="32"/>
          <w:szCs w:val="32"/>
        </w:rPr>
        <w:t>3-1</w:t>
      </w:r>
      <w:r>
        <w:rPr>
          <w:rFonts w:ascii="Times New Roman" w:eastAsia="黑体" w:hAnsi="Times New Roman" w:hint="eastAsia"/>
          <w:sz w:val="32"/>
          <w:szCs w:val="32"/>
        </w:rPr>
        <w:t>：</w:t>
      </w:r>
    </w:p>
    <w:p w:rsidR="00685AE3" w:rsidRDefault="00685AE3">
      <w:pPr>
        <w:rPr>
          <w:rFonts w:ascii="Times New Roman" w:eastAsia="仿宋_GB2312" w:hAnsi="Times New Roman" w:cs="仿宋_GB2312"/>
          <w:sz w:val="32"/>
          <w:szCs w:val="32"/>
        </w:rPr>
      </w:pPr>
    </w:p>
    <w:p w:rsidR="00685AE3" w:rsidRDefault="004577AE">
      <w:pPr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受理编号：</w:t>
      </w:r>
      <w:r>
        <w:rPr>
          <w:rFonts w:ascii="Times New Roman" w:eastAsia="仿宋_GB2312" w:hAnsi="Times New Roman" w:cs="仿宋_GB2312" w:hint="eastAsia"/>
          <w:sz w:val="28"/>
          <w:szCs w:val="28"/>
        </w:rPr>
        <w:t xml:space="preserve">　　　　　　　　　　</w:t>
      </w:r>
      <w:r>
        <w:rPr>
          <w:rFonts w:ascii="Times New Roman" w:eastAsia="仿宋_GB2312" w:hAnsi="Times New Roman" w:cs="仿宋_GB2312" w:hint="eastAsia"/>
          <w:sz w:val="32"/>
          <w:szCs w:val="32"/>
        </w:rPr>
        <w:t>园区、镇（街）：</w:t>
      </w:r>
    </w:p>
    <w:p w:rsidR="00685AE3" w:rsidRDefault="00685AE3">
      <w:pPr>
        <w:rPr>
          <w:rFonts w:ascii="Times New Roman" w:eastAsia="仿宋_GB2312" w:hAnsi="Times New Roman" w:cs="仿宋_GB2312"/>
          <w:sz w:val="32"/>
          <w:szCs w:val="32"/>
        </w:rPr>
      </w:pPr>
    </w:p>
    <w:p w:rsidR="00685AE3" w:rsidRDefault="004577AE">
      <w:pPr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2025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年东莞市“倍增企业”申报项目</w:t>
      </w:r>
    </w:p>
    <w:p w:rsidR="00685AE3" w:rsidRDefault="00685AE3">
      <w:pPr>
        <w:rPr>
          <w:rFonts w:ascii="Times New Roman" w:eastAsia="仿宋_GB2312" w:hAnsi="Times New Roman" w:cs="仿宋_GB2312"/>
          <w:sz w:val="32"/>
          <w:szCs w:val="32"/>
        </w:rPr>
      </w:pPr>
    </w:p>
    <w:p w:rsidR="00685AE3" w:rsidRDefault="00685AE3">
      <w:pPr>
        <w:rPr>
          <w:rFonts w:ascii="Times New Roman" w:eastAsia="仿宋_GB2312" w:hAnsi="Times New Roman" w:cs="仿宋_GB2312"/>
          <w:sz w:val="32"/>
          <w:szCs w:val="32"/>
        </w:rPr>
      </w:pPr>
    </w:p>
    <w:p w:rsidR="00685AE3" w:rsidRDefault="004577AE">
      <w:pPr>
        <w:rPr>
          <w:rFonts w:ascii="Times New Roman" w:eastAsia="仿宋_GB2312" w:hAnsi="Times New Roman" w:cs="仿宋_GB2312"/>
          <w:sz w:val="36"/>
          <w:szCs w:val="36"/>
          <w:u w:val="single"/>
        </w:rPr>
      </w:pPr>
      <w:r>
        <w:rPr>
          <w:rFonts w:ascii="Times New Roman" w:eastAsia="仿宋_GB2312" w:hAnsi="Times New Roman" w:cs="仿宋_GB2312" w:hint="eastAsia"/>
          <w:sz w:val="36"/>
          <w:szCs w:val="36"/>
        </w:rPr>
        <w:t>企业名称：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　　　　　　　　　　　　　　　　</w:t>
      </w:r>
    </w:p>
    <w:p w:rsidR="00685AE3" w:rsidRDefault="00685AE3">
      <w:pPr>
        <w:rPr>
          <w:rFonts w:ascii="Times New Roman" w:eastAsia="仿宋_GB2312" w:hAnsi="Times New Roman" w:cs="仿宋_GB2312"/>
          <w:sz w:val="36"/>
          <w:szCs w:val="36"/>
        </w:rPr>
      </w:pPr>
    </w:p>
    <w:p w:rsidR="00685AE3" w:rsidRDefault="004577AE">
      <w:pPr>
        <w:spacing w:line="800" w:lineRule="exac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企业地址：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　　　　　　　　　　　　　　　　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 </w:t>
      </w:r>
    </w:p>
    <w:p w:rsidR="00685AE3" w:rsidRDefault="004577AE">
      <w:pPr>
        <w:spacing w:line="800" w:lineRule="exac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联系人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：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　　　　　　　　　　　　　　　　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 </w:t>
      </w:r>
    </w:p>
    <w:p w:rsidR="00685AE3" w:rsidRDefault="004577AE">
      <w:pPr>
        <w:spacing w:line="800" w:lineRule="exac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手机号码：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　　　　　　　　　　　　　　　　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 </w:t>
      </w:r>
    </w:p>
    <w:p w:rsidR="00685AE3" w:rsidRDefault="004577AE">
      <w:pPr>
        <w:spacing w:line="800" w:lineRule="exac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电子邮箱：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　　　　　　　　　　　　　　　　</w:t>
      </w:r>
      <w:r>
        <w:rPr>
          <w:rFonts w:ascii="Times New Roman" w:eastAsia="仿宋_GB2312" w:hAnsi="Times New Roman" w:cs="仿宋_GB2312" w:hint="eastAsia"/>
          <w:sz w:val="36"/>
          <w:szCs w:val="36"/>
          <w:u w:val="single"/>
        </w:rPr>
        <w:t xml:space="preserve"> </w:t>
      </w:r>
    </w:p>
    <w:p w:rsidR="00685AE3" w:rsidRDefault="00685AE3">
      <w:pPr>
        <w:spacing w:line="800" w:lineRule="exact"/>
        <w:rPr>
          <w:rFonts w:ascii="Times New Roman" w:eastAsia="仿宋_GB2312" w:hAnsi="Times New Roman" w:cs="仿宋_GB2312"/>
          <w:sz w:val="32"/>
          <w:szCs w:val="32"/>
        </w:rPr>
      </w:pPr>
    </w:p>
    <w:p w:rsidR="00685AE3" w:rsidRDefault="00685AE3">
      <w:pPr>
        <w:spacing w:line="800" w:lineRule="exact"/>
        <w:rPr>
          <w:rFonts w:ascii="Times New Roman" w:eastAsia="仿宋_GB2312" w:hAnsi="Times New Roman" w:cs="仿宋_GB2312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</w:p>
    <w:p w:rsidR="00685AE3" w:rsidRDefault="004577AE">
      <w:pPr>
        <w:spacing w:line="600" w:lineRule="exact"/>
        <w:jc w:val="left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</w:t>
      </w:r>
      <w:r>
        <w:rPr>
          <w:rFonts w:ascii="Times New Roman" w:eastAsia="黑体" w:hAnsi="Times New Roman" w:hint="eastAsia"/>
          <w:sz w:val="32"/>
          <w:szCs w:val="32"/>
        </w:rPr>
        <w:t>3-2</w:t>
      </w:r>
      <w:r>
        <w:rPr>
          <w:rFonts w:ascii="Times New Roman" w:eastAsia="黑体" w:hAnsi="Times New Roman" w:hint="eastAsia"/>
          <w:sz w:val="32"/>
          <w:szCs w:val="32"/>
        </w:rPr>
        <w:t>：</w:t>
      </w:r>
    </w:p>
    <w:p w:rsidR="00685AE3" w:rsidRDefault="00685AE3">
      <w:pPr>
        <w:spacing w:line="600" w:lineRule="exact"/>
        <w:jc w:val="center"/>
        <w:rPr>
          <w:rFonts w:ascii="Times New Roman" w:eastAsia="方正小标宋简体" w:hAnsi="Times New Roman"/>
          <w:sz w:val="32"/>
          <w:szCs w:val="32"/>
        </w:rPr>
      </w:pPr>
    </w:p>
    <w:p w:rsidR="00685AE3" w:rsidRDefault="004577AE">
      <w:pPr>
        <w:pStyle w:val="aa"/>
        <w:spacing w:before="0" w:beforeAutospacing="0" w:after="0" w:afterAutospacing="0" w:line="600" w:lineRule="exact"/>
        <w:ind w:firstLineChars="200" w:firstLine="88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目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录</w:t>
      </w:r>
    </w:p>
    <w:p w:rsidR="00685AE3" w:rsidRDefault="00685AE3">
      <w:pPr>
        <w:pStyle w:val="aa"/>
        <w:spacing w:before="0" w:beforeAutospacing="0" w:after="0" w:afterAutospacing="0" w:line="600" w:lineRule="exact"/>
        <w:ind w:firstLineChars="200" w:firstLine="880"/>
        <w:jc w:val="both"/>
        <w:rPr>
          <w:rFonts w:ascii="Times New Roman" w:eastAsia="方正小标宋简体" w:hAnsi="Times New Roman" w:cs="Times New Roman"/>
          <w:sz w:val="44"/>
          <w:szCs w:val="44"/>
        </w:rPr>
      </w:pPr>
    </w:p>
    <w:p w:rsidR="00685AE3" w:rsidRDefault="004577AE">
      <w:pPr>
        <w:pStyle w:val="aa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一、《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年东莞市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倍增企业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申请表》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……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....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页</w:t>
      </w:r>
    </w:p>
    <w:p w:rsidR="00685AE3" w:rsidRDefault="004577AE">
      <w:pPr>
        <w:pStyle w:val="aa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二、《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年东莞市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倍增企业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申报承诺书》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..</w:t>
      </w:r>
      <w:r>
        <w:rPr>
          <w:rFonts w:ascii="Times New Roman" w:eastAsia="仿宋_GB2312" w:hAnsi="Times New Roman" w:cs="Times New Roman"/>
          <w:sz w:val="32"/>
          <w:szCs w:val="32"/>
        </w:rPr>
        <w:t>…</w:t>
      </w:r>
      <w:r>
        <w:rPr>
          <w:rFonts w:ascii="Times New Roman" w:eastAsia="仿宋_GB2312" w:hAnsi="Times New Roman" w:cs="Times New Roman"/>
          <w:sz w:val="32"/>
          <w:szCs w:val="32"/>
        </w:rPr>
        <w:t>页</w:t>
      </w:r>
    </w:p>
    <w:p w:rsidR="00685AE3" w:rsidRDefault="004577AE">
      <w:pPr>
        <w:pStyle w:val="aa"/>
        <w:spacing w:before="0" w:beforeAutospacing="0" w:after="0" w:afterAutospacing="0" w:line="600" w:lineRule="exact"/>
        <w:ind w:leftChars="304" w:left="638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</w:t>
      </w:r>
      <w:r>
        <w:rPr>
          <w:rFonts w:ascii="Times New Roman" w:eastAsia="仿宋_GB2312" w:hAnsi="Times New Roman" w:hint="eastAsia"/>
          <w:sz w:val="32"/>
          <w:szCs w:val="32"/>
        </w:rPr>
        <w:t>企业倍增发展方案</w:t>
      </w:r>
      <w:r>
        <w:rPr>
          <w:rFonts w:ascii="Times New Roman" w:eastAsia="仿宋_GB2312" w:hAnsi="Times New Roman" w:cs="Times New Roman"/>
          <w:sz w:val="32"/>
          <w:szCs w:val="32"/>
        </w:rPr>
        <w:t>………………………………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...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页</w:t>
      </w:r>
    </w:p>
    <w:p w:rsidR="00685AE3" w:rsidRDefault="004577AE">
      <w:pPr>
        <w:pStyle w:val="aa"/>
        <w:spacing w:before="0" w:beforeAutospacing="0" w:after="0" w:afterAutospacing="0" w:line="600" w:lineRule="exact"/>
        <w:ind w:leftChars="304" w:left="638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四、企业简介</w:t>
      </w:r>
      <w:r>
        <w:rPr>
          <w:rFonts w:ascii="Times New Roman" w:eastAsia="仿宋_GB2312" w:hAnsi="Times New Roman" w:cs="Times New Roman"/>
          <w:sz w:val="32"/>
          <w:szCs w:val="32"/>
        </w:rPr>
        <w:t>…………………………………………………</w:t>
      </w:r>
      <w:r>
        <w:rPr>
          <w:rFonts w:ascii="Times New Roman" w:eastAsia="仿宋_GB2312" w:hAnsi="Times New Roman" w:cs="Times New Roman"/>
          <w:sz w:val="32"/>
          <w:szCs w:val="32"/>
        </w:rPr>
        <w:t>页</w:t>
      </w:r>
    </w:p>
    <w:p w:rsidR="00685AE3" w:rsidRDefault="004577AE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五、佐证材料</w:t>
      </w:r>
      <w:r>
        <w:rPr>
          <w:rFonts w:ascii="Times New Roman" w:eastAsia="仿宋_GB2312" w:hAnsi="Times New Roman"/>
          <w:sz w:val="32"/>
          <w:szCs w:val="32"/>
        </w:rPr>
        <w:t>…………………………………………………</w:t>
      </w:r>
      <w:r>
        <w:rPr>
          <w:rFonts w:ascii="Times New Roman" w:eastAsia="仿宋_GB2312" w:hAnsi="Times New Roman"/>
          <w:sz w:val="32"/>
          <w:szCs w:val="32"/>
        </w:rPr>
        <w:t>页</w:t>
      </w:r>
    </w:p>
    <w:p w:rsidR="00685AE3" w:rsidRDefault="00685AE3">
      <w:pPr>
        <w:pStyle w:val="aa"/>
        <w:spacing w:before="0" w:beforeAutospacing="0" w:after="0" w:afterAutospacing="0" w:line="600" w:lineRule="exact"/>
        <w:ind w:firstLine="48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685AE3" w:rsidRDefault="00685AE3">
      <w:pPr>
        <w:pStyle w:val="aa"/>
        <w:spacing w:before="0" w:beforeAutospacing="0" w:after="0" w:afterAutospacing="0" w:line="60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685AE3" w:rsidRDefault="00685AE3">
      <w:pPr>
        <w:spacing w:line="600" w:lineRule="exact"/>
        <w:jc w:val="left"/>
        <w:rPr>
          <w:rFonts w:ascii="Times New Roman" w:eastAsia="黑体" w:hAnsi="Times New Roman" w:cs="黑体"/>
          <w:sz w:val="32"/>
          <w:szCs w:val="32"/>
        </w:rPr>
        <w:sectPr w:rsidR="00685AE3">
          <w:pgSz w:w="11906" w:h="16838"/>
          <w:pgMar w:top="1701" w:right="1531" w:bottom="1531" w:left="1531" w:header="851" w:footer="992" w:gutter="0"/>
          <w:cols w:space="720"/>
          <w:docGrid w:type="lines" w:linePitch="312"/>
        </w:sectPr>
      </w:pPr>
    </w:p>
    <w:p w:rsidR="00685AE3" w:rsidRDefault="004577AE">
      <w:pPr>
        <w:pStyle w:val="aa"/>
        <w:spacing w:before="0" w:beforeAutospacing="0" w:after="0" w:afterAutospacing="0" w:line="600" w:lineRule="exact"/>
        <w:jc w:val="both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1-4</w:t>
      </w:r>
      <w:r>
        <w:rPr>
          <w:rFonts w:ascii="Times New Roman" w:eastAsia="黑体" w:hAnsi="Times New Roman" w:cs="Times New Roman" w:hint="eastAsia"/>
          <w:sz w:val="32"/>
          <w:szCs w:val="32"/>
        </w:rPr>
        <w:t>：</w:t>
      </w:r>
    </w:p>
    <w:p w:rsidR="00685AE3" w:rsidRDefault="00685AE3">
      <w:pPr>
        <w:pStyle w:val="aa"/>
        <w:spacing w:before="0" w:beforeAutospacing="0" w:after="0" w:afterAutospacing="0" w:line="560" w:lineRule="exact"/>
        <w:ind w:firstLineChars="200" w:firstLine="480"/>
        <w:jc w:val="both"/>
        <w:rPr>
          <w:rFonts w:ascii="Times New Roman" w:eastAsia="仿宋_GB2312" w:hAnsi="Times New Roman" w:cs="Times New Roman"/>
        </w:rPr>
      </w:pPr>
    </w:p>
    <w:p w:rsidR="00685AE3" w:rsidRDefault="004577AE">
      <w:pPr>
        <w:spacing w:line="560" w:lineRule="exact"/>
        <w:jc w:val="center"/>
        <w:rPr>
          <w:rFonts w:ascii="Times New Roman" w:eastAsia="方正大标宋简体" w:hAnsi="Times New Roman" w:cs="方正大标宋简体"/>
          <w:sz w:val="44"/>
          <w:szCs w:val="44"/>
        </w:rPr>
      </w:pPr>
      <w:r>
        <w:rPr>
          <w:rFonts w:ascii="Times New Roman" w:eastAsia="方正大标宋简体" w:hAnsi="Times New Roman" w:cs="方正大标宋简体" w:hint="eastAsia"/>
          <w:sz w:val="44"/>
          <w:szCs w:val="44"/>
        </w:rPr>
        <w:t>企业倍增发展方案（参考模版）</w:t>
      </w:r>
    </w:p>
    <w:p w:rsidR="00685AE3" w:rsidRDefault="00685AE3">
      <w:pPr>
        <w:spacing w:line="560" w:lineRule="exact"/>
        <w:jc w:val="center"/>
        <w:rPr>
          <w:rFonts w:ascii="Times New Roman" w:eastAsia="方正大标宋简体" w:hAnsi="Times New Roman" w:cs="方正大标宋简体"/>
          <w:sz w:val="44"/>
          <w:szCs w:val="44"/>
        </w:rPr>
      </w:pPr>
    </w:p>
    <w:p w:rsidR="00685AE3" w:rsidRDefault="004577AE">
      <w:pPr>
        <w:pStyle w:val="aa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公司响应东莞市委、市政府的号召，决定申报加入市“倍增计划”专项行动，实现效益倍增的目的、原因等等作开头。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黑体" w:hAnsi="Times New Roman" w:cs="仿宋_GB2312" w:hint="eastAsia"/>
          <w:sz w:val="32"/>
          <w:szCs w:val="32"/>
        </w:rPr>
        <w:t>一、</w:t>
      </w:r>
      <w:r>
        <w:rPr>
          <w:rFonts w:ascii="Times New Roman" w:eastAsia="黑体" w:hAnsi="Times New Roman" w:cs="黑体" w:hint="eastAsia"/>
          <w:sz w:val="32"/>
          <w:szCs w:val="32"/>
        </w:rPr>
        <w:t>企业优势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（企业核心竞争力）。</w:t>
      </w:r>
    </w:p>
    <w:p w:rsidR="00685AE3" w:rsidRDefault="004577AE">
      <w:pPr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、管理团队</w:t>
      </w:r>
    </w:p>
    <w:p w:rsidR="00685AE3" w:rsidRDefault="004577AE">
      <w:pPr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、技术团队</w:t>
      </w:r>
    </w:p>
    <w:p w:rsidR="00685AE3" w:rsidRDefault="004577AE">
      <w:pPr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3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、技术水平</w:t>
      </w:r>
    </w:p>
    <w:p w:rsidR="00685AE3" w:rsidRDefault="004577AE">
      <w:pPr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4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、市场情况</w:t>
      </w:r>
    </w:p>
    <w:p w:rsidR="00685AE3" w:rsidRDefault="004577AE">
      <w:pPr>
        <w:adjustRightInd w:val="0"/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、其他优势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黑体" w:hAnsi="Times New Roman" w:cs="仿宋_GB2312"/>
          <w:sz w:val="32"/>
          <w:szCs w:val="32"/>
        </w:rPr>
      </w:pPr>
      <w:r>
        <w:rPr>
          <w:rFonts w:ascii="Times New Roman" w:eastAsia="黑体" w:hAnsi="Times New Roman" w:cs="仿宋_GB2312" w:hint="eastAsia"/>
          <w:sz w:val="32"/>
          <w:szCs w:val="32"/>
        </w:rPr>
        <w:t>二、实现倍增具体重点工作及实施步骤。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（一）（第一年预期实现目标及措施）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（二）（第二年预期实现目标及措施）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（三）（第三年预期实现目标及措施）</w:t>
      </w:r>
    </w:p>
    <w:p w:rsidR="00685AE3" w:rsidRDefault="004577A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从企业管理、技术研发、增资扩产、数字化转型、并购上市、总部经济、</w:t>
      </w:r>
      <w:r>
        <w:rPr>
          <w:rFonts w:ascii="Times New Roman" w:eastAsia="仿宋_GB2312" w:hAnsi="Times New Roman"/>
          <w:sz w:val="32"/>
          <w:szCs w:val="32"/>
        </w:rPr>
        <w:t>产业链整合</w:t>
      </w:r>
      <w:r>
        <w:rPr>
          <w:rFonts w:ascii="Times New Roman" w:eastAsia="仿宋_GB2312" w:hAnsi="Times New Roman" w:hint="eastAsia"/>
          <w:sz w:val="32"/>
          <w:szCs w:val="32"/>
        </w:rPr>
        <w:t>等方面提出实现倍增具体工作和措施。</w:t>
      </w:r>
    </w:p>
    <w:p w:rsidR="00685AE3" w:rsidRDefault="00685AE3">
      <w:pPr>
        <w:widowControl/>
        <w:jc w:val="left"/>
        <w:rPr>
          <w:rFonts w:ascii="Times New Roman" w:eastAsia="黑体" w:hAnsi="Times New Roman"/>
          <w:sz w:val="32"/>
          <w:szCs w:val="32"/>
        </w:rPr>
        <w:sectPr w:rsidR="00685AE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85AE3" w:rsidRDefault="004577AE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</w:t>
      </w:r>
      <w:r>
        <w:rPr>
          <w:rFonts w:ascii="Times New Roman" w:eastAsia="黑体" w:hAnsi="Times New Roman" w:hint="eastAsia"/>
          <w:sz w:val="32"/>
          <w:szCs w:val="32"/>
        </w:rPr>
        <w:t>5</w:t>
      </w:r>
      <w:r>
        <w:rPr>
          <w:rFonts w:ascii="Times New Roman" w:eastAsia="黑体" w:hAnsi="Times New Roman" w:hint="eastAsia"/>
          <w:sz w:val="32"/>
          <w:szCs w:val="32"/>
        </w:rPr>
        <w:t>：</w:t>
      </w:r>
    </w:p>
    <w:p w:rsidR="00685AE3" w:rsidRDefault="004577AE">
      <w:pPr>
        <w:widowControl/>
        <w:spacing w:line="60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企业简介（参考模版）</w:t>
      </w:r>
    </w:p>
    <w:p w:rsidR="00685AE3" w:rsidRDefault="00685AE3">
      <w:pPr>
        <w:widowControl/>
        <w:spacing w:line="600" w:lineRule="exact"/>
        <w:rPr>
          <w:rFonts w:ascii="Times New Roman" w:eastAsia="方正小标宋简体" w:hAnsi="Times New Roman" w:cs="方正小标宋简体"/>
          <w:sz w:val="44"/>
          <w:szCs w:val="44"/>
        </w:rPr>
      </w:pPr>
    </w:p>
    <w:p w:rsidR="00685AE3" w:rsidRDefault="004577AE">
      <w:pPr>
        <w:widowControl/>
        <w:numPr>
          <w:ilvl w:val="0"/>
          <w:numId w:val="3"/>
        </w:numPr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基本信息</w:t>
      </w:r>
    </w:p>
    <w:p w:rsidR="00685AE3" w:rsidRDefault="004577AE" w:rsidP="00B22244">
      <w:pPr>
        <w:pStyle w:val="af2"/>
        <w:widowControl/>
        <w:numPr>
          <w:ilvl w:val="0"/>
          <w:numId w:val="4"/>
        </w:numPr>
        <w:spacing w:line="600" w:lineRule="exact"/>
        <w:ind w:firstLineChars="0"/>
        <w:rPr>
          <w:rFonts w:ascii="Times New Roman" w:eastAsia="仿宋_GB2312" w:hAnsi="Times New Roman"/>
          <w:color w:val="000000"/>
          <w:kern w:val="0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企业</w:t>
      </w:r>
      <w:r w:rsidR="00B22244" w:rsidRPr="00B22244"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统一社会信用代码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   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；</w:t>
      </w:r>
    </w:p>
    <w:p w:rsidR="00685AE3" w:rsidRDefault="004577AE">
      <w:pPr>
        <w:pStyle w:val="af2"/>
        <w:widowControl/>
        <w:numPr>
          <w:ilvl w:val="0"/>
          <w:numId w:val="4"/>
        </w:numPr>
        <w:spacing w:line="600" w:lineRule="exact"/>
        <w:ind w:firstLineChars="0"/>
        <w:rPr>
          <w:rFonts w:ascii="Times New Roman" w:eastAsia="仿宋_GB2312" w:hAnsi="Times New Roman"/>
          <w:color w:val="000000"/>
          <w:kern w:val="0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企业行业类别及代码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</w:t>
      </w:r>
      <w:r w:rsidR="00B22244"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；</w:t>
      </w:r>
    </w:p>
    <w:p w:rsidR="00685AE3" w:rsidRDefault="004577AE">
      <w:pPr>
        <w:pStyle w:val="af2"/>
        <w:widowControl/>
        <w:numPr>
          <w:ilvl w:val="0"/>
          <w:numId w:val="4"/>
        </w:numPr>
        <w:spacing w:line="600" w:lineRule="exact"/>
        <w:ind w:firstLineChars="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企业注册地址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   </w:t>
      </w:r>
      <w:r w:rsidR="00B22244"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；</w:t>
      </w:r>
    </w:p>
    <w:p w:rsidR="00685AE3" w:rsidRDefault="004577AE">
      <w:pPr>
        <w:pStyle w:val="af2"/>
        <w:widowControl/>
        <w:numPr>
          <w:ilvl w:val="0"/>
          <w:numId w:val="4"/>
        </w:numPr>
        <w:spacing w:line="600" w:lineRule="exact"/>
        <w:ind w:firstLineChars="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企业内外资情况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：企业属于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资企业（内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/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外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/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港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/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台，外国资本企业请写明国别）</w:t>
      </w:r>
    </w:p>
    <w:p w:rsidR="00685AE3" w:rsidRDefault="004577AE">
      <w:pPr>
        <w:pStyle w:val="af2"/>
        <w:widowControl/>
        <w:numPr>
          <w:ilvl w:val="0"/>
          <w:numId w:val="4"/>
        </w:numPr>
        <w:spacing w:line="600" w:lineRule="exact"/>
        <w:ind w:firstLineChars="0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企业主营业务：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       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；</w:t>
      </w:r>
    </w:p>
    <w:p w:rsidR="00685AE3" w:rsidRDefault="004577AE">
      <w:pPr>
        <w:pStyle w:val="af2"/>
        <w:widowControl/>
        <w:numPr>
          <w:ilvl w:val="0"/>
          <w:numId w:val="4"/>
        </w:numPr>
        <w:spacing w:line="600" w:lineRule="exact"/>
        <w:ind w:firstLineChars="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企业外销比例：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企业出口业务占主营业务的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%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，主要出口地区是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>。</w:t>
      </w:r>
    </w:p>
    <w:p w:rsidR="00685AE3" w:rsidRDefault="004577AE">
      <w:pPr>
        <w:pStyle w:val="af2"/>
        <w:widowControl/>
        <w:numPr>
          <w:ilvl w:val="0"/>
          <w:numId w:val="4"/>
        </w:numPr>
        <w:spacing w:line="600" w:lineRule="exact"/>
        <w:ind w:firstLineChars="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上年度研发费用约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万元，研发投入占营业收入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%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</w:t>
      </w:r>
    </w:p>
    <w:p w:rsidR="00685AE3" w:rsidRDefault="004577AE">
      <w:pPr>
        <w:pStyle w:val="af2"/>
        <w:widowControl/>
        <w:numPr>
          <w:ilvl w:val="0"/>
          <w:numId w:val="4"/>
        </w:numPr>
        <w:spacing w:line="600" w:lineRule="exact"/>
        <w:ind w:firstLineChars="0"/>
        <w:rPr>
          <w:rFonts w:ascii="Times New Roman" w:eastAsia="仿宋_GB2312" w:hAnsi="Times New Roman"/>
          <w:b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00"/>
          <w:kern w:val="0"/>
          <w:sz w:val="32"/>
          <w:szCs w:val="32"/>
        </w:rPr>
        <w:t>企业近年经营数据：</w:t>
      </w:r>
    </w:p>
    <w:tbl>
      <w:tblPr>
        <w:tblStyle w:val="ac"/>
        <w:tblpPr w:leftFromText="180" w:rightFromText="180" w:vertAnchor="text" w:horzAnchor="page" w:tblpX="1425" w:tblpY="109"/>
        <w:tblOverlap w:val="never"/>
        <w:tblW w:w="8898" w:type="dxa"/>
        <w:tblLayout w:type="fixed"/>
        <w:tblLook w:val="04A0" w:firstRow="1" w:lastRow="0" w:firstColumn="1" w:lastColumn="0" w:noHBand="0" w:noVBand="1"/>
      </w:tblPr>
      <w:tblGrid>
        <w:gridCol w:w="1509"/>
        <w:gridCol w:w="1469"/>
        <w:gridCol w:w="1215"/>
        <w:gridCol w:w="1259"/>
        <w:gridCol w:w="1723"/>
        <w:gridCol w:w="1723"/>
      </w:tblGrid>
      <w:tr w:rsidR="00685AE3">
        <w:trPr>
          <w:trHeight w:val="559"/>
        </w:trPr>
        <w:tc>
          <w:tcPr>
            <w:tcW w:w="1509" w:type="dxa"/>
          </w:tcPr>
          <w:p w:rsidR="00685AE3" w:rsidRDefault="004577AE">
            <w:pPr>
              <w:widowControl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年份</w:t>
            </w:r>
          </w:p>
        </w:tc>
        <w:tc>
          <w:tcPr>
            <w:tcW w:w="1469" w:type="dxa"/>
          </w:tcPr>
          <w:p w:rsidR="00685AE3" w:rsidRDefault="004577AE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营业收入（万元）</w:t>
            </w:r>
          </w:p>
        </w:tc>
        <w:tc>
          <w:tcPr>
            <w:tcW w:w="1215" w:type="dxa"/>
          </w:tcPr>
          <w:p w:rsidR="00685AE3" w:rsidRDefault="004577AE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税收（万元）</w:t>
            </w:r>
          </w:p>
        </w:tc>
        <w:tc>
          <w:tcPr>
            <w:tcW w:w="1259" w:type="dxa"/>
          </w:tcPr>
          <w:p w:rsidR="00685AE3" w:rsidRDefault="004577AE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产值（万元）</w:t>
            </w:r>
          </w:p>
        </w:tc>
        <w:tc>
          <w:tcPr>
            <w:tcW w:w="1723" w:type="dxa"/>
          </w:tcPr>
          <w:p w:rsidR="00685AE3" w:rsidRDefault="004577AE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利润总额（万元）</w:t>
            </w:r>
          </w:p>
        </w:tc>
        <w:tc>
          <w:tcPr>
            <w:tcW w:w="1723" w:type="dxa"/>
          </w:tcPr>
          <w:p w:rsidR="00685AE3" w:rsidRDefault="004577AE">
            <w:pPr>
              <w:widowControl/>
              <w:jc w:val="center"/>
              <w:rPr>
                <w:rFonts w:ascii="Times New Roman" w:eastAsia="黑体" w:hAnsi="Times New Roman"/>
                <w:b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sz w:val="24"/>
              </w:rPr>
              <w:t>进出口总额（万元）</w:t>
            </w:r>
          </w:p>
        </w:tc>
      </w:tr>
      <w:tr w:rsidR="00685AE3">
        <w:tc>
          <w:tcPr>
            <w:tcW w:w="1509" w:type="dxa"/>
          </w:tcPr>
          <w:p w:rsidR="00685AE3" w:rsidRDefault="004577AE">
            <w:pPr>
              <w:widowControl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2022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年</w:t>
            </w:r>
          </w:p>
        </w:tc>
        <w:tc>
          <w:tcPr>
            <w:tcW w:w="1469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59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85AE3">
        <w:trPr>
          <w:trHeight w:val="509"/>
        </w:trPr>
        <w:tc>
          <w:tcPr>
            <w:tcW w:w="1509" w:type="dxa"/>
          </w:tcPr>
          <w:p w:rsidR="00685AE3" w:rsidRDefault="004577AE">
            <w:pPr>
              <w:widowControl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2023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年</w:t>
            </w:r>
          </w:p>
        </w:tc>
        <w:tc>
          <w:tcPr>
            <w:tcW w:w="1469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59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85AE3">
        <w:trPr>
          <w:trHeight w:val="509"/>
        </w:trPr>
        <w:tc>
          <w:tcPr>
            <w:tcW w:w="1509" w:type="dxa"/>
          </w:tcPr>
          <w:p w:rsidR="00685AE3" w:rsidRDefault="004577AE">
            <w:pPr>
              <w:widowControl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2024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年</w:t>
            </w:r>
          </w:p>
        </w:tc>
        <w:tc>
          <w:tcPr>
            <w:tcW w:w="1469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59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685AE3" w:rsidRDefault="00685AE3">
            <w:pPr>
              <w:widowControl/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685AE3" w:rsidRDefault="004577AE">
      <w:pPr>
        <w:widowControl/>
        <w:numPr>
          <w:ilvl w:val="0"/>
          <w:numId w:val="3"/>
        </w:numPr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企业场地情况</w:t>
      </w:r>
    </w:p>
    <w:p w:rsidR="00685AE3" w:rsidRDefault="004577AE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现在东莞范围内已有共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处经营场地</w:t>
      </w:r>
      <w:r>
        <w:rPr>
          <w:rFonts w:ascii="Times New Roman" w:eastAsia="仿宋_GB2312" w:hAnsi="Times New Roman" w:hint="eastAsia"/>
          <w:sz w:val="32"/>
          <w:szCs w:val="32"/>
        </w:rPr>
        <w:t>。第一个经营场地为自有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租赁，</w:t>
      </w:r>
      <w:r>
        <w:rPr>
          <w:rFonts w:ascii="Times New Roman" w:eastAsia="仿宋_GB2312" w:hAnsi="Times New Roman"/>
          <w:sz w:val="32"/>
          <w:szCs w:val="32"/>
        </w:rPr>
        <w:t>位于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镇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路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工业园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占地面积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平方米，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建筑面积</w:t>
      </w:r>
      <w:r>
        <w:rPr>
          <w:rFonts w:ascii="Times New Roman" w:eastAsia="仿宋_GB2312" w:hAnsi="Times New Roman" w:hint="eastAsia"/>
          <w:i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平方米，主要用来生产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产品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行政办公；第二个经营场地为……；第三个经营场地为……；</w:t>
      </w:r>
    </w:p>
    <w:p w:rsidR="00685AE3" w:rsidRDefault="004577AE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正在增加或计划增加生产基地情况：正在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计划自行建设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租赁</w:t>
      </w:r>
      <w:r>
        <w:rPr>
          <w:rFonts w:ascii="Times New Roman" w:eastAsia="仿宋_GB2312" w:hAnsi="Times New Roman"/>
          <w:sz w:val="32"/>
          <w:szCs w:val="32"/>
        </w:rPr>
        <w:t>位于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镇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路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工业园，占地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平方米，建筑面积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平方米，预计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月投入使用，主要用来生产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产品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行政办公）</w:t>
      </w:r>
    </w:p>
    <w:p w:rsidR="00685AE3" w:rsidRDefault="004577AE">
      <w:pPr>
        <w:widowControl/>
        <w:numPr>
          <w:ilvl w:val="0"/>
          <w:numId w:val="3"/>
        </w:numPr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员工情况</w:t>
      </w:r>
    </w:p>
    <w:p w:rsidR="00685AE3" w:rsidRDefault="004577AE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现共有约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名员工，研发员工占比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%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，生产员工占比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%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。本科学历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名，硕士学历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名，博士学历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名。</w:t>
      </w:r>
    </w:p>
    <w:p w:rsidR="00685AE3" w:rsidRDefault="004577AE">
      <w:pPr>
        <w:widowControl/>
        <w:numPr>
          <w:ilvl w:val="0"/>
          <w:numId w:val="3"/>
        </w:numPr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资质荣誉</w:t>
      </w:r>
    </w:p>
    <w:p w:rsidR="00685AE3" w:rsidRDefault="004577AE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目前，公司已获得有效资质、称号包括：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                        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685AE3" w:rsidRDefault="004577AE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拥有</w:t>
      </w:r>
      <w:r>
        <w:rPr>
          <w:rFonts w:ascii="Times New Roman" w:eastAsia="仿宋_GB2312" w:hAnsi="Times New Roman" w:hint="eastAsia"/>
          <w:sz w:val="32"/>
          <w:szCs w:val="32"/>
        </w:rPr>
        <w:t>______</w:t>
      </w:r>
      <w:r>
        <w:rPr>
          <w:rFonts w:ascii="Times New Roman" w:eastAsia="仿宋_GB2312" w:hAnsi="Times New Roman" w:hint="eastAsia"/>
          <w:sz w:val="32"/>
          <w:szCs w:val="32"/>
        </w:rPr>
        <w:t>实验室，实验室通过</w:t>
      </w:r>
      <w:r>
        <w:rPr>
          <w:rFonts w:ascii="Times New Roman" w:eastAsia="仿宋_GB2312" w:hAnsi="Times New Roman" w:hint="eastAsia"/>
          <w:sz w:val="32"/>
          <w:szCs w:val="32"/>
        </w:rPr>
        <w:t>______</w:t>
      </w:r>
      <w:r>
        <w:rPr>
          <w:rFonts w:ascii="Times New Roman" w:eastAsia="仿宋_GB2312" w:hAnsi="Times New Roman" w:hint="eastAsia"/>
          <w:sz w:val="32"/>
          <w:szCs w:val="32"/>
        </w:rPr>
        <w:t>评定，拥有</w:t>
      </w:r>
      <w:r>
        <w:rPr>
          <w:rFonts w:ascii="Times New Roman" w:eastAsia="仿宋_GB2312" w:hAnsi="Times New Roman" w:hint="eastAsia"/>
          <w:sz w:val="32"/>
          <w:szCs w:val="32"/>
        </w:rPr>
        <w:t>______</w:t>
      </w:r>
      <w:r>
        <w:rPr>
          <w:rFonts w:ascii="Times New Roman" w:eastAsia="仿宋_GB2312" w:hAnsi="Times New Roman" w:hint="eastAsia"/>
          <w:sz w:val="32"/>
          <w:szCs w:val="32"/>
        </w:rPr>
        <w:t>生产线，获得</w:t>
      </w:r>
      <w:r>
        <w:rPr>
          <w:rFonts w:ascii="Times New Roman" w:eastAsia="仿宋_GB2312" w:hAnsi="Times New Roman" w:hint="eastAsia"/>
          <w:sz w:val="32"/>
          <w:szCs w:val="32"/>
        </w:rPr>
        <w:t>______</w:t>
      </w:r>
      <w:r>
        <w:rPr>
          <w:rFonts w:ascii="Times New Roman" w:eastAsia="仿宋_GB2312" w:hAnsi="Times New Roman" w:hint="eastAsia"/>
          <w:sz w:val="32"/>
          <w:szCs w:val="32"/>
        </w:rPr>
        <w:t>部门认定为</w:t>
      </w:r>
      <w:r>
        <w:rPr>
          <w:rFonts w:ascii="Times New Roman" w:eastAsia="仿宋_GB2312" w:hAnsi="Times New Roman" w:hint="eastAsia"/>
          <w:sz w:val="32"/>
          <w:szCs w:val="32"/>
        </w:rPr>
        <w:t>_______</w:t>
      </w:r>
      <w:r>
        <w:rPr>
          <w:rFonts w:ascii="Times New Roman" w:eastAsia="仿宋_GB2312" w:hAnsi="Times New Roman" w:hint="eastAsia"/>
          <w:sz w:val="32"/>
          <w:szCs w:val="32"/>
        </w:rPr>
        <w:t>示范项目等。</w:t>
      </w:r>
    </w:p>
    <w:p w:rsidR="00685AE3" w:rsidRDefault="004577AE">
      <w:pPr>
        <w:widowControl/>
        <w:numPr>
          <w:ilvl w:val="0"/>
          <w:numId w:val="3"/>
        </w:numPr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行业地位和产业情况</w:t>
      </w:r>
    </w:p>
    <w:p w:rsidR="00685AE3" w:rsidRDefault="004577AE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行业地位：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hint="eastAsia"/>
          <w:sz w:val="32"/>
          <w:szCs w:val="32"/>
        </w:rPr>
        <w:t>（某产品在国际或国内行业排名，或市场占有率）</w:t>
      </w:r>
    </w:p>
    <w:p w:rsidR="00685AE3" w:rsidRDefault="004577AE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  <w:sectPr w:rsidR="00685AE3"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 w:hint="eastAsia"/>
          <w:sz w:val="32"/>
          <w:szCs w:val="32"/>
        </w:rPr>
        <w:t>产业链情况：企业产品上游产业或产品类型主要是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hint="eastAsia"/>
          <w:sz w:val="32"/>
          <w:szCs w:val="32"/>
        </w:rPr>
        <w:t>；企业产品下游产业或产品类型主要是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      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685AE3" w:rsidRDefault="004577AE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</w:t>
      </w:r>
      <w:r>
        <w:rPr>
          <w:rFonts w:ascii="Times New Roman" w:eastAsia="黑体" w:hAnsi="Times New Roman" w:hint="eastAsia"/>
          <w:sz w:val="32"/>
          <w:szCs w:val="32"/>
        </w:rPr>
        <w:t>7</w:t>
      </w:r>
      <w:r>
        <w:rPr>
          <w:rFonts w:ascii="Times New Roman" w:eastAsia="黑体" w:hAnsi="Times New Roman" w:hint="eastAsia"/>
          <w:sz w:val="32"/>
          <w:szCs w:val="32"/>
        </w:rPr>
        <w:t>：</w:t>
      </w:r>
    </w:p>
    <w:p w:rsidR="00685AE3" w:rsidRDefault="00685AE3">
      <w:pPr>
        <w:widowControl/>
        <w:jc w:val="left"/>
        <w:rPr>
          <w:rFonts w:ascii="Times New Roman" w:eastAsia="黑体" w:hAnsi="Times New Roman"/>
          <w:sz w:val="32"/>
          <w:szCs w:val="32"/>
        </w:rPr>
      </w:pPr>
    </w:p>
    <w:p w:rsidR="00685AE3" w:rsidRDefault="004577AE">
      <w:pPr>
        <w:spacing w:line="560" w:lineRule="exact"/>
        <w:jc w:val="center"/>
        <w:rPr>
          <w:rFonts w:ascii="Times New Roman" w:eastAsia="方正大标宋简体" w:hAnsi="Times New Roman" w:cs="方正大标宋简体"/>
          <w:sz w:val="44"/>
          <w:szCs w:val="44"/>
        </w:rPr>
      </w:pPr>
      <w:r>
        <w:rPr>
          <w:rFonts w:ascii="Times New Roman" w:eastAsia="方正大标宋简体" w:hAnsi="Times New Roman" w:cs="方正大标宋简体" w:hint="eastAsia"/>
          <w:sz w:val="44"/>
          <w:szCs w:val="44"/>
        </w:rPr>
        <w:t>上传报表清单</w:t>
      </w:r>
    </w:p>
    <w:p w:rsidR="00685AE3" w:rsidRDefault="004577AE">
      <w:pPr>
        <w:widowControl/>
        <w:jc w:val="center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</w:t>
      </w:r>
      <w:r>
        <w:rPr>
          <w:rFonts w:ascii="Times New Roman" w:eastAsia="楷体_GB2312" w:hAnsi="Times New Roman"/>
          <w:sz w:val="32"/>
          <w:szCs w:val="32"/>
        </w:rPr>
        <w:t>EXCEL</w:t>
      </w:r>
      <w:r>
        <w:rPr>
          <w:rFonts w:ascii="Times New Roman" w:eastAsia="楷体_GB2312" w:hAnsi="Times New Roman"/>
          <w:sz w:val="32"/>
          <w:szCs w:val="32"/>
        </w:rPr>
        <w:t>格式</w:t>
      </w:r>
      <w:r>
        <w:rPr>
          <w:rFonts w:ascii="Times New Roman" w:eastAsia="楷体_GB2312" w:hAnsi="Times New Roman" w:hint="eastAsia"/>
          <w:sz w:val="32"/>
          <w:szCs w:val="32"/>
        </w:rPr>
        <w:t>放一个文件夹，</w:t>
      </w:r>
      <w:r>
        <w:rPr>
          <w:rFonts w:ascii="Times New Roman" w:eastAsia="楷体_GB2312" w:hAnsi="Times New Roman"/>
          <w:sz w:val="32"/>
          <w:szCs w:val="32"/>
        </w:rPr>
        <w:t>打包</w:t>
      </w:r>
      <w:r>
        <w:rPr>
          <w:rFonts w:ascii="Times New Roman" w:eastAsia="楷体_GB2312" w:hAnsi="Times New Roman" w:hint="eastAsia"/>
          <w:sz w:val="32"/>
          <w:szCs w:val="32"/>
        </w:rPr>
        <w:t>成一个</w:t>
      </w:r>
      <w:r>
        <w:rPr>
          <w:rFonts w:ascii="Times New Roman" w:eastAsia="楷体_GB2312" w:hAnsi="Times New Roman"/>
          <w:sz w:val="32"/>
          <w:szCs w:val="32"/>
        </w:rPr>
        <w:t>压缩包</w:t>
      </w:r>
      <w:r>
        <w:rPr>
          <w:rFonts w:ascii="Times New Roman" w:eastAsia="楷体_GB2312" w:hAnsi="Times New Roman" w:hint="eastAsia"/>
          <w:sz w:val="32"/>
          <w:szCs w:val="32"/>
        </w:rPr>
        <w:t>作附件上传，没有固定资产投资项目情况表不用上传</w:t>
      </w:r>
      <w:r>
        <w:rPr>
          <w:rFonts w:ascii="Times New Roman" w:eastAsia="楷体_GB2312" w:hAnsi="Times New Roman"/>
          <w:sz w:val="32"/>
          <w:szCs w:val="32"/>
        </w:rPr>
        <w:t>）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1092"/>
        <w:gridCol w:w="6826"/>
      </w:tblGrid>
      <w:tr w:rsidR="00685AE3">
        <w:trPr>
          <w:trHeight w:val="570"/>
        </w:trPr>
        <w:tc>
          <w:tcPr>
            <w:tcW w:w="44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2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</w:rPr>
              <w:t>报表年度</w:t>
            </w:r>
          </w:p>
        </w:tc>
        <w:tc>
          <w:tcPr>
            <w:tcW w:w="3922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</w:rPr>
              <w:t>报表名称及表号</w:t>
            </w:r>
          </w:p>
        </w:tc>
      </w:tr>
      <w:tr w:rsidR="00685AE3">
        <w:trPr>
          <w:trHeight w:val="780"/>
        </w:trPr>
        <w:tc>
          <w:tcPr>
            <w:tcW w:w="44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62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Style w:val="font41"/>
                <w:rFonts w:ascii="Times New Roman" w:hAnsi="Times New Roman" w:hint="default"/>
              </w:rPr>
            </w:pPr>
            <w:r>
              <w:rPr>
                <w:rStyle w:val="font41"/>
                <w:rFonts w:ascii="Times New Roman" w:hAnsi="Times New Roman" w:hint="default"/>
              </w:rPr>
              <w:t>2022</w:t>
            </w:r>
            <w:r>
              <w:rPr>
                <w:rStyle w:val="font41"/>
                <w:rFonts w:ascii="Times New Roman" w:hAnsi="Times New Roman" w:hint="default"/>
              </w:rPr>
              <w:t>年</w:t>
            </w:r>
          </w:p>
        </w:tc>
        <w:tc>
          <w:tcPr>
            <w:tcW w:w="3922" w:type="pct"/>
            <w:vAlign w:val="center"/>
          </w:tcPr>
          <w:p w:rsidR="00685AE3" w:rsidRDefault="004577AE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财务状况表，表号：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B203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F203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C203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S203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  <w:p w:rsidR="00685AE3" w:rsidRDefault="004577AE">
            <w:pPr>
              <w:widowControl/>
              <w:jc w:val="left"/>
              <w:textAlignment w:val="center"/>
              <w:rPr>
                <w:rStyle w:val="font41"/>
                <w:rFonts w:ascii="Times New Roman" w:hAnsi="Times New Roman" w:hint="default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固定资产投资项目情况表，表号：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表，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</w:tc>
      </w:tr>
      <w:tr w:rsidR="00685AE3">
        <w:trPr>
          <w:trHeight w:val="1142"/>
        </w:trPr>
        <w:tc>
          <w:tcPr>
            <w:tcW w:w="44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62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2023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3922" w:type="pct"/>
            <w:vAlign w:val="center"/>
          </w:tcPr>
          <w:p w:rsidR="00685AE3" w:rsidRDefault="004577AE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财务状况表，表号：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B203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F203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C203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S203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  <w:p w:rsidR="00685AE3" w:rsidRDefault="004577AE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固定资产投资项目情况表，表号：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表，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</w:tc>
      </w:tr>
      <w:tr w:rsidR="00685AE3">
        <w:trPr>
          <w:trHeight w:val="1142"/>
        </w:trPr>
        <w:tc>
          <w:tcPr>
            <w:tcW w:w="44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628" w:type="pct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2024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3922" w:type="pct"/>
            <w:vAlign w:val="center"/>
          </w:tcPr>
          <w:p w:rsidR="00685AE3" w:rsidRDefault="004577AE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财务状况表，表号：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B203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F203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C203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S203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  <w:p w:rsidR="00685AE3" w:rsidRDefault="004577AE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固定资产投资项目情况表，表号：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表，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月报表）。</w:t>
            </w:r>
          </w:p>
        </w:tc>
      </w:tr>
    </w:tbl>
    <w:p w:rsidR="00685AE3" w:rsidRDefault="00685AE3">
      <w:pPr>
        <w:spacing w:line="600" w:lineRule="exact"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 w:cs="黑体"/>
          <w:sz w:val="32"/>
          <w:szCs w:val="32"/>
        </w:rPr>
      </w:pPr>
    </w:p>
    <w:p w:rsidR="00685AE3" w:rsidRDefault="004577AE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1-8</w:t>
      </w:r>
      <w:r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685AE3" w:rsidRDefault="004577AE">
      <w:pPr>
        <w:spacing w:line="600" w:lineRule="exact"/>
        <w:ind w:leftChars="-67" w:left="-141" w:rightChars="-162" w:right="-34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各园区、镇（街）企业遴选业务联系方式</w:t>
      </w:r>
    </w:p>
    <w:tbl>
      <w:tblPr>
        <w:tblW w:w="8864" w:type="dxa"/>
        <w:tblInd w:w="-86" w:type="dxa"/>
        <w:tblLayout w:type="fixed"/>
        <w:tblLook w:val="04A0" w:firstRow="1" w:lastRow="0" w:firstColumn="1" w:lastColumn="0" w:noHBand="0" w:noVBand="1"/>
      </w:tblPr>
      <w:tblGrid>
        <w:gridCol w:w="1650"/>
        <w:gridCol w:w="1650"/>
        <w:gridCol w:w="1694"/>
        <w:gridCol w:w="1845"/>
        <w:gridCol w:w="2025"/>
      </w:tblGrid>
      <w:tr w:rsidR="00685AE3">
        <w:trPr>
          <w:trHeight w:val="450"/>
          <w:tblHeader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黑体" w:hAnsi="Times New Roman" w:cs="黑体"/>
                <w:sz w:val="24"/>
              </w:rPr>
            </w:pPr>
            <w:r>
              <w:rPr>
                <w:rFonts w:ascii="Times New Roman" w:eastAsia="黑体" w:hAnsi="Times New Roman" w:cs="黑体" w:hint="eastAsia"/>
                <w:kern w:val="0"/>
                <w:sz w:val="24"/>
                <w:lang w:bidi="ar"/>
              </w:rPr>
              <w:t>所属地区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黑体" w:hAnsi="Times New Roman" w:cs="黑体"/>
                <w:sz w:val="24"/>
              </w:rPr>
            </w:pPr>
            <w:r>
              <w:rPr>
                <w:rFonts w:ascii="Times New Roman" w:eastAsia="黑体" w:hAnsi="Times New Roman" w:cs="黑体" w:hint="eastAsia"/>
                <w:kern w:val="0"/>
                <w:sz w:val="24"/>
                <w:lang w:bidi="ar"/>
              </w:rPr>
              <w:t>园区、镇（街）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黑体" w:hAnsi="Times New Roman" w:cs="黑体"/>
                <w:sz w:val="24"/>
              </w:rPr>
            </w:pPr>
            <w:r>
              <w:rPr>
                <w:rFonts w:ascii="Times New Roman" w:eastAsia="黑体" w:hAnsi="Times New Roman" w:cs="黑体" w:hint="eastAsia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黑体" w:hAnsi="Times New Roman" w:cs="黑体"/>
                <w:sz w:val="24"/>
              </w:rPr>
            </w:pPr>
            <w:r>
              <w:rPr>
                <w:rFonts w:ascii="Times New Roman" w:eastAsia="黑体" w:hAnsi="Times New Roman" w:cs="黑体" w:hint="eastAsia"/>
                <w:kern w:val="0"/>
                <w:sz w:val="24"/>
                <w:lang w:bidi="ar"/>
              </w:rPr>
              <w:t>市工信局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黑体" w:hAnsi="Times New Roman" w:cs="黑体"/>
                <w:sz w:val="24"/>
              </w:rPr>
            </w:pPr>
            <w:r>
              <w:rPr>
                <w:rFonts w:ascii="Times New Roman" w:eastAsia="黑体" w:hAnsi="Times New Roman" w:cs="黑体" w:hint="eastAsia"/>
                <w:kern w:val="0"/>
                <w:sz w:val="24"/>
                <w:lang w:bidi="ar"/>
              </w:rPr>
              <w:t>办公电话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茶山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许秋冰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83002680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肖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斌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23308862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常平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陈永锋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83331672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陈文杰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4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大朗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傅贵良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82816317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詹伟权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22220130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道滘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陈小明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81332611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叶毅英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28680230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大岭山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袁群好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83353368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叶沛华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21689023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东城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简志锋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22331601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刘钟良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东坑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黄剑豪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83861098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叶沛华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21689023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凤岗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莫梓薇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87510818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陈肖贞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高埗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赵高强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81302212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刘钟良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莞城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张自领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"/>
              </w:rPr>
              <w:t>22102878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肖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斌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23308862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横沥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朱嘉兴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81018007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陈文杰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洪梅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陈丽群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88842777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冼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莉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23381995</w:t>
            </w:r>
          </w:p>
        </w:tc>
      </w:tr>
      <w:tr w:rsidR="00685AE3">
        <w:trPr>
          <w:trHeight w:val="34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厚街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陈运潮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85882128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陈梓麟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虎门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钟静琛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81778336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陈梓麟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黄江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黄煜斌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83361283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詹伟权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22220130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寮步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陈淑茵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83226955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陈文杰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4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麻涌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杜家伟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88233966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冼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莉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23381995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南城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张晓琳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22880995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詹伟权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22220130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企石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柯煜威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82669978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陈文杰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桥头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刘镇平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81038268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陈文杰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清溪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AE3" w:rsidRDefault="004577AE">
            <w:pPr>
              <w:widowControl/>
              <w:jc w:val="center"/>
              <w:textAlignment w:val="top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余晓明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AE3" w:rsidRDefault="004577AE">
            <w:pPr>
              <w:widowControl/>
              <w:jc w:val="center"/>
              <w:textAlignment w:val="top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87366789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陈梓麟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沙田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郭颖筠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88868005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刘钟良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石碣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林小敏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86366168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詹伟权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22220130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石龙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孙铭铭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86118160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冼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莉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23381995</w:t>
            </w:r>
          </w:p>
        </w:tc>
      </w:tr>
      <w:tr w:rsidR="00685AE3">
        <w:trPr>
          <w:trHeight w:val="350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石排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杨咏熙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86651420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叶沛华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21689023</w:t>
            </w:r>
          </w:p>
        </w:tc>
      </w:tr>
      <w:tr w:rsidR="00685AE3">
        <w:trPr>
          <w:trHeight w:val="34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松山湖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叶晓东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22898952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陈梓麟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塘厦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黄金英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82088711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陈肖贞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4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万江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叶宝莹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22278893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刘钟良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望牛墩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刘东丽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88856978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叶毅英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28680230</w:t>
            </w:r>
          </w:p>
        </w:tc>
      </w:tr>
      <w:tr w:rsidR="00685AE3">
        <w:trPr>
          <w:trHeight w:val="345"/>
        </w:trPr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lang w:bidi="ar"/>
              </w:rPr>
              <w:t>张飙翔</w:t>
            </w:r>
          </w:p>
        </w:tc>
        <w:tc>
          <w:tcPr>
            <w:tcW w:w="1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</w:p>
        </w:tc>
        <w:tc>
          <w:tcPr>
            <w:tcW w:w="2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AE3">
        <w:trPr>
          <w:trHeight w:val="315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谢岗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周瑾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87762963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冼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4"/>
              </w:rPr>
              <w:t>莉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23381995</w:t>
            </w:r>
          </w:p>
        </w:tc>
      </w:tr>
      <w:tr w:rsidR="00685AE3">
        <w:trPr>
          <w:trHeight w:val="315"/>
        </w:trPr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罗紫维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</w:p>
        </w:tc>
        <w:tc>
          <w:tcPr>
            <w:tcW w:w="2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AE3">
        <w:trPr>
          <w:trHeight w:val="315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樟木头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蔡嘉炜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82337799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陈肖贞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20"/>
        </w:trPr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685AE3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赖育斌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87783889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陈肖贞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23308810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长安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简家俊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85533913-546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刘钟良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23308812</w:t>
            </w:r>
          </w:p>
        </w:tc>
      </w:tr>
      <w:tr w:rsidR="00685AE3">
        <w:trPr>
          <w:trHeight w:val="315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AE3" w:rsidRDefault="004577AE">
            <w:pPr>
              <w:widowControl/>
              <w:jc w:val="center"/>
              <w:textAlignment w:val="top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郭婉章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88810633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</w:rPr>
              <w:t>叶毅英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28680230</w:t>
            </w:r>
          </w:p>
        </w:tc>
      </w:tr>
    </w:tbl>
    <w:p w:rsidR="00685AE3" w:rsidRDefault="00685AE3">
      <w:pPr>
        <w:widowControl/>
        <w:jc w:val="center"/>
        <w:textAlignment w:val="center"/>
        <w:rPr>
          <w:rFonts w:ascii="Times New Roman" w:eastAsia="仿宋_GB2312" w:hAnsi="Times New Roman" w:cs="仿宋_GB2312"/>
          <w:color w:val="FF0000"/>
          <w:kern w:val="0"/>
          <w:sz w:val="28"/>
          <w:szCs w:val="28"/>
        </w:rPr>
        <w:sectPr w:rsidR="00685AE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85AE3" w:rsidRDefault="004577AE">
      <w:pPr>
        <w:widowControl/>
        <w:jc w:val="left"/>
        <w:rPr>
          <w:rFonts w:ascii="Times New Roman" w:eastAsia="方正小标宋简体" w:hAnsi="Times New Roman"/>
          <w:kern w:val="0"/>
          <w:sz w:val="32"/>
          <w:szCs w:val="32"/>
        </w:rPr>
      </w:pPr>
      <w:r>
        <w:rPr>
          <w:rFonts w:ascii="Times New Roman" w:eastAsia="方正小标宋简体" w:hAnsi="Times New Roman" w:hint="eastAsia"/>
          <w:kern w:val="0"/>
          <w:sz w:val="32"/>
          <w:szCs w:val="32"/>
        </w:rPr>
        <w:lastRenderedPageBreak/>
        <w:t>附件</w:t>
      </w:r>
      <w:r>
        <w:rPr>
          <w:rFonts w:ascii="Times New Roman" w:eastAsia="方正小标宋简体" w:hAnsi="Times New Roman" w:hint="eastAsia"/>
          <w:kern w:val="0"/>
          <w:sz w:val="32"/>
          <w:szCs w:val="32"/>
        </w:rPr>
        <w:t>1-9</w:t>
      </w:r>
      <w:r>
        <w:rPr>
          <w:rFonts w:ascii="Times New Roman" w:eastAsia="方正小标宋简体" w:hAnsi="Times New Roman" w:hint="eastAsia"/>
          <w:kern w:val="0"/>
          <w:sz w:val="32"/>
          <w:szCs w:val="32"/>
        </w:rPr>
        <w:t>：</w:t>
      </w:r>
    </w:p>
    <w:p w:rsidR="00685AE3" w:rsidRDefault="004577AE">
      <w:pPr>
        <w:spacing w:line="640" w:lineRule="exact"/>
        <w:jc w:val="center"/>
        <w:textAlignment w:val="baseline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hint="eastAsia"/>
          <w:kern w:val="0"/>
          <w:sz w:val="44"/>
          <w:szCs w:val="44"/>
        </w:rPr>
        <w:t>东莞市“倍增企业”高质量评价指标评分表</w:t>
      </w:r>
    </w:p>
    <w:p w:rsidR="00685AE3" w:rsidRDefault="004577AE">
      <w:pPr>
        <w:spacing w:line="640" w:lineRule="exact"/>
        <w:ind w:firstLineChars="200" w:firstLine="880"/>
        <w:textAlignment w:val="baseline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 xml:space="preserve"> </w:t>
      </w:r>
    </w:p>
    <w:tbl>
      <w:tblPr>
        <w:tblW w:w="13168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1273"/>
        <w:gridCol w:w="1203"/>
        <w:gridCol w:w="2491"/>
        <w:gridCol w:w="7086"/>
        <w:gridCol w:w="779"/>
      </w:tblGrid>
      <w:tr w:rsidR="00685AE3">
        <w:trPr>
          <w:trHeight w:val="570"/>
          <w:tblHeader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 w:hint="eastAsia"/>
                <w:kern w:val="0"/>
                <w:sz w:val="24"/>
              </w:rPr>
              <w:t>序号</w:t>
            </w:r>
          </w:p>
        </w:tc>
        <w:tc>
          <w:tcPr>
            <w:tcW w:w="1273" w:type="dxa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kern w:val="0"/>
                <w:sz w:val="24"/>
              </w:rPr>
              <w:t>类别</w:t>
            </w:r>
          </w:p>
        </w:tc>
        <w:tc>
          <w:tcPr>
            <w:tcW w:w="1203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 w:hint="eastAsia"/>
                <w:kern w:val="0"/>
                <w:sz w:val="24"/>
              </w:rPr>
              <w:t>小类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 w:hint="eastAsia"/>
                <w:kern w:val="0"/>
                <w:sz w:val="24"/>
              </w:rPr>
              <w:t>指标内容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 w:hint="eastAsia"/>
                <w:kern w:val="0"/>
                <w:sz w:val="24"/>
              </w:rPr>
              <w:t>评分标准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kern w:val="0"/>
                <w:sz w:val="24"/>
              </w:rPr>
              <w:t>分值</w:t>
            </w:r>
          </w:p>
        </w:tc>
      </w:tr>
      <w:tr w:rsidR="00685AE3">
        <w:trPr>
          <w:trHeight w:val="90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</w:t>
            </w:r>
          </w:p>
        </w:tc>
        <w:tc>
          <w:tcPr>
            <w:tcW w:w="1273" w:type="dxa"/>
            <w:vMerge w:val="restart"/>
          </w:tcPr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基准指标（</w:t>
            </w:r>
            <w:r>
              <w:rPr>
                <w:rFonts w:ascii="Times New Roman" w:hAnsi="Times New Roman"/>
                <w:kern w:val="0"/>
                <w:sz w:val="24"/>
              </w:rPr>
              <w:t>100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 w:val="restart"/>
            <w:vAlign w:val="center"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营业收入（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35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营业收入（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35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上年营业收入增量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上年营业收入增量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15</w:t>
            </w:r>
            <w:r>
              <w:rPr>
                <w:rFonts w:ascii="Times New Roman" w:hAnsi="Times New Roman" w:hint="eastAsia"/>
                <w:kern w:val="0"/>
                <w:sz w:val="24"/>
              </w:rPr>
              <w:t>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※得分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 w:hint="eastAsia"/>
                <w:sz w:val="24"/>
              </w:rPr>
              <w:t>上年</w:t>
            </w:r>
            <w:r>
              <w:rPr>
                <w:rFonts w:ascii="Times New Roman" w:hAnsi="Times New Roman" w:hint="eastAsia"/>
                <w:kern w:val="0"/>
                <w:sz w:val="24"/>
              </w:rPr>
              <w:t>营业收入增量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0.5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15</w:t>
            </w:r>
            <w:r>
              <w:rPr>
                <w:rFonts w:ascii="Times New Roman" w:hAnsi="Times New Roman" w:hint="eastAsia"/>
                <w:kern w:val="0"/>
                <w:sz w:val="24"/>
              </w:rPr>
              <w:t>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（软件和信息技术服务业）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最多不超过</w:t>
            </w:r>
            <w:r>
              <w:rPr>
                <w:rFonts w:ascii="Times New Roman" w:hAnsi="Times New Roman" w:hint="eastAsia"/>
                <w:kern w:val="0"/>
                <w:sz w:val="24"/>
              </w:rPr>
              <w:t>15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 w:hint="eastAsia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780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2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前年营业收入增长率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（同比）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（前年营业收入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大前年营业收入）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大前年营业收入×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25%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亿元以下）；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（前年营业收入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大前年营业收入）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大前年营业收入×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10-50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（前年营业收入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大前年营业收入）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大前年营业收入×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，（企业营业收入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亿元以上）；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最多不超过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3733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3</w:t>
            </w:r>
          </w:p>
        </w:tc>
        <w:tc>
          <w:tcPr>
            <w:tcW w:w="1273" w:type="dxa"/>
            <w:vMerge w:val="restart"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spacing w:line="30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spacing w:line="3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基准指标</w:t>
            </w:r>
          </w:p>
          <w:p w:rsidR="00685AE3" w:rsidRDefault="004577AE">
            <w:pPr>
              <w:spacing w:line="3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100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4577AE">
            <w:pPr>
              <w:spacing w:line="3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基准指标</w:t>
            </w:r>
          </w:p>
          <w:p w:rsidR="00685AE3" w:rsidRDefault="004577AE">
            <w:pPr>
              <w:spacing w:line="3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100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4577AE">
            <w:pPr>
              <w:spacing w:line="3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基准指标</w:t>
            </w:r>
          </w:p>
          <w:p w:rsidR="00685AE3" w:rsidRDefault="004577AE">
            <w:pPr>
              <w:spacing w:line="3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100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上年营业收入增长率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（同比）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（上年营业收入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25%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亿元以下）；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（上年营业收入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10-50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（上年营业收入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前年营业收入×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上年营业收入增长率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亿元以上）；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最多不超过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1426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4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3" w:type="dxa"/>
            <w:vMerge w:val="restart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盈利能力（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45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盈利能力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45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上年利润总额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利润总额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200</w:t>
            </w:r>
            <w:r>
              <w:rPr>
                <w:rFonts w:ascii="Times New Roman" w:hAnsi="Times New Roman" w:hint="eastAsia"/>
                <w:kern w:val="0"/>
                <w:sz w:val="24"/>
              </w:rPr>
              <w:t>万元），最多不超过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1426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前年利润总额增长率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（同比）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（前年利润总额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大前年利润总额）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大前年利润总额献绝对值×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25%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亿元以下）；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（前年利润总额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大前年利润总额）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大前年利润总额绝对值×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10-50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前年利润总额增长率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（前年利润总额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大前年利润总额）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大前年利润总额绝对值×</w:t>
            </w:r>
            <w:r>
              <w:rPr>
                <w:rFonts w:ascii="Times New Roman" w:hAnsi="Times New Roman"/>
                <w:kern w:val="0"/>
                <w:sz w:val="24"/>
              </w:rPr>
              <w:t>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，（营</w:t>
            </w: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亿元以上）；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最多不超过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90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6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上年利润总额增长率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（同比）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（上年利润总额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前年利润总额绝对值，得分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25%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，（企业营业收入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亿元以下）；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（上年利润总额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前年利润总额绝对值，得分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，（企业营业收入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10-50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（上年利润总额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前年利润总额绝对值，得分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上年利润总额增长率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，（企业营业收入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50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亿元以上）；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最多不超过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1358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8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上年资产利润率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上年资产利润率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利润总额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资产总额，得分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上年资产利润率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20%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）×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，最多不超过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/>
                <w:kern w:val="0"/>
                <w:sz w:val="24"/>
              </w:rPr>
              <w:t>-1</w:t>
            </w:r>
            <w:r>
              <w:rPr>
                <w:rFonts w:ascii="Times New Roman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799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9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 w:val="restart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科技研发（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20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上年研发费用占营业收入比例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得分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 w:hint="eastAsia"/>
                <w:sz w:val="24"/>
              </w:rPr>
              <w:t>上年研发费用占营业收入比例</w:t>
            </w:r>
            <w:r>
              <w:rPr>
                <w:rFonts w:ascii="Times New Roman" w:hAnsi="Times New Roman" w:hint="eastAsia"/>
                <w:sz w:val="24"/>
              </w:rPr>
              <w:t>/</w:t>
            </w:r>
            <w:r>
              <w:rPr>
                <w:rFonts w:ascii="Times New Roman" w:hAnsi="Times New Roman" w:hint="eastAsia"/>
                <w:sz w:val="24"/>
              </w:rPr>
              <w:t>（</w:t>
            </w:r>
            <w:r>
              <w:rPr>
                <w:rFonts w:ascii="Times New Roman" w:hAnsi="Times New Roman" w:hint="eastAsia"/>
                <w:sz w:val="24"/>
              </w:rPr>
              <w:t>0.5%</w:t>
            </w:r>
            <w:r>
              <w:rPr>
                <w:rFonts w:ascii="Times New Roman" w:hAnsi="Times New Roman" w:hint="eastAsia"/>
                <w:sz w:val="24"/>
              </w:rPr>
              <w:t>），最多不超过</w:t>
            </w:r>
            <w:r>
              <w:rPr>
                <w:rFonts w:ascii="Times New Roman" w:hAnsi="Times New Roman" w:hint="eastAsia"/>
                <w:sz w:val="24"/>
              </w:rPr>
              <w:t>10</w:t>
            </w:r>
            <w:r>
              <w:rPr>
                <w:rFonts w:ascii="Times New Roman" w:hAnsi="Times New Roman" w:hint="eastAsia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799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10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上年研发费用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得分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上年研发费用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 w:hint="eastAsia"/>
                <w:sz w:val="24"/>
              </w:rPr>
              <w:t>（</w:t>
            </w:r>
            <w:r>
              <w:rPr>
                <w:rFonts w:ascii="Times New Roman" w:hAnsi="Times New Roman"/>
                <w:sz w:val="24"/>
              </w:rPr>
              <w:t>2000</w:t>
            </w:r>
            <w:r>
              <w:rPr>
                <w:rFonts w:ascii="Times New Roman" w:hAnsi="Times New Roman" w:hint="eastAsia"/>
                <w:sz w:val="24"/>
              </w:rPr>
              <w:t>万元）×</w:t>
            </w:r>
            <w:r>
              <w:rPr>
                <w:rFonts w:ascii="Times New Roman" w:hAnsi="Times New Roman" w:hint="eastAsia"/>
                <w:sz w:val="24"/>
              </w:rPr>
              <w:t>5</w:t>
            </w:r>
            <w:r>
              <w:rPr>
                <w:rFonts w:ascii="Times New Roman" w:hAnsi="Times New Roman" w:hint="eastAsia"/>
                <w:sz w:val="24"/>
              </w:rPr>
              <w:t>，最多不超过</w:t>
            </w:r>
            <w:r>
              <w:rPr>
                <w:rFonts w:ascii="Times New Roman" w:hAnsi="Times New Roman" w:hint="eastAsia"/>
                <w:sz w:val="24"/>
              </w:rPr>
              <w:t>5</w:t>
            </w:r>
            <w:r>
              <w:rPr>
                <w:rFonts w:ascii="Times New Roman" w:hAnsi="Times New Roman" w:hint="eastAsia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799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11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专利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项发明专利授权或当年</w:t>
            </w:r>
            <w:r>
              <w:rPr>
                <w:rFonts w:ascii="Times New Roman" w:hAnsi="Times New Roman" w:hint="eastAsia"/>
                <w:kern w:val="0"/>
                <w:sz w:val="24"/>
              </w:rPr>
              <w:t>PCT</w:t>
            </w:r>
            <w:r>
              <w:rPr>
                <w:rFonts w:ascii="Times New Roman" w:hAnsi="Times New Roman" w:hint="eastAsia"/>
                <w:kern w:val="0"/>
                <w:sz w:val="24"/>
              </w:rPr>
              <w:t>专利申报数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分；本项可累计，最高</w:t>
            </w:r>
            <w:r>
              <w:rPr>
                <w:rFonts w:ascii="Times New Roman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799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12</w:t>
            </w:r>
          </w:p>
        </w:tc>
        <w:tc>
          <w:tcPr>
            <w:tcW w:w="1273" w:type="dxa"/>
            <w:vMerge w:val="restart"/>
          </w:tcPr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685AE3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加分指标（最高</w:t>
            </w:r>
            <w:r>
              <w:rPr>
                <w:rFonts w:ascii="Times New Roman" w:hAnsi="Times New Roman" w:hint="eastAsia"/>
                <w:sz w:val="24"/>
              </w:rPr>
              <w:t>20</w:t>
            </w:r>
            <w:r>
              <w:rPr>
                <w:rFonts w:ascii="Times New Roman" w:hAnsi="Times New Roman" w:hint="eastAsia"/>
                <w:sz w:val="24"/>
              </w:rPr>
              <w:t>分）</w:t>
            </w: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 w:val="restart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工业投资（最高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上年工业投资总额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上年工业投资总额</w:t>
            </w:r>
            <w:r>
              <w:rPr>
                <w:rFonts w:ascii="Times New Roman" w:hAnsi="Times New Roman" w:hint="eastAsia"/>
                <w:sz w:val="24"/>
              </w:rPr>
              <w:t>1</w:t>
            </w:r>
            <w:r>
              <w:rPr>
                <w:rFonts w:ascii="Times New Roman" w:hAnsi="Times New Roman" w:hint="eastAsia"/>
                <w:sz w:val="24"/>
              </w:rPr>
              <w:t>亿元以上，得</w:t>
            </w:r>
            <w:r>
              <w:rPr>
                <w:rFonts w:ascii="Times New Roman" w:hAnsi="Times New Roman" w:hint="eastAsia"/>
                <w:sz w:val="24"/>
              </w:rPr>
              <w:t>5</w:t>
            </w:r>
            <w:r>
              <w:rPr>
                <w:rFonts w:ascii="Times New Roman" w:hAnsi="Times New Roman" w:hint="eastAsia"/>
                <w:sz w:val="24"/>
              </w:rPr>
              <w:t>分；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上年工业投资总额</w:t>
            </w:r>
            <w:r>
              <w:rPr>
                <w:rFonts w:ascii="Times New Roman" w:hAnsi="Times New Roman" w:hint="eastAsia"/>
                <w:sz w:val="24"/>
              </w:rPr>
              <w:t>5</w:t>
            </w:r>
            <w:r>
              <w:rPr>
                <w:rFonts w:ascii="Times New Roman" w:hAnsi="Times New Roman" w:hint="eastAsia"/>
                <w:sz w:val="24"/>
              </w:rPr>
              <w:t>亿元以上，得</w:t>
            </w:r>
            <w:r>
              <w:rPr>
                <w:rFonts w:ascii="Times New Roman" w:hAnsi="Times New Roman" w:hint="eastAsia"/>
                <w:sz w:val="24"/>
              </w:rPr>
              <w:t>8</w:t>
            </w:r>
            <w:r>
              <w:rPr>
                <w:rFonts w:ascii="Times New Roman" w:hAnsi="Times New Roman" w:hint="eastAsia"/>
                <w:sz w:val="24"/>
              </w:rPr>
              <w:t>分；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上年工业投资总额</w:t>
            </w:r>
            <w:r>
              <w:rPr>
                <w:rFonts w:ascii="Times New Roman" w:hAnsi="Times New Roman" w:hint="eastAsia"/>
                <w:sz w:val="24"/>
              </w:rPr>
              <w:t>10</w:t>
            </w:r>
            <w:r>
              <w:rPr>
                <w:rFonts w:ascii="Times New Roman" w:hAnsi="Times New Roman" w:hint="eastAsia"/>
                <w:sz w:val="24"/>
              </w:rPr>
              <w:t>亿元以上，得</w:t>
            </w:r>
            <w:r>
              <w:rPr>
                <w:rFonts w:ascii="Times New Roman" w:hAnsi="Times New Roman" w:hint="eastAsia"/>
                <w:sz w:val="24"/>
              </w:rPr>
              <w:t>10</w:t>
            </w:r>
            <w:r>
              <w:rPr>
                <w:rFonts w:ascii="Times New Roman" w:hAnsi="Times New Roman" w:hint="eastAsia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669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13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重大项目情况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已动工建设并按计划推进的省级或市级重大建设项目，得</w:t>
            </w:r>
            <w:r>
              <w:rPr>
                <w:rFonts w:ascii="Times New Roman" w:hAnsi="Times New Roman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799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14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资本运营</w:t>
            </w:r>
          </w:p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上市运作情况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上市企业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分；排队企业（交易所已受理、过会）</w:t>
            </w:r>
            <w:r>
              <w:rPr>
                <w:rFonts w:ascii="Times New Roman" w:hAnsi="Times New Roman"/>
                <w:kern w:val="0"/>
                <w:sz w:val="24"/>
              </w:rPr>
              <w:t>8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分；在广东证监局备案企业</w:t>
            </w:r>
            <w:r>
              <w:rPr>
                <w:rFonts w:ascii="Times New Roman" w:hAnsi="Times New Roman"/>
                <w:kern w:val="0"/>
                <w:sz w:val="24"/>
              </w:rPr>
              <w:t>6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分；上市后备企业和新三板挂牌企业</w:t>
            </w:r>
            <w:r>
              <w:rPr>
                <w:rFonts w:ascii="Times New Roman" w:hAnsi="Times New Roman"/>
                <w:kern w:val="0"/>
                <w:sz w:val="24"/>
              </w:rPr>
              <w:t>4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799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15</w:t>
            </w:r>
          </w:p>
        </w:tc>
        <w:tc>
          <w:tcPr>
            <w:tcW w:w="1273" w:type="dxa"/>
            <w:vMerge w:val="restart"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lastRenderedPageBreak/>
              <w:t>加分指标（最高</w:t>
            </w:r>
            <w:r>
              <w:rPr>
                <w:rFonts w:ascii="Times New Roman" w:hAnsi="Times New Roman" w:hint="eastAsia"/>
                <w:sz w:val="24"/>
              </w:rPr>
              <w:t>20</w:t>
            </w:r>
            <w:r>
              <w:rPr>
                <w:rFonts w:ascii="Times New Roman" w:hAnsi="Times New Roman" w:hint="eastAsia"/>
                <w:sz w:val="24"/>
              </w:rPr>
              <w:t>分）</w:t>
            </w: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荣誉称号（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荣誉称号</w:t>
            </w:r>
          </w:p>
        </w:tc>
        <w:tc>
          <w:tcPr>
            <w:tcW w:w="7086" w:type="dxa"/>
            <w:vAlign w:val="center"/>
          </w:tcPr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获得国家级荣誉称号，得</w:t>
            </w:r>
            <w:r>
              <w:rPr>
                <w:rFonts w:ascii="Times New Roman" w:hAnsi="Times New Roman" w:hint="eastAsia"/>
                <w:sz w:val="24"/>
              </w:rPr>
              <w:t>10</w:t>
            </w:r>
            <w:r>
              <w:rPr>
                <w:rFonts w:ascii="Times New Roman" w:hAnsi="Times New Roman" w:hint="eastAsia"/>
                <w:sz w:val="24"/>
              </w:rPr>
              <w:t>分；（国家级荣誉称号包括</w:t>
            </w:r>
            <w:r>
              <w:rPr>
                <w:rFonts w:ascii="Times New Roman" w:hAnsi="Times New Roman" w:hint="eastAsia"/>
                <w:kern w:val="0"/>
                <w:sz w:val="24"/>
              </w:rPr>
              <w:t>国家级</w:t>
            </w:r>
            <w:r w:rsidR="00794C80" w:rsidRPr="00794C80">
              <w:rPr>
                <w:rFonts w:ascii="Times New Roman" w:hAnsi="Times New Roman" w:hint="eastAsia"/>
                <w:kern w:val="0"/>
                <w:sz w:val="24"/>
              </w:rPr>
              <w:t>专精特新</w:t>
            </w:r>
            <w:bookmarkStart w:id="0" w:name="_GoBack"/>
            <w:bookmarkEnd w:id="0"/>
            <w:r w:rsidR="00794C80" w:rsidRPr="00794C80">
              <w:rPr>
                <w:rFonts w:ascii="Times New Roman" w:hAnsi="Times New Roman" w:hint="eastAsia"/>
                <w:kern w:val="0"/>
                <w:sz w:val="24"/>
              </w:rPr>
              <w:t>“小巨人”</w:t>
            </w:r>
            <w:r>
              <w:rPr>
                <w:rFonts w:ascii="Times New Roman" w:hAnsi="Times New Roman" w:hint="eastAsia"/>
                <w:kern w:val="0"/>
                <w:sz w:val="24"/>
              </w:rPr>
              <w:t>、国家级工业设计中心、国家级服务型制造示范企业、平台、国家工程研究中心、国家企业技术中心、国家技术创新示范企业、国家制造业创新中心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获得省级荣誉称号，得</w:t>
            </w:r>
            <w:r>
              <w:rPr>
                <w:rFonts w:ascii="Times New Roman" w:hAnsi="Times New Roman" w:hint="eastAsia"/>
                <w:sz w:val="24"/>
              </w:rPr>
              <w:t>5</w:t>
            </w:r>
            <w:r>
              <w:rPr>
                <w:rFonts w:ascii="Times New Roman" w:hAnsi="Times New Roman" w:hint="eastAsia"/>
                <w:sz w:val="24"/>
              </w:rPr>
              <w:t>分；（省级荣誉称号包括在</w:t>
            </w:r>
            <w:r>
              <w:rPr>
                <w:rFonts w:ascii="Times New Roman" w:hAnsi="Times New Roman" w:hint="eastAsia"/>
                <w:kern w:val="0"/>
                <w:sz w:val="24"/>
              </w:rPr>
              <w:t>省专精特新中小企业、省级工业设计中心、省级服务型制造示范企业、平台、省级工程技术研究中心、省级重点实验室、省级制造业创新中心、省级企业技术中心、省级工程研究中心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lastRenderedPageBreak/>
              <w:t>获中国驰名商标，得</w:t>
            </w:r>
            <w:r>
              <w:rPr>
                <w:rFonts w:ascii="Times New Roman" w:hAnsi="Times New Roman" w:hint="eastAsia"/>
                <w:sz w:val="24"/>
              </w:rPr>
              <w:t>5</w:t>
            </w:r>
            <w:r>
              <w:rPr>
                <w:rFonts w:ascii="Times New Roman" w:hAnsi="Times New Roman" w:hint="eastAsia"/>
                <w:sz w:val="24"/>
              </w:rPr>
              <w:t>分；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获</w:t>
            </w:r>
            <w:r>
              <w:rPr>
                <w:rFonts w:ascii="Times New Roman" w:hAnsi="Times New Roman"/>
                <w:kern w:val="0"/>
                <w:sz w:val="24"/>
              </w:rPr>
              <w:t>AEO</w:t>
            </w:r>
            <w:r>
              <w:rPr>
                <w:rFonts w:ascii="Times New Roman" w:hAnsi="Times New Roman" w:hint="eastAsia"/>
                <w:kern w:val="0"/>
                <w:sz w:val="24"/>
              </w:rPr>
              <w:t>高级认证，得</w:t>
            </w:r>
            <w:r>
              <w:rPr>
                <w:rFonts w:ascii="Times New Roman" w:hAnsi="Times New Roman" w:hint="eastAsia"/>
                <w:kern w:val="0"/>
                <w:sz w:val="24"/>
              </w:rPr>
              <w:t>4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</w:t>
            </w:r>
          </w:p>
          <w:p w:rsidR="00685AE3" w:rsidRDefault="004577AE">
            <w:pPr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市加工贸易重点企业，得</w:t>
            </w:r>
            <w:r>
              <w:rPr>
                <w:rFonts w:ascii="Times New Roman" w:hAnsi="Times New Roman" w:hint="eastAsia"/>
                <w:kern w:val="0"/>
                <w:sz w:val="24"/>
              </w:rPr>
              <w:t>4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</w:t>
            </w:r>
          </w:p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高新技术企业，得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  <w:p w:rsidR="00685AE3" w:rsidRDefault="00685AE3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 w:cs="仿宋_GB2312" w:hint="eastAsia"/>
                <w:sz w:val="24"/>
              </w:rPr>
              <w:lastRenderedPageBreak/>
              <w:t>10</w:t>
            </w:r>
            <w:r>
              <w:rPr>
                <w:rFonts w:ascii="Times New Roman" w:hAnsi="Times New Roman" w:hint="eastAsia"/>
                <w:sz w:val="24"/>
              </w:rPr>
              <w:t>分</w:t>
            </w:r>
          </w:p>
        </w:tc>
      </w:tr>
      <w:tr w:rsidR="00685AE3">
        <w:trPr>
          <w:trHeight w:val="1414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16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 w:val="restart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进出口</w:t>
            </w:r>
          </w:p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上年进出口额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亿元以上，</w:t>
            </w:r>
            <w:r>
              <w:rPr>
                <w:rFonts w:ascii="Times New Roman" w:hAnsi="Times New Roman"/>
                <w:kern w:val="0"/>
                <w:sz w:val="24"/>
              </w:rPr>
              <w:t>6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</w:t>
            </w:r>
            <w:r>
              <w:rPr>
                <w:rFonts w:ascii="Times New Roman" w:hAnsi="Times New Roman"/>
                <w:kern w:val="0"/>
                <w:sz w:val="24"/>
              </w:rPr>
              <w:t>5-10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亿元（不含），</w:t>
            </w:r>
            <w:r>
              <w:rPr>
                <w:rFonts w:ascii="Times New Roman" w:hAnsi="Times New Roman"/>
                <w:kern w:val="0"/>
                <w:sz w:val="24"/>
              </w:rPr>
              <w:t>4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</w:t>
            </w:r>
            <w:r>
              <w:rPr>
                <w:rFonts w:ascii="Times New Roman" w:hAnsi="Times New Roman"/>
                <w:kern w:val="0"/>
                <w:sz w:val="24"/>
              </w:rPr>
              <w:t>2-5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亿元（不含），</w:t>
            </w:r>
            <w:r>
              <w:rPr>
                <w:rFonts w:ascii="Times New Roman" w:hAnsi="Times New Roman"/>
                <w:kern w:val="0"/>
                <w:sz w:val="24"/>
              </w:rPr>
              <w:t>3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</w:t>
            </w:r>
            <w:r>
              <w:rPr>
                <w:rFonts w:ascii="Times New Roman" w:hAnsi="Times New Roman"/>
                <w:kern w:val="0"/>
                <w:sz w:val="24"/>
              </w:rPr>
              <w:t>1-2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亿元（不含），</w:t>
            </w:r>
            <w:r>
              <w:rPr>
                <w:rFonts w:ascii="Times New Roman" w:hAnsi="Times New Roman"/>
                <w:kern w:val="0"/>
                <w:sz w:val="24"/>
              </w:rPr>
              <w:t>2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</w:t>
            </w:r>
            <w:r>
              <w:rPr>
                <w:rFonts w:ascii="Times New Roman" w:hAnsi="Times New Roman"/>
                <w:kern w:val="0"/>
                <w:sz w:val="24"/>
              </w:rPr>
              <w:t>3000</w:t>
            </w:r>
            <w:r>
              <w:rPr>
                <w:rFonts w:ascii="Times New Roman" w:hAnsi="Times New Roman" w:hint="eastAsia"/>
                <w:kern w:val="0"/>
                <w:sz w:val="24"/>
              </w:rPr>
              <w:t>万</w:t>
            </w:r>
            <w:r>
              <w:rPr>
                <w:rFonts w:ascii="Times New Roman" w:hAnsi="Times New Roman"/>
                <w:kern w:val="0"/>
                <w:sz w:val="24"/>
              </w:rPr>
              <w:t>-1</w:t>
            </w:r>
            <w:r>
              <w:rPr>
                <w:rFonts w:ascii="Times New Roman" w:hAnsi="Times New Roman" w:hint="eastAsia"/>
                <w:kern w:val="0"/>
                <w:sz w:val="24"/>
              </w:rPr>
              <w:t>亿元（不含），</w:t>
            </w: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</w:t>
            </w:r>
            <w:r>
              <w:rPr>
                <w:rFonts w:ascii="Times New Roman" w:hAnsi="Times New Roman"/>
                <w:kern w:val="0"/>
                <w:sz w:val="24"/>
              </w:rPr>
              <w:t>3000</w:t>
            </w:r>
            <w:r>
              <w:rPr>
                <w:rFonts w:ascii="Times New Roman" w:hAnsi="Times New Roman" w:hint="eastAsia"/>
                <w:kern w:val="0"/>
                <w:sz w:val="24"/>
              </w:rPr>
              <w:t>万以下，</w:t>
            </w:r>
            <w:r>
              <w:rPr>
                <w:rFonts w:ascii="Times New Roman" w:hAnsi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6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1526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17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Merge/>
            <w:vAlign w:val="center"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上年进出口增长率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上年进出口增长率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（上年进出口</w:t>
            </w:r>
            <w:r>
              <w:rPr>
                <w:rFonts w:ascii="Times New Roman" w:hAnsi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前年进出口）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前年进出口</w:t>
            </w:r>
            <w:r>
              <w:rPr>
                <w:rFonts w:ascii="Times New Roman" w:hAnsi="Times New Roman"/>
                <w:kern w:val="0"/>
                <w:sz w:val="24"/>
              </w:rPr>
              <w:t>*100%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，得分</w:t>
            </w:r>
            <w:r>
              <w:rPr>
                <w:rFonts w:ascii="Times New Roman" w:hAnsi="Times New Roman"/>
                <w:kern w:val="0"/>
                <w:sz w:val="24"/>
              </w:rPr>
              <w:t>=</w:t>
            </w:r>
            <w:r>
              <w:rPr>
                <w:rFonts w:ascii="Times New Roman" w:hAnsi="Times New Roman" w:hint="eastAsia"/>
                <w:kern w:val="0"/>
                <w:sz w:val="24"/>
              </w:rPr>
              <w:t>上年企业进出口增长率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25%</w:t>
            </w:r>
            <w:r>
              <w:rPr>
                <w:rFonts w:ascii="Times New Roman" w:hAnsi="Times New Roman" w:hint="eastAsia"/>
                <w:kern w:val="0"/>
                <w:sz w:val="24"/>
              </w:rPr>
              <w:t>）</w:t>
            </w:r>
            <w:r>
              <w:rPr>
                <w:rFonts w:ascii="Times New Roman" w:hAnsi="Times New Roman"/>
                <w:kern w:val="0"/>
                <w:sz w:val="24"/>
              </w:rPr>
              <w:t>*4</w:t>
            </w:r>
            <w:r>
              <w:rPr>
                <w:rFonts w:ascii="Times New Roman" w:hAnsi="Times New Roman" w:hint="eastAsia"/>
                <w:kern w:val="0"/>
                <w:sz w:val="24"/>
              </w:rPr>
              <w:t>，最多不超过</w:t>
            </w:r>
            <w:r>
              <w:rPr>
                <w:rFonts w:ascii="Times New Roman" w:hAnsi="Times New Roman"/>
                <w:kern w:val="0"/>
                <w:sz w:val="24"/>
              </w:rPr>
              <w:t>4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分，最少不低于</w:t>
            </w:r>
            <w:r>
              <w:rPr>
                <w:rFonts w:ascii="Times New Roman" w:hAnsi="Times New Roman"/>
                <w:kern w:val="0"/>
                <w:sz w:val="24"/>
              </w:rPr>
              <w:t>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</w:p>
        </w:tc>
      </w:tr>
      <w:tr w:rsidR="00685AE3">
        <w:trPr>
          <w:trHeight w:val="1644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18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人才工作（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人才计划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拥有入选国家人才计划人员的企业，得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分；拥有入选省级人才计划人员的企业，得</w:t>
            </w:r>
            <w:r>
              <w:rPr>
                <w:rFonts w:ascii="Times New Roman" w:hAnsi="Times New Roman" w:hint="eastAsia"/>
                <w:kern w:val="0"/>
                <w:sz w:val="24"/>
              </w:rPr>
              <w:t>6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分；有向国家人才计划推荐有效申报人选的企业，按照</w:t>
            </w:r>
            <w:r>
              <w:rPr>
                <w:rFonts w:ascii="Times New Roman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</w:t>
            </w:r>
            <w:r>
              <w:rPr>
                <w:rFonts w:ascii="Times New Roman" w:hAnsi="Times New Roman" w:hint="eastAsia"/>
                <w:kern w:val="0"/>
                <w:sz w:val="24"/>
              </w:rPr>
              <w:t>/</w:t>
            </w:r>
            <w:r>
              <w:rPr>
                <w:rFonts w:ascii="Times New Roman" w:hAnsi="Times New Roman" w:hint="eastAsia"/>
                <w:kern w:val="0"/>
                <w:sz w:val="24"/>
              </w:rPr>
              <w:t>名累积计算，最高不超过</w:t>
            </w:r>
            <w:r>
              <w:rPr>
                <w:rFonts w:ascii="Times New Roman" w:hAnsi="Times New Roman" w:hint="eastAsia"/>
                <w:kern w:val="0"/>
                <w:sz w:val="24"/>
              </w:rPr>
              <w:t>4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分。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 w:cs="仿宋_GB2312" w:hint="eastAsia"/>
                <w:sz w:val="24"/>
              </w:rPr>
              <w:t>10</w:t>
            </w:r>
            <w:r>
              <w:rPr>
                <w:rFonts w:ascii="Times New Roman" w:hAnsi="Times New Roman" w:cs="仿宋_GB2312" w:hint="eastAsia"/>
                <w:sz w:val="24"/>
              </w:rPr>
              <w:t>分</w:t>
            </w:r>
          </w:p>
        </w:tc>
      </w:tr>
      <w:tr w:rsidR="00685AE3">
        <w:trPr>
          <w:trHeight w:val="2887"/>
        </w:trPr>
        <w:tc>
          <w:tcPr>
            <w:tcW w:w="336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19</w:t>
            </w:r>
          </w:p>
        </w:tc>
        <w:tc>
          <w:tcPr>
            <w:tcW w:w="1273" w:type="dxa"/>
            <w:vMerge/>
          </w:tcPr>
          <w:p w:rsidR="00685AE3" w:rsidRDefault="00685A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行业导向</w:t>
            </w:r>
          </w:p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hAnsi="Times New Roman" w:hint="eastAsia"/>
                <w:kern w:val="0"/>
                <w:sz w:val="24"/>
              </w:rPr>
              <w:t>分）</w:t>
            </w:r>
          </w:p>
        </w:tc>
        <w:tc>
          <w:tcPr>
            <w:tcW w:w="2491" w:type="dxa"/>
            <w:vAlign w:val="center"/>
          </w:tcPr>
          <w:p w:rsidR="00685AE3" w:rsidRDefault="004577AE">
            <w:pPr>
              <w:widowControl/>
              <w:spacing w:line="300" w:lineRule="exact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“</w:t>
            </w:r>
            <w:r>
              <w:rPr>
                <w:rFonts w:ascii="Times New Roman" w:hAnsi="Times New Roman" w:hint="eastAsia"/>
                <w:sz w:val="24"/>
              </w:rPr>
              <w:t>8+8+4</w:t>
            </w:r>
            <w:r>
              <w:rPr>
                <w:rFonts w:ascii="Times New Roman" w:hAnsi="Times New Roman" w:hint="eastAsia"/>
                <w:sz w:val="24"/>
              </w:rPr>
              <w:t>”重点工业产业：</w:t>
            </w:r>
            <w:r>
              <w:rPr>
                <w:rFonts w:ascii="Times New Roman" w:hAnsi="Times New Roman" w:hint="eastAsia"/>
                <w:sz w:val="24"/>
              </w:rPr>
              <w:t>8</w:t>
            </w:r>
            <w:r>
              <w:rPr>
                <w:rFonts w:ascii="Times New Roman" w:hAnsi="Times New Roman" w:hint="eastAsia"/>
                <w:sz w:val="24"/>
              </w:rPr>
              <w:t>个传统产业，</w:t>
            </w:r>
            <w:r>
              <w:rPr>
                <w:rFonts w:ascii="Times New Roman" w:hAnsi="Times New Roman" w:hint="eastAsia"/>
                <w:sz w:val="24"/>
              </w:rPr>
              <w:t>8</w:t>
            </w:r>
            <w:r>
              <w:rPr>
                <w:rFonts w:ascii="Times New Roman" w:hAnsi="Times New Roman" w:hint="eastAsia"/>
                <w:sz w:val="24"/>
              </w:rPr>
              <w:t>个战略性新兴产业，</w:t>
            </w:r>
            <w:r>
              <w:rPr>
                <w:rFonts w:ascii="Times New Roman" w:hAnsi="Times New Roman" w:hint="eastAsia"/>
                <w:sz w:val="24"/>
              </w:rPr>
              <w:t>4</w:t>
            </w:r>
            <w:r>
              <w:rPr>
                <w:rFonts w:ascii="Times New Roman" w:hAnsi="Times New Roman" w:hint="eastAsia"/>
                <w:sz w:val="24"/>
              </w:rPr>
              <w:t>个未来产业；软件和信息技术服务业</w:t>
            </w:r>
          </w:p>
        </w:tc>
        <w:tc>
          <w:tcPr>
            <w:tcW w:w="7086" w:type="dxa"/>
            <w:vAlign w:val="center"/>
          </w:tcPr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行业属于未来产业“未来之星”企业，得</w:t>
            </w:r>
            <w:r>
              <w:rPr>
                <w:rFonts w:ascii="Times New Roman" w:hAnsi="Times New Roman" w:hint="eastAsia"/>
                <w:sz w:val="24"/>
              </w:rPr>
              <w:t>10</w:t>
            </w:r>
            <w:r>
              <w:rPr>
                <w:rFonts w:ascii="Times New Roman" w:hAnsi="Times New Roman" w:hint="eastAsia"/>
                <w:sz w:val="24"/>
              </w:rPr>
              <w:t>分。（未来产业包括下一代移动通信（</w:t>
            </w:r>
            <w:r>
              <w:rPr>
                <w:rFonts w:ascii="Times New Roman" w:hAnsi="Times New Roman" w:hint="eastAsia"/>
                <w:sz w:val="24"/>
              </w:rPr>
              <w:t>6G</w:t>
            </w:r>
            <w:r>
              <w:rPr>
                <w:rFonts w:ascii="Times New Roman" w:hAnsi="Times New Roman" w:hint="eastAsia"/>
                <w:sz w:val="24"/>
              </w:rPr>
              <w:t>）、前沿新材料、具身智能、未来生命健康等未来产业）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行业属于战略性新兴产业、</w:t>
            </w:r>
            <w:r>
              <w:rPr>
                <w:rFonts w:ascii="Times New Roman" w:hAnsi="Times New Roman" w:hint="eastAsia"/>
                <w:color w:val="000000"/>
                <w:sz w:val="24"/>
                <w:lang w:bidi="ar"/>
              </w:rPr>
              <w:t>软件和信息技术服务产业</w:t>
            </w:r>
            <w:r>
              <w:rPr>
                <w:rFonts w:ascii="Times New Roman" w:hAnsi="Times New Roman" w:hint="eastAsia"/>
                <w:sz w:val="24"/>
              </w:rPr>
              <w:t>，得</w:t>
            </w:r>
            <w:r>
              <w:rPr>
                <w:rFonts w:ascii="Times New Roman" w:hAnsi="Times New Roman" w:hint="eastAsia"/>
                <w:sz w:val="24"/>
              </w:rPr>
              <w:t>5</w:t>
            </w:r>
            <w:r>
              <w:rPr>
                <w:rFonts w:ascii="Times New Roman" w:hAnsi="Times New Roman" w:hint="eastAsia"/>
                <w:sz w:val="24"/>
              </w:rPr>
              <w:t>分。（战略性新兴产业包括</w:t>
            </w:r>
            <w:r>
              <w:rPr>
                <w:rFonts w:ascii="Times New Roman" w:hAnsi="Times New Roman" w:hint="eastAsia"/>
                <w:kern w:val="0"/>
                <w:sz w:val="24"/>
              </w:rPr>
              <w:t>新一代电子信息、高端装备制造、半导体及集成电路、新材料、新能源、生物医药及高端医疗器械、人工智能、</w:t>
            </w:r>
            <w:r>
              <w:rPr>
                <w:rFonts w:ascii="Times New Roman" w:hAnsi="Times New Roman" w:hint="eastAsia"/>
                <w:sz w:val="24"/>
              </w:rPr>
              <w:t>低空经济</w:t>
            </w:r>
            <w:r>
              <w:rPr>
                <w:rFonts w:ascii="Times New Roman" w:hAnsi="Times New Roman" w:hint="eastAsia"/>
                <w:kern w:val="0"/>
                <w:sz w:val="24"/>
              </w:rPr>
              <w:t>等新兴产业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</w:p>
          <w:p w:rsidR="00685AE3" w:rsidRDefault="004577AE">
            <w:pPr>
              <w:widowControl/>
              <w:jc w:val="lef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 w:hint="eastAsia"/>
                <w:sz w:val="24"/>
              </w:rPr>
              <w:t>行业属于以下传统特色产业，得</w:t>
            </w:r>
            <w:r>
              <w:rPr>
                <w:rFonts w:ascii="Times New Roman" w:hAnsi="Times New Roman" w:hint="eastAsia"/>
                <w:sz w:val="24"/>
              </w:rPr>
              <w:t>2</w:t>
            </w:r>
            <w:r>
              <w:rPr>
                <w:rFonts w:ascii="Times New Roman" w:hAnsi="Times New Roman" w:hint="eastAsia"/>
                <w:sz w:val="24"/>
              </w:rPr>
              <w:t>分。（传统特色产业包括纺织服装鞋帽制造业、食品饮料加工制造业、造纸及纸制品业、玩具及文体用品制造业、家具制造业、化工制造业、包装印刷业、模具制造业）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ascii="Times New Roman" w:hAnsi="Times New Roman" w:cs="仿宋_GB2312" w:hint="eastAsia"/>
                <w:sz w:val="24"/>
              </w:rPr>
              <w:t>10</w:t>
            </w:r>
            <w:r>
              <w:rPr>
                <w:rFonts w:ascii="Times New Roman" w:hAnsi="Times New Roman" w:cs="仿宋_GB2312" w:hint="eastAsia"/>
                <w:sz w:val="24"/>
              </w:rPr>
              <w:t>分</w:t>
            </w:r>
          </w:p>
        </w:tc>
      </w:tr>
      <w:tr w:rsidR="00685AE3">
        <w:trPr>
          <w:trHeight w:val="612"/>
        </w:trPr>
        <w:tc>
          <w:tcPr>
            <w:tcW w:w="12389" w:type="dxa"/>
            <w:gridSpan w:val="5"/>
            <w:vAlign w:val="center"/>
          </w:tcPr>
          <w:p w:rsidR="00685AE3" w:rsidRDefault="004577A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指标评分</w:t>
            </w:r>
          </w:p>
        </w:tc>
        <w:tc>
          <w:tcPr>
            <w:tcW w:w="779" w:type="dxa"/>
            <w:vAlign w:val="center"/>
          </w:tcPr>
          <w:p w:rsidR="00685AE3" w:rsidRDefault="004577AE"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  <w:r>
              <w:rPr>
                <w:rFonts w:ascii="Times New Roman" w:hAnsi="Times New Roman" w:hint="eastAsia"/>
                <w:sz w:val="24"/>
              </w:rPr>
              <w:t>分</w:t>
            </w:r>
          </w:p>
        </w:tc>
      </w:tr>
    </w:tbl>
    <w:p w:rsidR="00685AE3" w:rsidRDefault="004577AE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注：标</w:t>
      </w:r>
      <w:r>
        <w:rPr>
          <w:rFonts w:ascii="Times New Roman" w:hAnsi="Times New Roman" w:hint="eastAsia"/>
          <w:sz w:val="24"/>
        </w:rPr>
        <w:t>※</w:t>
      </w:r>
      <w:r>
        <w:rPr>
          <w:rFonts w:ascii="Times New Roman" w:hAnsi="Times New Roman" w:hint="eastAsia"/>
        </w:rPr>
        <w:t>的是针对软件和信息技术服务业的指标标准。</w:t>
      </w:r>
    </w:p>
    <w:p w:rsidR="00685AE3" w:rsidRDefault="004577AE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“8+8+4”</w:t>
      </w:r>
      <w:r>
        <w:rPr>
          <w:rFonts w:ascii="Times New Roman" w:hAnsi="Times New Roman"/>
        </w:rPr>
        <w:t>产业界定的主要依据为《关于加快推进新型工业化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高质量建设国际科创制造强市的实施意见》（东府〔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  <w:t>〕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号）、《关于壮大战略性新兴产业集群和培育未来产业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加快发展新质生产力的实施方案》（东府办〔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  <w:t>〕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号）、</w:t>
      </w:r>
      <w:r>
        <w:rPr>
          <w:rFonts w:ascii="Times New Roman" w:hAnsi="Times New Roman" w:hint="eastAsia"/>
        </w:rPr>
        <w:t>《</w:t>
      </w:r>
      <w:r>
        <w:rPr>
          <w:rFonts w:ascii="Times New Roman" w:hAnsi="Times New Roman"/>
        </w:rPr>
        <w:t>关于确定我市工业支柱产业及特色产业的通知</w:t>
      </w:r>
      <w:r>
        <w:rPr>
          <w:rFonts w:ascii="Times New Roman" w:hAnsi="Times New Roman" w:hint="eastAsia"/>
        </w:rPr>
        <w:t>》</w:t>
      </w:r>
      <w:r>
        <w:rPr>
          <w:rFonts w:ascii="Times New Roman" w:hAnsi="Times New Roman"/>
        </w:rPr>
        <w:t>（东府办函〔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</w:rPr>
        <w:t>〕</w:t>
      </w:r>
      <w:r>
        <w:rPr>
          <w:rFonts w:ascii="Times New Roman" w:hAnsi="Times New Roman"/>
        </w:rPr>
        <w:t>480</w:t>
      </w:r>
      <w:r>
        <w:rPr>
          <w:rFonts w:ascii="Times New Roman" w:hAnsi="Times New Roman"/>
        </w:rPr>
        <w:t>号）</w:t>
      </w:r>
      <w:r>
        <w:rPr>
          <w:rFonts w:ascii="Times New Roman" w:hAnsi="Times New Roman" w:hint="eastAsia"/>
        </w:rPr>
        <w:t>等文件有关规定</w:t>
      </w:r>
      <w:r>
        <w:rPr>
          <w:rFonts w:ascii="Times New Roman" w:hAnsi="Times New Roman"/>
        </w:rPr>
        <w:t>。</w:t>
      </w:r>
    </w:p>
    <w:p w:rsidR="00685AE3" w:rsidRDefault="00685AE3">
      <w:pPr>
        <w:rPr>
          <w:rFonts w:ascii="Times New Roman" w:hAnsi="Times New Roman"/>
        </w:rPr>
      </w:pPr>
    </w:p>
    <w:p w:rsidR="00685AE3" w:rsidRDefault="00685AE3">
      <w:pPr>
        <w:widowControl/>
        <w:jc w:val="left"/>
        <w:rPr>
          <w:rFonts w:ascii="Times New Roman" w:eastAsia="黑体" w:hAnsi="Times New Roman"/>
          <w:kern w:val="0"/>
          <w:sz w:val="32"/>
          <w:szCs w:val="32"/>
        </w:rPr>
      </w:pPr>
    </w:p>
    <w:p w:rsidR="00685AE3" w:rsidRDefault="00685AE3">
      <w:pPr>
        <w:widowControl/>
        <w:jc w:val="left"/>
        <w:rPr>
          <w:rFonts w:ascii="Times New Roman" w:eastAsia="黑体" w:hAnsi="Times New Roman"/>
          <w:kern w:val="0"/>
          <w:sz w:val="32"/>
          <w:szCs w:val="32"/>
        </w:rPr>
      </w:pPr>
    </w:p>
    <w:sectPr w:rsidR="00685AE3">
      <w:footerReference w:type="default" r:id="rId12"/>
      <w:footerReference w:type="first" r:id="rId13"/>
      <w:pgSz w:w="16838" w:h="11906" w:orient="landscape"/>
      <w:pgMar w:top="1531" w:right="1701" w:bottom="1531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995" w:rsidRDefault="004B0995">
      <w:r>
        <w:separator/>
      </w:r>
    </w:p>
  </w:endnote>
  <w:endnote w:type="continuationSeparator" w:id="0">
    <w:p w:rsidR="004B0995" w:rsidRDefault="004B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康简标题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AE3" w:rsidRDefault="004577A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85AE3" w:rsidRDefault="004577AE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4C80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An2tj0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685AE3" w:rsidRDefault="004577AE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4C80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AE3" w:rsidRDefault="004577AE">
    <w:pPr>
      <w:pStyle w:val="a7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85AE3" w:rsidRDefault="004577AE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4C80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KHmrQHQIAAB4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685AE3" w:rsidRDefault="004577AE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4C80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85AE3" w:rsidRDefault="00685AE3">
    <w:pPr>
      <w:pStyle w:val="a7"/>
      <w:rPr>
        <w:rFonts w:ascii="Times New Roman" w:hAnsi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AE3" w:rsidRDefault="004577AE">
    <w:pPr>
      <w:pStyle w:val="a7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85AE3" w:rsidRDefault="004577AE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4C80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8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x/TGOHQIAAB4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685AE3" w:rsidRDefault="004577AE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4C80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AE3" w:rsidRDefault="004577AE">
    <w:pPr>
      <w:pStyle w:val="a7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85AE3" w:rsidRDefault="004577AE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4C80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9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CW4Hg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1iAluB4CAAAe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685AE3" w:rsidRDefault="004577AE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4C80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85AE3" w:rsidRDefault="00685AE3">
    <w:pPr>
      <w:pStyle w:val="a7"/>
      <w:rPr>
        <w:rFonts w:ascii="Times New Roman" w:hAnsi="Times New Roman"/>
        <w:sz w:val="32"/>
        <w:szCs w:val="3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AE3" w:rsidRDefault="004577AE">
    <w:pPr>
      <w:pStyle w:val="a7"/>
      <w:jc w:val="right"/>
      <w:rPr>
        <w:rFonts w:ascii="Times New Roman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85AE3" w:rsidRDefault="004577AE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4C80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0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G/Sgr8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685AE3" w:rsidRDefault="004577AE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4C80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85AE3" w:rsidRDefault="00685AE3">
    <w:pPr>
      <w:pStyle w:val="a7"/>
      <w:rPr>
        <w:rFonts w:ascii="Times New Roman" w:hAnsi="Times New Roman"/>
        <w:sz w:val="32"/>
        <w:szCs w:val="3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AE3" w:rsidRDefault="004577AE">
    <w:pPr>
      <w:pStyle w:val="a7"/>
      <w:rPr>
        <w:rFonts w:ascii="Times New Roman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85AE3" w:rsidRDefault="004577AE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4C80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1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P3QI0A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685AE3" w:rsidRDefault="004577AE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4C80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995" w:rsidRDefault="004B0995">
      <w:r>
        <w:separator/>
      </w:r>
    </w:p>
  </w:footnote>
  <w:footnote w:type="continuationSeparator" w:id="0">
    <w:p w:rsidR="004B0995" w:rsidRDefault="004B0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9E5ED00"/>
    <w:multiLevelType w:val="singleLevel"/>
    <w:tmpl w:val="89E5ED0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CF27507"/>
    <w:multiLevelType w:val="singleLevel"/>
    <w:tmpl w:val="9CF275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57BC0772"/>
    <w:multiLevelType w:val="multilevel"/>
    <w:tmpl w:val="57BC0772"/>
    <w:lvl w:ilvl="0">
      <w:start w:val="1"/>
      <w:numFmt w:val="bullet"/>
      <w:lvlText w:val=""/>
      <w:lvlJc w:val="left"/>
      <w:pPr>
        <w:ind w:left="1063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8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0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2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4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8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2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trackRevisions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BFEE64F0"/>
    <w:rsid w:val="D77FEAC9"/>
    <w:rsid w:val="DE75DC1C"/>
    <w:rsid w:val="DF4F0EBF"/>
    <w:rsid w:val="DF75EA55"/>
    <w:rsid w:val="EB6E63DE"/>
    <w:rsid w:val="EEFB3DC6"/>
    <w:rsid w:val="F1BFC9A3"/>
    <w:rsid w:val="F7FF32CB"/>
    <w:rsid w:val="F95FDFE9"/>
    <w:rsid w:val="F99FBD9E"/>
    <w:rsid w:val="FACD8275"/>
    <w:rsid w:val="FBE79DDF"/>
    <w:rsid w:val="FDDF9402"/>
    <w:rsid w:val="FDEF28C9"/>
    <w:rsid w:val="FDF80230"/>
    <w:rsid w:val="FFEF6B93"/>
    <w:rsid w:val="FFFFD9D4"/>
    <w:rsid w:val="00066F36"/>
    <w:rsid w:val="00084975"/>
    <w:rsid w:val="00172A27"/>
    <w:rsid w:val="002E2458"/>
    <w:rsid w:val="004577AE"/>
    <w:rsid w:val="004B0995"/>
    <w:rsid w:val="00582CA5"/>
    <w:rsid w:val="00584B58"/>
    <w:rsid w:val="00616B96"/>
    <w:rsid w:val="00661D8D"/>
    <w:rsid w:val="00685AE3"/>
    <w:rsid w:val="007164F1"/>
    <w:rsid w:val="00794C80"/>
    <w:rsid w:val="008212B2"/>
    <w:rsid w:val="0082235A"/>
    <w:rsid w:val="008B23C1"/>
    <w:rsid w:val="00975FBD"/>
    <w:rsid w:val="00A96C42"/>
    <w:rsid w:val="00AB44D9"/>
    <w:rsid w:val="00B22244"/>
    <w:rsid w:val="00CA305D"/>
    <w:rsid w:val="00DC75B2"/>
    <w:rsid w:val="00E256FF"/>
    <w:rsid w:val="01B50DA6"/>
    <w:rsid w:val="0263496C"/>
    <w:rsid w:val="026F1887"/>
    <w:rsid w:val="02785A1F"/>
    <w:rsid w:val="02AF158C"/>
    <w:rsid w:val="02DF4D10"/>
    <w:rsid w:val="03372530"/>
    <w:rsid w:val="03642333"/>
    <w:rsid w:val="040B4C27"/>
    <w:rsid w:val="04241853"/>
    <w:rsid w:val="045D41EF"/>
    <w:rsid w:val="04CE44FC"/>
    <w:rsid w:val="04E273ED"/>
    <w:rsid w:val="04E7487D"/>
    <w:rsid w:val="04FB638A"/>
    <w:rsid w:val="05587F24"/>
    <w:rsid w:val="055F0D82"/>
    <w:rsid w:val="0606688E"/>
    <w:rsid w:val="064F34A9"/>
    <w:rsid w:val="06F50798"/>
    <w:rsid w:val="074D15C2"/>
    <w:rsid w:val="07B63E8F"/>
    <w:rsid w:val="07F2699C"/>
    <w:rsid w:val="07FD57B5"/>
    <w:rsid w:val="080008DF"/>
    <w:rsid w:val="08217FBB"/>
    <w:rsid w:val="082F01F8"/>
    <w:rsid w:val="08685778"/>
    <w:rsid w:val="088D4D05"/>
    <w:rsid w:val="08D453B9"/>
    <w:rsid w:val="09243791"/>
    <w:rsid w:val="095510BD"/>
    <w:rsid w:val="095F1C72"/>
    <w:rsid w:val="09CD005D"/>
    <w:rsid w:val="0A1724E0"/>
    <w:rsid w:val="0A631C34"/>
    <w:rsid w:val="0A7B1170"/>
    <w:rsid w:val="0AC478E4"/>
    <w:rsid w:val="0B555A2F"/>
    <w:rsid w:val="0B646A10"/>
    <w:rsid w:val="0B77584B"/>
    <w:rsid w:val="0B8449D4"/>
    <w:rsid w:val="0BE027B9"/>
    <w:rsid w:val="0BF4320C"/>
    <w:rsid w:val="0C063913"/>
    <w:rsid w:val="0C1B29F6"/>
    <w:rsid w:val="0C464DB2"/>
    <w:rsid w:val="0C701119"/>
    <w:rsid w:val="0CE43496"/>
    <w:rsid w:val="0DDF2C5B"/>
    <w:rsid w:val="0E14371F"/>
    <w:rsid w:val="0E5B3B83"/>
    <w:rsid w:val="0EDD5A97"/>
    <w:rsid w:val="0F495959"/>
    <w:rsid w:val="0FAD27AE"/>
    <w:rsid w:val="107C7CFC"/>
    <w:rsid w:val="11850336"/>
    <w:rsid w:val="11944618"/>
    <w:rsid w:val="12044B2D"/>
    <w:rsid w:val="12054921"/>
    <w:rsid w:val="12781A72"/>
    <w:rsid w:val="12BA0A94"/>
    <w:rsid w:val="12C51431"/>
    <w:rsid w:val="130A7B84"/>
    <w:rsid w:val="13133649"/>
    <w:rsid w:val="13956C84"/>
    <w:rsid w:val="13D52E3D"/>
    <w:rsid w:val="13FC051E"/>
    <w:rsid w:val="14604BB2"/>
    <w:rsid w:val="148406BF"/>
    <w:rsid w:val="14AE0945"/>
    <w:rsid w:val="14C04D9F"/>
    <w:rsid w:val="150E6309"/>
    <w:rsid w:val="151653E3"/>
    <w:rsid w:val="1587223B"/>
    <w:rsid w:val="158F0A3E"/>
    <w:rsid w:val="15E1653A"/>
    <w:rsid w:val="161544FC"/>
    <w:rsid w:val="16252E9A"/>
    <w:rsid w:val="163276D0"/>
    <w:rsid w:val="17401C6A"/>
    <w:rsid w:val="176F50AD"/>
    <w:rsid w:val="1861478C"/>
    <w:rsid w:val="188D014F"/>
    <w:rsid w:val="18C056F8"/>
    <w:rsid w:val="18DA2191"/>
    <w:rsid w:val="18DE638E"/>
    <w:rsid w:val="190E71D0"/>
    <w:rsid w:val="1921073F"/>
    <w:rsid w:val="194735EF"/>
    <w:rsid w:val="19633230"/>
    <w:rsid w:val="19687D83"/>
    <w:rsid w:val="196F4D3F"/>
    <w:rsid w:val="19AF56E0"/>
    <w:rsid w:val="19BD1EE0"/>
    <w:rsid w:val="19BF2A30"/>
    <w:rsid w:val="19CC7878"/>
    <w:rsid w:val="19DA0677"/>
    <w:rsid w:val="19FA48EF"/>
    <w:rsid w:val="1A4F7FD3"/>
    <w:rsid w:val="1A6A7BCF"/>
    <w:rsid w:val="1B2D4E8A"/>
    <w:rsid w:val="1B811D50"/>
    <w:rsid w:val="1BAE538B"/>
    <w:rsid w:val="1BD00F48"/>
    <w:rsid w:val="1BD639F5"/>
    <w:rsid w:val="1C2378CC"/>
    <w:rsid w:val="1C3D6CCB"/>
    <w:rsid w:val="1CA70DAA"/>
    <w:rsid w:val="1CB407DD"/>
    <w:rsid w:val="1CD66D66"/>
    <w:rsid w:val="1D0875F0"/>
    <w:rsid w:val="1D0C0C32"/>
    <w:rsid w:val="1D2A276C"/>
    <w:rsid w:val="1D6068F8"/>
    <w:rsid w:val="1D6E7710"/>
    <w:rsid w:val="1DF8558F"/>
    <w:rsid w:val="1E11092E"/>
    <w:rsid w:val="1E320888"/>
    <w:rsid w:val="20CA1B34"/>
    <w:rsid w:val="20E662EC"/>
    <w:rsid w:val="22E0140F"/>
    <w:rsid w:val="23566D20"/>
    <w:rsid w:val="23E9395C"/>
    <w:rsid w:val="24254492"/>
    <w:rsid w:val="24286990"/>
    <w:rsid w:val="24470323"/>
    <w:rsid w:val="24865CEB"/>
    <w:rsid w:val="248F5876"/>
    <w:rsid w:val="24952744"/>
    <w:rsid w:val="24F20725"/>
    <w:rsid w:val="24F812B1"/>
    <w:rsid w:val="255778FD"/>
    <w:rsid w:val="25652709"/>
    <w:rsid w:val="25CE4D54"/>
    <w:rsid w:val="25E16644"/>
    <w:rsid w:val="265F513C"/>
    <w:rsid w:val="267C7321"/>
    <w:rsid w:val="26C52BA5"/>
    <w:rsid w:val="26D706BD"/>
    <w:rsid w:val="271C423A"/>
    <w:rsid w:val="27341C0F"/>
    <w:rsid w:val="276FA767"/>
    <w:rsid w:val="27780121"/>
    <w:rsid w:val="277FADB3"/>
    <w:rsid w:val="27BBBC33"/>
    <w:rsid w:val="2852574B"/>
    <w:rsid w:val="289C6989"/>
    <w:rsid w:val="293B4505"/>
    <w:rsid w:val="296C6141"/>
    <w:rsid w:val="29C700E1"/>
    <w:rsid w:val="29DD2E74"/>
    <w:rsid w:val="29E73564"/>
    <w:rsid w:val="2A0A53DA"/>
    <w:rsid w:val="2A6142F0"/>
    <w:rsid w:val="2AB20A10"/>
    <w:rsid w:val="2BAC5256"/>
    <w:rsid w:val="2BD15BAA"/>
    <w:rsid w:val="2CBA66A0"/>
    <w:rsid w:val="2CF01AB5"/>
    <w:rsid w:val="2D2F3948"/>
    <w:rsid w:val="2D5069DE"/>
    <w:rsid w:val="2D6D406B"/>
    <w:rsid w:val="2E66684C"/>
    <w:rsid w:val="2F150106"/>
    <w:rsid w:val="2F5004E7"/>
    <w:rsid w:val="2F552161"/>
    <w:rsid w:val="2F6579E5"/>
    <w:rsid w:val="2F7EA6E4"/>
    <w:rsid w:val="2FBE406D"/>
    <w:rsid w:val="2FBFEC08"/>
    <w:rsid w:val="2FCB5FBE"/>
    <w:rsid w:val="2FDF271F"/>
    <w:rsid w:val="2FEE2083"/>
    <w:rsid w:val="30094B26"/>
    <w:rsid w:val="30406EAF"/>
    <w:rsid w:val="309A4F79"/>
    <w:rsid w:val="30C57E2D"/>
    <w:rsid w:val="313035A9"/>
    <w:rsid w:val="3149683E"/>
    <w:rsid w:val="318256D8"/>
    <w:rsid w:val="31B76739"/>
    <w:rsid w:val="31DA3864"/>
    <w:rsid w:val="32566C5D"/>
    <w:rsid w:val="329444A4"/>
    <w:rsid w:val="333B12AA"/>
    <w:rsid w:val="333C2BEE"/>
    <w:rsid w:val="335227DD"/>
    <w:rsid w:val="3441203C"/>
    <w:rsid w:val="349766A6"/>
    <w:rsid w:val="34DF7702"/>
    <w:rsid w:val="35B23F1C"/>
    <w:rsid w:val="35CC5C02"/>
    <w:rsid w:val="36101163"/>
    <w:rsid w:val="366F039A"/>
    <w:rsid w:val="36801CF1"/>
    <w:rsid w:val="36D61AD4"/>
    <w:rsid w:val="36EF75F1"/>
    <w:rsid w:val="374229E6"/>
    <w:rsid w:val="37437E4C"/>
    <w:rsid w:val="3773179A"/>
    <w:rsid w:val="37F9AA7A"/>
    <w:rsid w:val="38700AAA"/>
    <w:rsid w:val="38972C0B"/>
    <w:rsid w:val="38BD083A"/>
    <w:rsid w:val="390D305A"/>
    <w:rsid w:val="39845A94"/>
    <w:rsid w:val="398C1B37"/>
    <w:rsid w:val="39BE759F"/>
    <w:rsid w:val="3A4822F8"/>
    <w:rsid w:val="3A5F670C"/>
    <w:rsid w:val="3A8671B3"/>
    <w:rsid w:val="3AFE4F7B"/>
    <w:rsid w:val="3B0C42AD"/>
    <w:rsid w:val="3B60643D"/>
    <w:rsid w:val="3B7556CF"/>
    <w:rsid w:val="3BAB5AC6"/>
    <w:rsid w:val="3BE42275"/>
    <w:rsid w:val="3C154F5A"/>
    <w:rsid w:val="3C4979CE"/>
    <w:rsid w:val="3D2A58A9"/>
    <w:rsid w:val="3D70FF2B"/>
    <w:rsid w:val="3D7D7059"/>
    <w:rsid w:val="3DAF39FF"/>
    <w:rsid w:val="3DCD41FC"/>
    <w:rsid w:val="3DD73BD9"/>
    <w:rsid w:val="3DE8361C"/>
    <w:rsid w:val="3E0E5D0D"/>
    <w:rsid w:val="3E201D12"/>
    <w:rsid w:val="3E3C05C8"/>
    <w:rsid w:val="3E4E5248"/>
    <w:rsid w:val="3E5E5893"/>
    <w:rsid w:val="3E6D6188"/>
    <w:rsid w:val="3E881465"/>
    <w:rsid w:val="3EC43A49"/>
    <w:rsid w:val="3ED63D4D"/>
    <w:rsid w:val="3EE34F36"/>
    <w:rsid w:val="3F2878A5"/>
    <w:rsid w:val="3F7B7E32"/>
    <w:rsid w:val="3FAD4A46"/>
    <w:rsid w:val="3FCC0F08"/>
    <w:rsid w:val="3FDB3353"/>
    <w:rsid w:val="40B837B7"/>
    <w:rsid w:val="41194189"/>
    <w:rsid w:val="416C723D"/>
    <w:rsid w:val="41882C99"/>
    <w:rsid w:val="41BA17FA"/>
    <w:rsid w:val="41C571CB"/>
    <w:rsid w:val="42232BB7"/>
    <w:rsid w:val="425D5258"/>
    <w:rsid w:val="42657069"/>
    <w:rsid w:val="429B4D44"/>
    <w:rsid w:val="43132602"/>
    <w:rsid w:val="43145085"/>
    <w:rsid w:val="434059B2"/>
    <w:rsid w:val="43A0750E"/>
    <w:rsid w:val="4412119F"/>
    <w:rsid w:val="445917D1"/>
    <w:rsid w:val="44D64137"/>
    <w:rsid w:val="4507733D"/>
    <w:rsid w:val="45877356"/>
    <w:rsid w:val="45AD0337"/>
    <w:rsid w:val="45CC5E51"/>
    <w:rsid w:val="45DF53D4"/>
    <w:rsid w:val="460A6975"/>
    <w:rsid w:val="463D68D6"/>
    <w:rsid w:val="463E56B2"/>
    <w:rsid w:val="4708033B"/>
    <w:rsid w:val="47816B6A"/>
    <w:rsid w:val="484D289D"/>
    <w:rsid w:val="48795A75"/>
    <w:rsid w:val="487C65EB"/>
    <w:rsid w:val="4913725D"/>
    <w:rsid w:val="49256B7A"/>
    <w:rsid w:val="493E009D"/>
    <w:rsid w:val="499603FF"/>
    <w:rsid w:val="49FA2C9D"/>
    <w:rsid w:val="4A435CBA"/>
    <w:rsid w:val="4A4800EF"/>
    <w:rsid w:val="4A5C1C64"/>
    <w:rsid w:val="4AFC424B"/>
    <w:rsid w:val="4B1045F8"/>
    <w:rsid w:val="4B1F55D9"/>
    <w:rsid w:val="4B62168C"/>
    <w:rsid w:val="4B8876A0"/>
    <w:rsid w:val="4B9070C6"/>
    <w:rsid w:val="4C2446CB"/>
    <w:rsid w:val="4C416B8B"/>
    <w:rsid w:val="4C5946DD"/>
    <w:rsid w:val="4C8B0E4C"/>
    <w:rsid w:val="4C8C11A5"/>
    <w:rsid w:val="4CD5075D"/>
    <w:rsid w:val="4CDE5CEB"/>
    <w:rsid w:val="4CFBBC34"/>
    <w:rsid w:val="4DD10615"/>
    <w:rsid w:val="4DE82C8E"/>
    <w:rsid w:val="4E5904B8"/>
    <w:rsid w:val="4E944706"/>
    <w:rsid w:val="4EF45F19"/>
    <w:rsid w:val="4F143AE0"/>
    <w:rsid w:val="4F2B7453"/>
    <w:rsid w:val="4F6D44F2"/>
    <w:rsid w:val="4F707A31"/>
    <w:rsid w:val="4F7A0CA2"/>
    <w:rsid w:val="4FCB136B"/>
    <w:rsid w:val="4FDA116A"/>
    <w:rsid w:val="4FE53692"/>
    <w:rsid w:val="50191F6D"/>
    <w:rsid w:val="50AD3989"/>
    <w:rsid w:val="50AF294A"/>
    <w:rsid w:val="50F41534"/>
    <w:rsid w:val="510E7B17"/>
    <w:rsid w:val="517851D6"/>
    <w:rsid w:val="5241321A"/>
    <w:rsid w:val="52EC7AE0"/>
    <w:rsid w:val="532C3462"/>
    <w:rsid w:val="532E0FF0"/>
    <w:rsid w:val="53C003B3"/>
    <w:rsid w:val="53CA7EA1"/>
    <w:rsid w:val="541420AF"/>
    <w:rsid w:val="5419551C"/>
    <w:rsid w:val="541A08D4"/>
    <w:rsid w:val="546079C2"/>
    <w:rsid w:val="547D1B9D"/>
    <w:rsid w:val="54AB7238"/>
    <w:rsid w:val="550B3BCB"/>
    <w:rsid w:val="55127219"/>
    <w:rsid w:val="554D3832"/>
    <w:rsid w:val="555D239A"/>
    <w:rsid w:val="55C25F96"/>
    <w:rsid w:val="55E65706"/>
    <w:rsid w:val="55FE7631"/>
    <w:rsid w:val="568C63F7"/>
    <w:rsid w:val="57000D84"/>
    <w:rsid w:val="57312BFF"/>
    <w:rsid w:val="575C52B6"/>
    <w:rsid w:val="5763333A"/>
    <w:rsid w:val="577E1635"/>
    <w:rsid w:val="578A181F"/>
    <w:rsid w:val="587725B8"/>
    <w:rsid w:val="58880BAC"/>
    <w:rsid w:val="589D2C58"/>
    <w:rsid w:val="58BB30A9"/>
    <w:rsid w:val="58EA2659"/>
    <w:rsid w:val="5934041B"/>
    <w:rsid w:val="59E3467A"/>
    <w:rsid w:val="59EF7969"/>
    <w:rsid w:val="5A103662"/>
    <w:rsid w:val="5AB16491"/>
    <w:rsid w:val="5AFF56DF"/>
    <w:rsid w:val="5B5077D8"/>
    <w:rsid w:val="5BA13A6F"/>
    <w:rsid w:val="5BBC08A9"/>
    <w:rsid w:val="5BF262A1"/>
    <w:rsid w:val="5C3417A1"/>
    <w:rsid w:val="5C51396B"/>
    <w:rsid w:val="5C6A6DA4"/>
    <w:rsid w:val="5C7F29BB"/>
    <w:rsid w:val="5DD22153"/>
    <w:rsid w:val="5DDF7B07"/>
    <w:rsid w:val="5DE216EA"/>
    <w:rsid w:val="5DFC6D2B"/>
    <w:rsid w:val="5E116027"/>
    <w:rsid w:val="5E530182"/>
    <w:rsid w:val="5E644129"/>
    <w:rsid w:val="5E73182C"/>
    <w:rsid w:val="5EAE28F6"/>
    <w:rsid w:val="5F6942FF"/>
    <w:rsid w:val="5F726AF7"/>
    <w:rsid w:val="5F7B9F67"/>
    <w:rsid w:val="5FCA2B0E"/>
    <w:rsid w:val="5FD57671"/>
    <w:rsid w:val="5FFF5062"/>
    <w:rsid w:val="603F072B"/>
    <w:rsid w:val="606612BB"/>
    <w:rsid w:val="61876E93"/>
    <w:rsid w:val="62671BF5"/>
    <w:rsid w:val="62801BC0"/>
    <w:rsid w:val="633D485F"/>
    <w:rsid w:val="63467213"/>
    <w:rsid w:val="639E704A"/>
    <w:rsid w:val="63A20DDC"/>
    <w:rsid w:val="63CE4C46"/>
    <w:rsid w:val="63F223C6"/>
    <w:rsid w:val="64050275"/>
    <w:rsid w:val="641A3689"/>
    <w:rsid w:val="64221E2F"/>
    <w:rsid w:val="64913626"/>
    <w:rsid w:val="65A07742"/>
    <w:rsid w:val="65A52363"/>
    <w:rsid w:val="65AD3356"/>
    <w:rsid w:val="65F8514A"/>
    <w:rsid w:val="662A24E5"/>
    <w:rsid w:val="662A7F78"/>
    <w:rsid w:val="668E6500"/>
    <w:rsid w:val="66995E48"/>
    <w:rsid w:val="66A410A9"/>
    <w:rsid w:val="66B616F1"/>
    <w:rsid w:val="67011CDB"/>
    <w:rsid w:val="670C385F"/>
    <w:rsid w:val="671E3C8A"/>
    <w:rsid w:val="6721705E"/>
    <w:rsid w:val="6762458A"/>
    <w:rsid w:val="676A0B25"/>
    <w:rsid w:val="67937BC3"/>
    <w:rsid w:val="67C03086"/>
    <w:rsid w:val="68276117"/>
    <w:rsid w:val="682F3372"/>
    <w:rsid w:val="683D5BF7"/>
    <w:rsid w:val="683E0956"/>
    <w:rsid w:val="68E079E9"/>
    <w:rsid w:val="690D6C11"/>
    <w:rsid w:val="69B453F5"/>
    <w:rsid w:val="69B47252"/>
    <w:rsid w:val="69BC7086"/>
    <w:rsid w:val="6A7330FD"/>
    <w:rsid w:val="6ABB114B"/>
    <w:rsid w:val="6AF508E8"/>
    <w:rsid w:val="6B0442BF"/>
    <w:rsid w:val="6B323C8C"/>
    <w:rsid w:val="6B556B6B"/>
    <w:rsid w:val="6C1D1DF2"/>
    <w:rsid w:val="6C6C18B1"/>
    <w:rsid w:val="6C7C7795"/>
    <w:rsid w:val="6CF12AD2"/>
    <w:rsid w:val="6CFC22C3"/>
    <w:rsid w:val="6D190812"/>
    <w:rsid w:val="6D9616C9"/>
    <w:rsid w:val="6DAF1131"/>
    <w:rsid w:val="6DBD68D8"/>
    <w:rsid w:val="6DCF372A"/>
    <w:rsid w:val="6E881CD6"/>
    <w:rsid w:val="6E977E08"/>
    <w:rsid w:val="6ECD5B83"/>
    <w:rsid w:val="6EE951D3"/>
    <w:rsid w:val="6EF17019"/>
    <w:rsid w:val="6F065F93"/>
    <w:rsid w:val="6F5E1052"/>
    <w:rsid w:val="6F7A1BD8"/>
    <w:rsid w:val="6FB5F233"/>
    <w:rsid w:val="6FD62E70"/>
    <w:rsid w:val="6FD801DE"/>
    <w:rsid w:val="6FF7098A"/>
    <w:rsid w:val="71130ECB"/>
    <w:rsid w:val="717F3609"/>
    <w:rsid w:val="71AE1B3F"/>
    <w:rsid w:val="71D66393"/>
    <w:rsid w:val="71F04B05"/>
    <w:rsid w:val="732756CB"/>
    <w:rsid w:val="734D70C6"/>
    <w:rsid w:val="73513BBA"/>
    <w:rsid w:val="73576CE5"/>
    <w:rsid w:val="740523D9"/>
    <w:rsid w:val="740C1031"/>
    <w:rsid w:val="74276B39"/>
    <w:rsid w:val="743117B4"/>
    <w:rsid w:val="747617C3"/>
    <w:rsid w:val="749C1799"/>
    <w:rsid w:val="74C64BC6"/>
    <w:rsid w:val="74DE7EDD"/>
    <w:rsid w:val="74E06122"/>
    <w:rsid w:val="75064E3B"/>
    <w:rsid w:val="75948EE4"/>
    <w:rsid w:val="75B20114"/>
    <w:rsid w:val="75D75387"/>
    <w:rsid w:val="75F90EDA"/>
    <w:rsid w:val="76061F41"/>
    <w:rsid w:val="76CC2AAA"/>
    <w:rsid w:val="7759B332"/>
    <w:rsid w:val="775B007B"/>
    <w:rsid w:val="7783174E"/>
    <w:rsid w:val="778E1330"/>
    <w:rsid w:val="77A23485"/>
    <w:rsid w:val="77F92F3E"/>
    <w:rsid w:val="785653EE"/>
    <w:rsid w:val="787648B6"/>
    <w:rsid w:val="788A2A81"/>
    <w:rsid w:val="78EE2CD1"/>
    <w:rsid w:val="79282391"/>
    <w:rsid w:val="795E4C93"/>
    <w:rsid w:val="796308E8"/>
    <w:rsid w:val="79AF48FC"/>
    <w:rsid w:val="7A0555F9"/>
    <w:rsid w:val="7A340DE1"/>
    <w:rsid w:val="7A342BF0"/>
    <w:rsid w:val="7AEFD1AA"/>
    <w:rsid w:val="7B1B3998"/>
    <w:rsid w:val="7BD106A2"/>
    <w:rsid w:val="7C09052A"/>
    <w:rsid w:val="7D024D78"/>
    <w:rsid w:val="7D133B32"/>
    <w:rsid w:val="7DB016A0"/>
    <w:rsid w:val="7DC86BDD"/>
    <w:rsid w:val="7DCE14D2"/>
    <w:rsid w:val="7DEE4F8C"/>
    <w:rsid w:val="7E8D664E"/>
    <w:rsid w:val="7E9255FE"/>
    <w:rsid w:val="7EBC45D4"/>
    <w:rsid w:val="7ED90851"/>
    <w:rsid w:val="7EFE7D54"/>
    <w:rsid w:val="7F3711A6"/>
    <w:rsid w:val="7F464138"/>
    <w:rsid w:val="7F5B73B0"/>
    <w:rsid w:val="7F9F13D1"/>
    <w:rsid w:val="7FCFAC3D"/>
    <w:rsid w:val="7FF620EB"/>
    <w:rsid w:val="8DEF2AD3"/>
    <w:rsid w:val="9DEB321C"/>
    <w:rsid w:val="B376D3FD"/>
    <w:rsid w:val="B3F18F70"/>
    <w:rsid w:val="BBF72D6F"/>
    <w:rsid w:val="BDFC6FA0"/>
    <w:rsid w:val="BEBDC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D115E4-A32D-4539-AE09-DCBAF6D0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note text" w:uiPriority="99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spacing w:line="580" w:lineRule="atLeast"/>
      <w:jc w:val="center"/>
      <w:textAlignment w:val="baseline"/>
      <w:outlineLvl w:val="0"/>
    </w:pPr>
    <w:rPr>
      <w:rFonts w:eastAsia="华康简标题宋"/>
      <w:kern w:val="44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Normal Indent"/>
    <w:basedOn w:val="a"/>
    <w:qFormat/>
    <w:pPr>
      <w:ind w:firstLineChars="200" w:firstLine="420"/>
    </w:pPr>
    <w:rPr>
      <w:rFonts w:ascii="Times New Roman" w:eastAsia="仿宋_GB2312" w:hAnsi="Times New Roman"/>
      <w:sz w:val="32"/>
    </w:rPr>
  </w:style>
  <w:style w:type="paragraph" w:styleId="a5">
    <w:name w:val="annotation text"/>
    <w:basedOn w:val="a"/>
    <w:link w:val="Char"/>
    <w:qFormat/>
    <w:pPr>
      <w:jc w:val="left"/>
    </w:pPr>
  </w:style>
  <w:style w:type="paragraph" w:styleId="a6">
    <w:name w:val="Balloon Text"/>
    <w:basedOn w:val="a"/>
    <w:link w:val="Char0"/>
    <w:qFormat/>
    <w:rPr>
      <w:sz w:val="18"/>
      <w:szCs w:val="18"/>
    </w:rPr>
  </w:style>
  <w:style w:type="paragraph" w:styleId="a7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Char3"/>
    <w:uiPriority w:val="99"/>
    <w:unhideWhenUsed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5"/>
    <w:next w:val="a5"/>
    <w:link w:val="Char4"/>
    <w:qFormat/>
    <w:rPr>
      <w:b/>
      <w:bCs/>
    </w:rPr>
  </w:style>
  <w:style w:type="table" w:styleId="ac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qFormat/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styleId="af0">
    <w:name w:val="footnote reference"/>
    <w:uiPriority w:val="99"/>
    <w:unhideWhenUsed/>
    <w:qFormat/>
    <w:rPr>
      <w:vertAlign w:val="superscript"/>
    </w:rPr>
  </w:style>
  <w:style w:type="character" w:customStyle="1" w:styleId="Char">
    <w:name w:val="批注文字 Char"/>
    <w:link w:val="a5"/>
    <w:qFormat/>
    <w:rPr>
      <w:rFonts w:ascii="Calibri" w:hAnsi="Calibri"/>
      <w:kern w:val="2"/>
      <w:sz w:val="21"/>
      <w:szCs w:val="24"/>
    </w:rPr>
  </w:style>
  <w:style w:type="character" w:customStyle="1" w:styleId="af1">
    <w:name w:val="批注框文本 字符"/>
    <w:qFormat/>
    <w:rPr>
      <w:sz w:val="18"/>
      <w:szCs w:val="18"/>
    </w:rPr>
  </w:style>
  <w:style w:type="character" w:customStyle="1" w:styleId="Char1">
    <w:name w:val="页脚 Char"/>
    <w:link w:val="a7"/>
    <w:qFormat/>
    <w:rPr>
      <w:sz w:val="18"/>
      <w:szCs w:val="18"/>
    </w:rPr>
  </w:style>
  <w:style w:type="character" w:customStyle="1" w:styleId="Char2">
    <w:name w:val="页眉 Char"/>
    <w:link w:val="a8"/>
    <w:qFormat/>
    <w:rPr>
      <w:sz w:val="18"/>
      <w:szCs w:val="18"/>
    </w:rPr>
  </w:style>
  <w:style w:type="character" w:customStyle="1" w:styleId="Char3">
    <w:name w:val="脚注文本 Char"/>
    <w:link w:val="a9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4">
    <w:name w:val="批注主题 Char"/>
    <w:link w:val="ab"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0">
    <w:name w:val="批注框文本 Char"/>
    <w:link w:val="a6"/>
    <w:qFormat/>
    <w:rPr>
      <w:rFonts w:ascii="Calibri" w:eastAsia="宋体" w:hAnsi="Calibri" w:cs="Times New Roman"/>
      <w:sz w:val="18"/>
      <w:szCs w:val="18"/>
    </w:rPr>
  </w:style>
  <w:style w:type="character" w:customStyle="1" w:styleId="Char10">
    <w:name w:val="页眉 Char1"/>
    <w:qFormat/>
    <w:rPr>
      <w:kern w:val="2"/>
      <w:sz w:val="18"/>
      <w:szCs w:val="18"/>
    </w:rPr>
  </w:style>
  <w:style w:type="character" w:customStyle="1" w:styleId="Char11">
    <w:name w:val="页脚 Char1"/>
    <w:qFormat/>
    <w:rPr>
      <w:kern w:val="2"/>
      <w:sz w:val="18"/>
      <w:szCs w:val="18"/>
    </w:rPr>
  </w:style>
  <w:style w:type="paragraph" w:styleId="af2">
    <w:name w:val="List Paragraph"/>
    <w:basedOn w:val="a"/>
    <w:uiPriority w:val="99"/>
    <w:qFormat/>
    <w:pPr>
      <w:ind w:firstLineChars="200" w:firstLine="420"/>
    </w:pPr>
    <w:rPr>
      <w:szCs w:val="22"/>
    </w:rPr>
  </w:style>
  <w:style w:type="paragraph" w:customStyle="1" w:styleId="10">
    <w:name w:val="正文1"/>
    <w:qFormat/>
    <w:pPr>
      <w:widowControl w:val="0"/>
      <w:jc w:val="both"/>
    </w:pPr>
    <w:rPr>
      <w:rFonts w:hint="eastAsia"/>
      <w:kern w:val="2"/>
      <w:sz w:val="21"/>
    </w:rPr>
  </w:style>
  <w:style w:type="character" w:customStyle="1" w:styleId="font41">
    <w:name w:val="font4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31">
    <w:name w:val="font31"/>
    <w:qFormat/>
    <w:rPr>
      <w:rFonts w:ascii="仿宋_GB2312" w:eastAsia="仿宋_GB2312" w:cs="仿宋_GB2312" w:hint="eastAsia"/>
      <w:color w:val="FF0000"/>
      <w:sz w:val="24"/>
      <w:szCs w:val="24"/>
      <w:u w:val="none"/>
    </w:rPr>
  </w:style>
  <w:style w:type="character" w:customStyle="1" w:styleId="font21">
    <w:name w:val="font21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1">
    <w:name w:val="font11"/>
    <w:qFormat/>
    <w:rPr>
      <w:rFonts w:ascii="仿宋_GB2312" w:eastAsia="仿宋_GB2312" w:cs="仿宋_GB2312" w:hint="eastAsia"/>
      <w:color w:val="FF0000"/>
      <w:sz w:val="22"/>
      <w:szCs w:val="22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b/>
      <w:color w:val="000000"/>
      <w:sz w:val="22"/>
      <w:szCs w:val="22"/>
      <w:u w:val="none"/>
    </w:rPr>
  </w:style>
  <w:style w:type="character" w:customStyle="1" w:styleId="font61">
    <w:name w:val="font61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ziti">
    <w:name w:val="ziti"/>
    <w:qFormat/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Style36">
    <w:name w:val="_Style 36"/>
    <w:uiPriority w:val="99"/>
    <w:unhideWhenUsed/>
    <w:qFormat/>
    <w:rPr>
      <w:rFonts w:ascii="Calibri" w:hAnsi="Calibri"/>
      <w:kern w:val="2"/>
      <w:sz w:val="21"/>
      <w:szCs w:val="24"/>
    </w:rPr>
  </w:style>
  <w:style w:type="paragraph" w:styleId="af3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1599</Words>
  <Characters>9120</Characters>
  <Application>Microsoft Office Word</Application>
  <DocSecurity>0</DocSecurity>
  <Lines>76</Lines>
  <Paragraphs>21</Paragraphs>
  <ScaleCrop>false</ScaleCrop>
  <Company>Chinese ORG</Company>
  <LinksUpToDate>false</LinksUpToDate>
  <CharactersWithSpaces>10698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AutoBVT</cp:lastModifiedBy>
  <cp:revision>5</cp:revision>
  <cp:lastPrinted>2025-05-28T18:02:00Z</cp:lastPrinted>
  <dcterms:created xsi:type="dcterms:W3CDTF">2023-03-02T02:48:00Z</dcterms:created>
  <dcterms:modified xsi:type="dcterms:W3CDTF">2025-12-31T03:19:00Z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66649D4DA8CEB8BB56660068C862CFE6_43</vt:lpwstr>
  </property>
</Properties>
</file>