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highlight w:val="none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highlight w:val="none"/>
          <w:lang w:eastAsia="zh-CN"/>
        </w:rPr>
        <w:t>附件</w:t>
      </w:r>
      <w:r>
        <w:rPr>
          <w:rFonts w:hint="eastAsia" w:ascii="Times New Roman" w:hAnsi="Times New Roman" w:eastAsia="黑体" w:cs="Times New Roman"/>
          <w:b w:val="0"/>
          <w:bCs w:val="0"/>
          <w:sz w:val="32"/>
          <w:szCs w:val="32"/>
          <w:highlight w:val="none"/>
          <w:lang w:val="en-US" w:eastAsia="zh-CN"/>
        </w:rPr>
        <w:t>4</w:t>
      </w:r>
    </w:p>
    <w:p>
      <w:pPr>
        <w:jc w:val="center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highlight w:val="none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highlight w:val="none"/>
        </w:rPr>
        <w:t>首版次软件测评机构基本信息</w:t>
      </w:r>
    </w:p>
    <w:tbl>
      <w:tblPr>
        <w:tblStyle w:val="11"/>
        <w:tblW w:w="1389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0"/>
        <w:gridCol w:w="4106"/>
        <w:gridCol w:w="41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13893" w:type="dxa"/>
            <w:gridSpan w:val="4"/>
            <w:shd w:val="clear" w:color="auto" w:fill="E7E6E6" w:themeFill="background2"/>
            <w:vAlign w:val="center"/>
          </w:tcPr>
          <w:p>
            <w:pPr>
              <w:rPr>
                <w:rFonts w:hint="eastAsia" w:ascii="Times New Roman" w:hAnsi="Times New Roman" w:cs="Times New Roman"/>
                <w:highlight w:val="none"/>
              </w:rPr>
            </w:pPr>
            <w:r>
              <w:rPr>
                <w:rFonts w:hint="eastAsia" w:ascii="Times New Roman" w:hAnsi="Times New Roman" w:eastAsia="黑体" w:cs="Times New Roman"/>
                <w:sz w:val="28"/>
                <w:szCs w:val="22"/>
                <w:highlight w:val="none"/>
              </w:rPr>
              <w:t>一、机构概况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13893" w:type="dxa"/>
            <w:gridSpan w:val="4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  <w:t>测试机构名称：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5680" w:type="dxa"/>
            <w:gridSpan w:val="2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  <w:t>地址：</w:t>
            </w:r>
          </w:p>
        </w:tc>
        <w:tc>
          <w:tcPr>
            <w:tcW w:w="8213" w:type="dxa"/>
            <w:gridSpan w:val="2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  <w:t>测试场所地址：（如有多个测试场所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lang w:eastAsia="zh-CN"/>
              </w:rPr>
              <w:t>均需列出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2840" w:type="dxa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  <w:t>联系人：</w:t>
            </w:r>
          </w:p>
        </w:tc>
        <w:tc>
          <w:tcPr>
            <w:tcW w:w="2840" w:type="dxa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  <w:t>电话：</w:t>
            </w:r>
          </w:p>
        </w:tc>
        <w:tc>
          <w:tcPr>
            <w:tcW w:w="4106" w:type="dxa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  <w:t>机构负责人：</w:t>
            </w:r>
          </w:p>
        </w:tc>
        <w:tc>
          <w:tcPr>
            <w:tcW w:w="4107" w:type="dxa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  <w:t>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386" w:hRule="atLeast"/>
        </w:trPr>
        <w:tc>
          <w:tcPr>
            <w:tcW w:w="13893" w:type="dxa"/>
            <w:gridSpan w:val="4"/>
            <w:shd w:val="clear" w:color="auto" w:fill="E7E6E6" w:themeFill="background2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sz w:val="24"/>
                <w:highlight w:val="none"/>
              </w:rPr>
            </w:pPr>
            <w:r>
              <w:rPr>
                <w:rFonts w:hint="eastAsia" w:ascii="Times New Roman" w:hAnsi="Times New Roman" w:eastAsia="黑体" w:cs="Times New Roman"/>
                <w:sz w:val="28"/>
                <w:szCs w:val="22"/>
                <w:highlight w:val="none"/>
              </w:rPr>
              <w:t>二、基本条件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3893" w:type="dxa"/>
            <w:gridSpan w:val="4"/>
          </w:tcPr>
          <w:p>
            <w:pPr>
              <w:ind w:firstLine="481" w:firstLineChars="200"/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highlight w:val="none"/>
              </w:rPr>
              <w:t>资质情况：</w:t>
            </w:r>
          </w:p>
          <w:p>
            <w:pPr>
              <w:ind w:firstLine="480" w:firstLineChars="200"/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  <w:t xml:space="preserve">1.是否取得CNAS-CL01：2018《检测和校准实验室能力认可准则》认可  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  <w:t xml:space="preserve">是  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  <w:t>否</w:t>
            </w:r>
          </w:p>
          <w:p>
            <w:pPr>
              <w:ind w:firstLine="480" w:firstLineChars="200"/>
              <w:rPr>
                <w:rFonts w:hint="eastAsia" w:ascii="Times New Roman" w:hAnsi="Times New Roman" w:cs="Times New Roman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  <w:t>2.</w:t>
            </w:r>
            <w:r>
              <w:rPr>
                <w:rFonts w:hint="eastAsia" w:ascii="Times New Roman" w:hAnsi="Times New Roman" w:cs="Times New Roman"/>
                <w:sz w:val="24"/>
                <w:highlight w:val="none"/>
                <w:lang w:val="en-US" w:eastAsia="zh-CN"/>
              </w:rPr>
              <w:t xml:space="preserve">检测实验室是否取得中国合格评定国家认可委员会（CNAS）认可  </w:t>
            </w:r>
            <w:r>
              <w:rPr>
                <w:rFonts w:hint="eastAsia" w:ascii="Times New Roman" w:hAnsi="Times New Roman" w:cs="Times New Roman"/>
                <w:sz w:val="24"/>
                <w:highlight w:val="none"/>
                <w:lang w:val="en-US" w:eastAsia="zh-CN"/>
              </w:rPr>
              <w:sym w:font="Wingdings" w:char="00A8"/>
            </w:r>
            <w:r>
              <w:rPr>
                <w:rFonts w:hint="eastAsia" w:ascii="Times New Roman" w:hAnsi="Times New Roman" w:cs="Times New Roman"/>
                <w:sz w:val="24"/>
                <w:highlight w:val="none"/>
                <w:lang w:val="en-US" w:eastAsia="zh-CN"/>
              </w:rPr>
              <w:t xml:space="preserve">是  </w:t>
            </w:r>
            <w:r>
              <w:rPr>
                <w:rFonts w:hint="eastAsia" w:ascii="Times New Roman" w:hAnsi="Times New Roman" w:cs="Times New Roman"/>
                <w:sz w:val="24"/>
                <w:highlight w:val="none"/>
                <w:lang w:val="en-US" w:eastAsia="zh-CN"/>
              </w:rPr>
              <w:sym w:font="Wingdings" w:char="00A8"/>
            </w:r>
            <w:r>
              <w:rPr>
                <w:rFonts w:hint="eastAsia" w:ascii="Times New Roman" w:hAnsi="Times New Roman" w:cs="Times New Roman"/>
                <w:sz w:val="24"/>
                <w:highlight w:val="none"/>
                <w:lang w:val="en-US" w:eastAsia="zh-CN"/>
              </w:rPr>
              <w:t>否</w:t>
            </w:r>
          </w:p>
          <w:p>
            <w:pPr>
              <w:ind w:firstLine="480" w:firstLineChars="200"/>
              <w:rPr>
                <w:rFonts w:hint="default" w:ascii="Times New Roman" w:hAnsi="Times New Roman" w:eastAsia="仿宋_GB2312" w:cs="Times New Roman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highlight w:val="none"/>
                <w:lang w:val="en-US" w:eastAsia="zh-CN"/>
              </w:rPr>
              <w:t xml:space="preserve">3.检测实验室取得中国合格评定国家认可委员会（CNAS）认可的检测能力范围是否覆盖GB/T 25000.51-2016  </w:t>
            </w:r>
            <w:r>
              <w:rPr>
                <w:rFonts w:hint="eastAsia" w:ascii="Times New Roman" w:hAnsi="Times New Roman" w:cs="Times New Roman"/>
                <w:sz w:val="24"/>
                <w:highlight w:val="none"/>
                <w:lang w:val="en-US" w:eastAsia="zh-CN"/>
              </w:rPr>
              <w:sym w:font="Wingdings" w:char="00A8"/>
            </w:r>
            <w:r>
              <w:rPr>
                <w:rFonts w:hint="eastAsia" w:ascii="Times New Roman" w:hAnsi="Times New Roman" w:cs="Times New Roman"/>
                <w:sz w:val="24"/>
                <w:highlight w:val="none"/>
                <w:lang w:val="en-US" w:eastAsia="zh-CN"/>
              </w:rPr>
              <w:t xml:space="preserve">是  </w:t>
            </w:r>
            <w:r>
              <w:rPr>
                <w:rFonts w:hint="eastAsia" w:ascii="Times New Roman" w:hAnsi="Times New Roman" w:cs="Times New Roman"/>
                <w:sz w:val="24"/>
                <w:highlight w:val="none"/>
                <w:lang w:val="en-US" w:eastAsia="zh-CN"/>
              </w:rPr>
              <w:sym w:font="Wingdings" w:char="00A8"/>
            </w:r>
            <w:r>
              <w:rPr>
                <w:rFonts w:hint="eastAsia" w:ascii="Times New Roman" w:hAnsi="Times New Roman" w:cs="Times New Roman"/>
                <w:sz w:val="24"/>
                <w:highlight w:val="none"/>
                <w:lang w:val="en-US" w:eastAsia="zh-CN"/>
              </w:rPr>
              <w:t>否</w:t>
            </w:r>
          </w:p>
          <w:p>
            <w:pPr>
              <w:ind w:firstLine="480" w:firstLineChars="200"/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</w:pPr>
            <w:r>
              <w:rPr>
                <w:rFonts w:hint="eastAsia" w:ascii="Times New Roman" w:hAnsi="Times New Roman" w:cs="Times New Roman"/>
                <w:sz w:val="24"/>
                <w:highlight w:val="none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  <w:t>具备省部级测试相关资质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  <w:t>项，包括：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u w:val="single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2"/>
                <w:highlight w:val="none"/>
                <w:u w:val="single"/>
              </w:rPr>
              <w:t xml:space="preserve">                                   </w:t>
            </w:r>
          </w:p>
          <w:p>
            <w:pPr>
              <w:ind w:firstLine="480" w:firstLineChars="200"/>
              <w:rPr>
                <w:rFonts w:hint="eastAsia" w:ascii="Times New Roman" w:hAnsi="Times New Roman" w:eastAsia="楷体_GB2312" w:cs="Times New Roman"/>
                <w:sz w:val="28"/>
                <w:szCs w:val="22"/>
                <w:highlight w:val="none"/>
                <w:u w:val="single"/>
              </w:rPr>
            </w:pPr>
            <w:r>
              <w:rPr>
                <w:rFonts w:hint="eastAsia" w:ascii="Times New Roman" w:hAnsi="Times New Roman" w:cs="Times New Roman"/>
                <w:sz w:val="24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  <w:t>.具备其他资质，包括：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u w:val="single"/>
              </w:rPr>
              <w:t xml:space="preserve">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atLeast"/>
        </w:trPr>
        <w:tc>
          <w:tcPr>
            <w:tcW w:w="13893" w:type="dxa"/>
            <w:gridSpan w:val="4"/>
          </w:tcPr>
          <w:p>
            <w:pPr>
              <w:ind w:firstLine="481" w:firstLineChars="200"/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highlight w:val="none"/>
              </w:rPr>
              <w:t>人员情况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  <w:t>：</w:t>
            </w:r>
          </w:p>
          <w:p>
            <w:pPr>
              <w:ind w:firstLine="480" w:firstLineChars="200"/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  <w:t>本测评机构现有工作人员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  <w:t>名，其中：</w:t>
            </w:r>
          </w:p>
          <w:p>
            <w:pPr>
              <w:ind w:firstLine="480" w:firstLineChars="200"/>
              <w:rPr>
                <w:rFonts w:hint="default" w:ascii="Times New Roman" w:hAnsi="Times New Roman" w:eastAsia="仿宋_GB2312" w:cs="Times New Roman"/>
                <w:sz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  <w:t>1.测试工程师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u w:val="single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  <w:t>名（其中高级职称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  <w:t>名，中级职称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  <w:t>名）</w:t>
            </w:r>
          </w:p>
          <w:p>
            <w:pPr>
              <w:ind w:firstLine="480" w:firstLineChars="200"/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  <w:t>2.具有五年以上测评工作经验的管理人员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  <w:t>名（其中高级职称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  <w:t>名，中级职称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  <w:t>名）</w:t>
            </w:r>
          </w:p>
          <w:p>
            <w:pPr>
              <w:ind w:firstLine="480" w:firstLineChars="200"/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  <w:t>3.具有五年以上测评设计分析经验的人员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  <w:t>名（其中高级职称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  <w:t>名，中级职称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  <w:t>名）</w:t>
            </w:r>
          </w:p>
          <w:p>
            <w:pPr>
              <w:ind w:firstLine="480" w:firstLineChars="200"/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  <w:t>4.具有五年以上测评执行经验的人员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  <w:t>名（其中高级职称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  <w:t>名，中级职称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  <w:t>名）</w:t>
            </w:r>
          </w:p>
          <w:p>
            <w:pPr>
              <w:ind w:firstLine="480" w:firstLineChars="200"/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  <w:t>5.具有五年以上审核批准经验的人员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  <w:t>名（其中高级职称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  <w:t>名，中级职称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  <w:t>名）</w:t>
            </w:r>
          </w:p>
          <w:p>
            <w:pPr>
              <w:ind w:firstLine="480" w:firstLineChars="200"/>
              <w:rPr>
                <w:rFonts w:hint="eastAsia" w:ascii="Times New Roman" w:hAnsi="Times New Roman" w:eastAsia="宋体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  <w:t>6.具有五年以上培训咨询经验的人员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  <w:t>名（其中高级职称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  <w:t>名，中级职称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  <w:t>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13893" w:type="dxa"/>
            <w:gridSpan w:val="4"/>
          </w:tcPr>
          <w:p>
            <w:pPr>
              <w:ind w:firstLine="481" w:firstLineChars="200"/>
              <w:rPr>
                <w:rFonts w:hint="default" w:ascii="Times New Roman" w:hAnsi="Times New Roman" w:eastAsia="仿宋_GB2312" w:cs="Times New Roman"/>
                <w:b/>
                <w:bCs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highlight w:val="none"/>
              </w:rPr>
              <w:t>测评工具情况：</w:t>
            </w:r>
          </w:p>
          <w:p>
            <w:pPr>
              <w:ind w:firstLine="480" w:firstLineChars="200"/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  <w:t>现有测评工具共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u w:val="single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u w:val="single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  <w:t>套，总价值：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  <w:t>万元</w:t>
            </w:r>
          </w:p>
          <w:p>
            <w:pPr>
              <w:ind w:left="0" w:leftChars="0" w:firstLine="480" w:firstLineChars="200"/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  <w:t>源代码开发水平测试工具是否满足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lang w:eastAsia="zh-CN"/>
              </w:rPr>
              <w:t>团体标准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  <w:t>《首版次软件产品测评能力要求与实践规范》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  <w:t>（T/CQAE11033-2025）要求：</w:t>
            </w:r>
          </w:p>
          <w:p>
            <w:pPr>
              <w:ind w:left="198" w:leftChars="62" w:firstLine="720" w:firstLineChars="300"/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  <w:t xml:space="preserve">满足  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  <w:t xml:space="preserve">部分满足  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  <w:t>不满足</w:t>
            </w:r>
          </w:p>
          <w:p>
            <w:pPr>
              <w:ind w:firstLine="480" w:firstLineChars="200"/>
              <w:rPr>
                <w:rFonts w:hint="default" w:ascii="Times New Roman" w:hAnsi="Times New Roman" w:eastAsia="仿宋_GB2312" w:cs="Times New Roman"/>
                <w:sz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  <w:t>1.用于测试开源代码率的测试工具，主要包括：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lang w:val="en-US" w:eastAsia="zh-CN"/>
              </w:rPr>
              <w:t>1）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  <w:t>名称：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u w:val="single"/>
              </w:rPr>
              <w:t xml:space="preserve">    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  <w:t>版本号：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u w:val="single"/>
              </w:rPr>
              <w:t xml:space="preserve">    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u w:val="none"/>
              </w:rPr>
              <w:t>性能指标要求：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u w:val="none"/>
                <w:lang w:val="en-US"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u w:val="none"/>
              </w:rPr>
              <w:t>2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u w:val="none"/>
                <w:lang w:eastAsia="zh-CN"/>
              </w:rPr>
              <w:t>）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lang w:eastAsia="zh-CN"/>
              </w:rPr>
              <w:t>……</w:t>
            </w:r>
          </w:p>
          <w:p>
            <w:pPr>
              <w:ind w:firstLine="480" w:firstLineChars="200"/>
              <w:rPr>
                <w:rFonts w:hint="default" w:ascii="Times New Roman" w:hAnsi="Times New Roman" w:eastAsia="仿宋_GB2312" w:cs="Times New Roman"/>
                <w:sz w:val="24"/>
                <w:highlight w:val="none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u w:val="none"/>
              </w:rPr>
              <w:t>2.用于测试SBOM的测试工具，主要包括：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u w:val="none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  <w:t>1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lang w:eastAsia="zh-CN"/>
              </w:rPr>
              <w:t>）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  <w:t>名称：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u w:val="single"/>
              </w:rPr>
              <w:t xml:space="preserve">    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  <w:t>版本号：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u w:val="single"/>
              </w:rPr>
              <w:t xml:space="preserve">    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u w:val="none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u w:val="none"/>
                <w:lang w:val="en-US" w:eastAsia="zh-CN"/>
              </w:rPr>
              <w:t>2）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u w:val="none"/>
                <w:lang w:eastAsia="zh-CN"/>
              </w:rPr>
              <w:t>……</w:t>
            </w:r>
          </w:p>
          <w:p>
            <w:pPr>
              <w:ind w:firstLine="480" w:firstLineChars="200"/>
              <w:rPr>
                <w:rFonts w:hint="default" w:ascii="Times New Roman" w:hAnsi="Times New Roman" w:eastAsia="仿宋_GB2312" w:cs="Times New Roman"/>
                <w:sz w:val="24"/>
                <w:highlight w:val="none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u w:val="none"/>
                <w:lang w:val="en-US" w:eastAsia="zh-CN"/>
              </w:rPr>
              <w:t>3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u w:val="none"/>
              </w:rPr>
              <w:t>.用于测试第三方组件的工具，主要包括：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u w:val="none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u w:val="none"/>
              </w:rPr>
              <w:t>1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u w:val="none"/>
                <w:lang w:eastAsia="zh-CN"/>
              </w:rPr>
              <w:t>）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u w:val="none"/>
              </w:rPr>
              <w:t>名称：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u w:val="single"/>
              </w:rPr>
              <w:t xml:space="preserve">    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u w:val="none"/>
              </w:rPr>
              <w:t>版本号：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u w:val="single"/>
              </w:rPr>
              <w:t xml:space="preserve">    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u w:val="none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u w:val="none"/>
                <w:lang w:val="en-US" w:eastAsia="zh-CN"/>
              </w:rPr>
              <w:t>2）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u w:val="none"/>
                <w:lang w:eastAsia="zh-CN"/>
              </w:rPr>
              <w:t>……</w:t>
            </w:r>
          </w:p>
          <w:p>
            <w:pPr>
              <w:ind w:firstLine="480" w:firstLineChars="200"/>
              <w:rPr>
                <w:rFonts w:hint="eastAsia" w:ascii="Times New Roman" w:hAnsi="Times New Roman" w:eastAsia="宋体" w:cs="Times New Roman"/>
                <w:b/>
                <w:bCs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u w:val="none"/>
                <w:lang w:val="en-US" w:eastAsia="zh-CN"/>
              </w:rPr>
              <w:t>……（请对照</w:t>
            </w:r>
            <w:r>
              <w:rPr>
                <w:rFonts w:hint="eastAsia" w:ascii="Times New Roman" w:hAnsi="Times New Roman" w:cs="Times New Roman"/>
                <w:sz w:val="24"/>
                <w:highlight w:val="none"/>
                <w:u w:val="none"/>
                <w:lang w:val="en-US" w:eastAsia="zh-CN"/>
              </w:rPr>
              <w:t>团体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u w:val="none"/>
                <w:lang w:val="en-US" w:eastAsia="zh-CN"/>
              </w:rPr>
              <w:t>标准（T/CQAE11033-2025）列出）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atLeast"/>
        </w:trPr>
        <w:tc>
          <w:tcPr>
            <w:tcW w:w="13893" w:type="dxa"/>
            <w:gridSpan w:val="4"/>
          </w:tcPr>
          <w:p>
            <w:pPr>
              <w:ind w:firstLine="481" w:firstLineChars="200"/>
              <w:rPr>
                <w:rFonts w:hint="default" w:ascii="Times New Roman" w:hAnsi="Times New Roman" w:eastAsia="仿宋_GB2312" w:cs="Times New Roman"/>
                <w:b/>
                <w:bCs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highlight w:val="none"/>
              </w:rPr>
              <w:t>测评设备情况：</w:t>
            </w:r>
          </w:p>
          <w:p>
            <w:pPr>
              <w:ind w:firstLine="480" w:firstLineChars="200"/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  <w:t>本测评机构现有测评设备共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u w:val="none"/>
              </w:rPr>
              <w:t>台套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  <w:t>，总价值：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  <w:t>万元，其中：</w:t>
            </w:r>
          </w:p>
          <w:p>
            <w:pPr>
              <w:ind w:firstLine="480" w:firstLineChars="200"/>
              <w:rPr>
                <w:rFonts w:hint="default" w:ascii="Times New Roman" w:hAnsi="Times New Roman" w:eastAsia="仿宋_GB2312" w:cs="Times New Roman"/>
                <w:sz w:val="24"/>
                <w:highlight w:val="none"/>
                <w:u w:val="singl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  <w:t>1.测试终端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u w:val="none"/>
              </w:rPr>
              <w:t>台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  <w:t>套，主要包括：1.名称：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u w:val="single"/>
              </w:rPr>
              <w:t xml:space="preserve">    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  <w:t>测试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lang w:eastAsia="zh-CN"/>
              </w:rPr>
              <w:t>项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  <w:t>：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u w:val="single"/>
              </w:rPr>
              <w:t xml:space="preserve">    </w:t>
            </w:r>
          </w:p>
          <w:p>
            <w:pPr>
              <w:ind w:firstLine="480" w:firstLineChars="200"/>
              <w:rPr>
                <w:rFonts w:hint="default" w:ascii="Times New Roman" w:hAnsi="Times New Roman" w:eastAsia="仿宋_GB2312" w:cs="Times New Roman"/>
                <w:sz w:val="24"/>
                <w:highlight w:val="none"/>
                <w:u w:val="singl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u w:val="none"/>
              </w:rPr>
              <w:t>2.测试服务器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sz w:val="24"/>
                <w:highlight w:val="none"/>
                <w:u w:val="none"/>
              </w:rPr>
              <w:t>台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  <w:t>套，主要包括：1.名称：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u w:val="single"/>
              </w:rPr>
              <w:t xml:space="preserve">    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  <w:t>测试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lang w:eastAsia="zh-CN"/>
              </w:rPr>
              <w:t>项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  <w:t>：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u w:val="single"/>
              </w:rPr>
              <w:t xml:space="preserve">    </w:t>
            </w:r>
          </w:p>
          <w:p>
            <w:pPr>
              <w:ind w:firstLine="480" w:firstLineChars="200"/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u w:val="none"/>
              </w:rPr>
              <w:t>……</w:t>
            </w:r>
          </w:p>
          <w:p>
            <w:pPr>
              <w:ind w:firstLine="480" w:firstLineChars="200"/>
              <w:rPr>
                <w:rFonts w:hint="eastAsia" w:ascii="Times New Roman" w:hAnsi="Times New Roman" w:eastAsia="宋体" w:cs="Times New Roman"/>
                <w:b/>
                <w:bCs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4"/>
                <w:szCs w:val="21"/>
                <w:highlight w:val="none"/>
                <w:lang w:eastAsia="zh-CN"/>
              </w:rPr>
              <w:t>（包括</w:t>
            </w:r>
            <w:r>
              <w:rPr>
                <w:rFonts w:hint="default" w:ascii="Times New Roman" w:hAnsi="Times New Roman" w:cs="Times New Roman"/>
                <w:sz w:val="24"/>
                <w:szCs w:val="21"/>
                <w:highlight w:val="none"/>
              </w:rPr>
              <w:t>测试终端、服务器、网络通信设备、网络安全设备、存储设备、网络协议分析设备等</w:t>
            </w:r>
            <w:r>
              <w:rPr>
                <w:rFonts w:hint="default" w:ascii="Times New Roman" w:hAnsi="Times New Roman" w:cs="Times New Roman"/>
                <w:sz w:val="24"/>
                <w:szCs w:val="21"/>
                <w:highlight w:val="no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13893" w:type="dxa"/>
            <w:gridSpan w:val="4"/>
          </w:tcPr>
          <w:p>
            <w:pPr>
              <w:ind w:firstLine="481" w:firstLineChars="200"/>
              <w:rPr>
                <w:rFonts w:hint="default" w:ascii="Times New Roman" w:hAnsi="Times New Roman" w:eastAsia="仿宋_GB2312" w:cs="Times New Roman"/>
                <w:b/>
                <w:bCs/>
                <w:sz w:val="24"/>
                <w:highlight w:val="none"/>
                <w:u w:val="singl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highlight w:val="none"/>
              </w:rPr>
              <w:t>测试环境情况：</w:t>
            </w:r>
          </w:p>
          <w:p>
            <w:pPr>
              <w:ind w:firstLine="480" w:firstLineChars="200"/>
              <w:rPr>
                <w:rFonts w:hint="eastAsia" w:ascii="Times New Roman" w:hAnsi="Times New Roman" w:eastAsia="宋体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u w:val="none"/>
              </w:rPr>
              <w:t>本测评机构现有测试场地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u w:val="single"/>
              </w:rPr>
              <w:t xml:space="preserve">    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u w:val="none"/>
              </w:rPr>
              <w:t>平方米，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u w:val="none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u w:val="none"/>
              </w:rPr>
              <w:t>其中：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  <w:t>测试场地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u w:val="single"/>
                <w:lang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  <w:t>平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lang w:eastAsia="zh-CN"/>
              </w:rPr>
              <w:t>方米，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lang w:eastAsia="zh-CN"/>
              </w:rPr>
              <w:t>测试场地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u w:val="single"/>
                <w:lang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lang w:eastAsia="zh-CN"/>
              </w:rPr>
              <w:t>平方米）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13893" w:type="dxa"/>
            <w:gridSpan w:val="4"/>
          </w:tcPr>
          <w:p>
            <w:pPr>
              <w:ind w:firstLine="0" w:firstLineChars="0"/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highlight w:val="none"/>
              </w:rPr>
              <w:t>近三年相关测评案例（代表性案例不少于5项）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  <w:t>：</w:t>
            </w:r>
          </w:p>
          <w:p>
            <w:pPr>
              <w:ind w:firstLine="0" w:firstLineChars="0"/>
              <w:rPr>
                <w:rFonts w:hint="eastAsia" w:ascii="Times New Roman" w:hAnsi="Times New Roman" w:eastAsia="楷体_GB2312" w:cs="Times New Roman"/>
                <w:b/>
                <w:bCs/>
                <w:sz w:val="28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  <w:t>1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u w:val="single"/>
              </w:rPr>
              <w:t xml:space="preserve">.                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  <w:t xml:space="preserve">2. 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u w:val="single"/>
              </w:rPr>
              <w:t xml:space="preserve">               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  <w:t xml:space="preserve"> 3.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u w:val="single"/>
              </w:rPr>
              <w:t xml:space="preserve">                  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  <w:t xml:space="preserve">4. 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u w:val="single"/>
              </w:rPr>
              <w:t xml:space="preserve">                 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  <w:t xml:space="preserve"> 5.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u w:val="single"/>
              </w:rPr>
              <w:t xml:space="preserve">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13893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  <w:t>其他能力（需提供证明材料）：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u w:val="single"/>
              </w:rPr>
              <w:t xml:space="preserve">                                            </w:t>
            </w:r>
          </w:p>
        </w:tc>
      </w:tr>
    </w:tbl>
    <w:p>
      <w:pPr>
        <w:ind w:firstLine="0" w:firstLineChars="0"/>
        <w:rPr>
          <w:rFonts w:hint="default" w:ascii="Times New Roman" w:hAnsi="Times New Roman" w:cs="Times New Roman"/>
          <w:sz w:val="24"/>
          <w:szCs w:val="21"/>
          <w:highlight w:val="none"/>
        </w:rPr>
      </w:pPr>
      <w:r>
        <w:rPr>
          <w:rFonts w:hint="default" w:ascii="Times New Roman" w:hAnsi="Times New Roman" w:cs="Times New Roman"/>
          <w:sz w:val="24"/>
          <w:szCs w:val="21"/>
          <w:highlight w:val="none"/>
        </w:rPr>
        <w:t>注：1.测试机构需提供表中所列内容相关证明材料，包括营业执照、人员社保证明及职称证书、场地证明、相关测试资质证明以及相关测试案例合同，表中所列测试工具</w:t>
      </w:r>
      <w:r>
        <w:rPr>
          <w:rFonts w:hint="default" w:ascii="Times New Roman" w:hAnsi="Times New Roman" w:cs="Times New Roman"/>
          <w:sz w:val="24"/>
          <w:szCs w:val="21"/>
          <w:highlight w:val="none"/>
          <w:lang w:eastAsia="zh-CN"/>
        </w:rPr>
        <w:t>需提供</w:t>
      </w:r>
      <w:r>
        <w:rPr>
          <w:rFonts w:hint="default" w:ascii="Times New Roman" w:hAnsi="Times New Roman" w:cs="Times New Roman"/>
          <w:sz w:val="24"/>
          <w:szCs w:val="21"/>
          <w:highlight w:val="none"/>
        </w:rPr>
        <w:t>采购合同、</w:t>
      </w:r>
      <w:r>
        <w:rPr>
          <w:rFonts w:hint="default" w:ascii="Times New Roman" w:hAnsi="Times New Roman" w:cs="Times New Roman"/>
          <w:sz w:val="24"/>
          <w:szCs w:val="21"/>
          <w:highlight w:val="none"/>
          <w:lang w:eastAsia="zh-CN"/>
        </w:rPr>
        <w:t>版本号、主要功能、主要技术指标、研发单位、起始使用日期、到期时间等证明材料</w:t>
      </w:r>
      <w:r>
        <w:rPr>
          <w:rFonts w:hint="default" w:ascii="Times New Roman" w:hAnsi="Times New Roman" w:cs="Times New Roman"/>
          <w:sz w:val="24"/>
          <w:szCs w:val="21"/>
          <w:highlight w:val="none"/>
        </w:rPr>
        <w:t>，表中所列测试设备</w:t>
      </w:r>
      <w:r>
        <w:rPr>
          <w:rFonts w:hint="default" w:ascii="Times New Roman" w:hAnsi="Times New Roman" w:cs="Times New Roman"/>
          <w:sz w:val="24"/>
          <w:szCs w:val="21"/>
          <w:highlight w:val="none"/>
          <w:lang w:eastAsia="zh-CN"/>
        </w:rPr>
        <w:t>需提供</w:t>
      </w:r>
      <w:r>
        <w:rPr>
          <w:rFonts w:hint="default" w:ascii="Times New Roman" w:hAnsi="Times New Roman" w:cs="Times New Roman"/>
          <w:sz w:val="24"/>
          <w:szCs w:val="21"/>
          <w:highlight w:val="none"/>
        </w:rPr>
        <w:t>采购合同、型号</w:t>
      </w:r>
      <w:r>
        <w:rPr>
          <w:rFonts w:hint="default" w:ascii="Times New Roman" w:hAnsi="Times New Roman" w:cs="Times New Roman"/>
          <w:sz w:val="24"/>
          <w:szCs w:val="21"/>
          <w:highlight w:val="none"/>
          <w:lang w:eastAsia="zh-CN"/>
        </w:rPr>
        <w:t>、主要功能、主要技术指标、研发单位、起始使用日期、使用期限等证明材料</w:t>
      </w:r>
      <w:r>
        <w:rPr>
          <w:rFonts w:hint="default" w:ascii="Times New Roman" w:hAnsi="Times New Roman" w:cs="Times New Roman"/>
          <w:sz w:val="24"/>
          <w:szCs w:val="21"/>
          <w:highlight w:val="none"/>
        </w:rPr>
        <w:t>。如还有其他测试工具和设备可用列表形式附后列出。</w:t>
      </w:r>
      <w:r>
        <w:rPr>
          <w:rFonts w:hint="default" w:ascii="Times New Roman" w:hAnsi="Times New Roman" w:cs="Times New Roman"/>
          <w:sz w:val="24"/>
          <w:szCs w:val="21"/>
          <w:highlight w:val="none"/>
          <w:lang w:eastAsia="zh-CN"/>
        </w:rPr>
        <w:t>证明材料单独</w:t>
      </w:r>
      <w:r>
        <w:rPr>
          <w:rFonts w:hint="default" w:ascii="Times New Roman" w:hAnsi="Times New Roman" w:cs="Times New Roman"/>
          <w:sz w:val="24"/>
          <w:szCs w:val="21"/>
          <w:highlight w:val="none"/>
        </w:rPr>
        <w:t>装订成册。</w:t>
      </w:r>
    </w:p>
    <w:p>
      <w:pPr>
        <w:ind w:firstLine="480" w:firstLineChars="200"/>
        <w:rPr>
          <w:rFonts w:ascii="Times New Roman" w:hAnsi="Times New Roman" w:cs="Times New Roman"/>
          <w:sz w:val="24"/>
          <w:szCs w:val="21"/>
          <w:highlight w:val="none"/>
        </w:rPr>
      </w:pPr>
      <w:r>
        <w:rPr>
          <w:rFonts w:hint="eastAsia" w:ascii="Times New Roman" w:hAnsi="Times New Roman" w:cs="Times New Roman"/>
          <w:sz w:val="24"/>
          <w:szCs w:val="21"/>
          <w:highlight w:val="none"/>
        </w:rPr>
        <w:t>2.测评机构对照</w:t>
      </w:r>
      <w:r>
        <w:rPr>
          <w:rFonts w:hint="eastAsia" w:ascii="Times New Roman" w:hAnsi="Times New Roman" w:cs="Times New Roman"/>
          <w:sz w:val="24"/>
          <w:szCs w:val="21"/>
          <w:highlight w:val="none"/>
          <w:lang w:eastAsia="zh-CN"/>
        </w:rPr>
        <w:t>团体标准</w:t>
      </w:r>
      <w:r>
        <w:rPr>
          <w:rFonts w:hint="eastAsia" w:ascii="Times New Roman" w:hAnsi="Times New Roman" w:cs="Times New Roman"/>
          <w:sz w:val="24"/>
          <w:szCs w:val="21"/>
          <w:highlight w:val="none"/>
        </w:rPr>
        <w:t>《首版次软件产品测评能力要求与实践规范》（T/CQAE11033-2025）要求，提供标准符合性的其他证明材料，单独装订成册。</w:t>
      </w:r>
    </w:p>
    <w:p>
      <w:pPr>
        <w:ind w:firstLine="0" w:firstLineChars="0"/>
        <w:rPr>
          <w:rFonts w:hint="eastAsia" w:ascii="Times New Roman" w:hAnsi="Times New Roman" w:cs="Times New Roman"/>
          <w:sz w:val="24"/>
          <w:szCs w:val="21"/>
          <w:highlight w:val="none"/>
        </w:rPr>
        <w:sectPr>
          <w:footerReference r:id="rId3" w:type="default"/>
          <w:pgSz w:w="16838" w:h="11906" w:orient="landscape"/>
          <w:pgMar w:top="1800" w:right="1440" w:bottom="669" w:left="1440" w:header="851" w:footer="992" w:gutter="0"/>
          <w:pgNumType w:fmt="decimal"/>
          <w:cols w:space="425" w:num="1"/>
          <w:docGrid w:type="lines" w:linePitch="312" w:charSpace="0"/>
        </w:sectPr>
      </w:pPr>
    </w:p>
    <w:p>
      <w:pPr>
        <w:jc w:val="center"/>
        <w:rPr>
          <w:rFonts w:hint="default" w:ascii="Times New Roman" w:hAnsi="Times New Roman" w:eastAsia="方正小标宋简体" w:cs="Times New Roman"/>
          <w:b w:val="0"/>
          <w:bCs w:val="0"/>
          <w:sz w:val="38"/>
          <w:szCs w:val="38"/>
          <w:highlight w:val="none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38"/>
          <w:szCs w:val="38"/>
          <w:highlight w:val="none"/>
        </w:rPr>
        <w:t>首版次软件测评机构自声明</w:t>
      </w:r>
    </w:p>
    <w:p>
      <w:pPr>
        <w:jc w:val="center"/>
        <w:rPr>
          <w:rFonts w:hint="eastAsia" w:ascii="Times New Roman" w:hAnsi="Times New Roman" w:cs="Times New Roman"/>
          <w:highlight w:val="none"/>
        </w:rPr>
      </w:pPr>
    </w:p>
    <w:p>
      <w:pPr>
        <w:ind w:firstLine="640" w:firstLineChars="200"/>
        <w:rPr>
          <w:rFonts w:hint="eastAsia" w:ascii="Times New Roman" w:hAnsi="Times New Roman" w:cs="Times New Roman"/>
          <w:highlight w:val="none"/>
        </w:rPr>
      </w:pPr>
      <w:r>
        <w:rPr>
          <w:rFonts w:hint="eastAsia" w:ascii="Times New Roman" w:hAnsi="Times New Roman" w:cs="Times New Roman"/>
          <w:highlight w:val="none"/>
        </w:rPr>
        <w:t>本机构遵守国家法律法规，郑重承诺：</w:t>
      </w:r>
    </w:p>
    <w:p>
      <w:pPr>
        <w:ind w:firstLine="640" w:firstLineChars="200"/>
        <w:rPr>
          <w:rFonts w:hint="eastAsia" w:ascii="Times New Roman" w:hAnsi="Times New Roman" w:cs="Times New Roman"/>
          <w:highlight w:val="none"/>
        </w:rPr>
      </w:pPr>
      <w:r>
        <w:rPr>
          <w:rFonts w:hint="eastAsia" w:ascii="Times New Roman" w:hAnsi="Times New Roman" w:cs="Times New Roman"/>
          <w:highlight w:val="none"/>
        </w:rPr>
        <w:t>一、经营合法合规：近三年无违反法律法规情况，无恶意违约及其他失信记录、无财产或账户查封冻结情况、未发生失泄密事件、在质量安全等方面未发现重大事故、有固定的测评活动场所和稳定的测评人员队伍。</w:t>
      </w:r>
    </w:p>
    <w:p>
      <w:pPr>
        <w:ind w:firstLine="640" w:firstLineChars="200"/>
        <w:rPr>
          <w:rFonts w:hint="eastAsia" w:ascii="Times New Roman" w:hAnsi="Times New Roman" w:cs="Times New Roman"/>
          <w:highlight w:val="none"/>
        </w:rPr>
      </w:pPr>
      <w:r>
        <w:rPr>
          <w:rFonts w:hint="eastAsia" w:ascii="Times New Roman" w:hAnsi="Times New Roman" w:cs="Times New Roman"/>
          <w:highlight w:val="none"/>
        </w:rPr>
        <w:t>二、材料真实有效：所提交的申报材料均真实有效合法，无伪造、编造和隐瞒等虚假内容。</w:t>
      </w:r>
    </w:p>
    <w:p>
      <w:pPr>
        <w:ind w:firstLine="640" w:firstLineChars="200"/>
        <w:rPr>
          <w:rFonts w:hint="eastAsia" w:ascii="Times New Roman" w:hAnsi="Times New Roman" w:cs="Times New Roman"/>
          <w:highlight w:val="none"/>
        </w:rPr>
      </w:pPr>
      <w:r>
        <w:rPr>
          <w:rFonts w:hint="eastAsia" w:ascii="Times New Roman" w:hAnsi="Times New Roman" w:cs="Times New Roman"/>
          <w:highlight w:val="none"/>
        </w:rPr>
        <w:t>三、我机构符合</w:t>
      </w:r>
      <w:r>
        <w:rPr>
          <w:rFonts w:hint="eastAsia" w:ascii="Times New Roman" w:hAnsi="Times New Roman" w:cs="Times New Roman"/>
          <w:highlight w:val="none"/>
          <w:lang w:eastAsia="zh-CN"/>
        </w:rPr>
        <w:t>团体标准</w:t>
      </w:r>
      <w:r>
        <w:rPr>
          <w:rFonts w:hint="eastAsia" w:ascii="Times New Roman" w:hAnsi="Times New Roman" w:cs="Times New Roman"/>
          <w:highlight w:val="none"/>
        </w:rPr>
        <w:t>《首版次软件产品测评能力要求与实践规范》（T/CQAE11033-2025）要求，并按照要求对申报单位产品进行测试。</w:t>
      </w:r>
    </w:p>
    <w:p>
      <w:pPr>
        <w:ind w:firstLine="640" w:firstLineChars="200"/>
        <w:rPr>
          <w:rFonts w:hint="eastAsia" w:ascii="Times New Roman" w:hAnsi="Times New Roman" w:cs="Times New Roman"/>
          <w:highlight w:val="none"/>
        </w:rPr>
      </w:pPr>
      <w:r>
        <w:rPr>
          <w:rFonts w:hint="eastAsia" w:ascii="Times New Roman" w:hAnsi="Times New Roman" w:cs="Times New Roman"/>
          <w:highlight w:val="none"/>
        </w:rPr>
        <w:t>如有不实，我方愿承担一切法律责任，包括被列入惩戒名单等。</w:t>
      </w:r>
    </w:p>
    <w:p>
      <w:pPr>
        <w:wordWrap w:val="0"/>
        <w:ind w:firstLine="640" w:firstLineChars="200"/>
        <w:jc w:val="center"/>
        <w:rPr>
          <w:rFonts w:hint="eastAsia" w:ascii="Times New Roman" w:hAnsi="Times New Roman" w:cs="Times New Roman"/>
          <w:highlight w:val="none"/>
        </w:rPr>
      </w:pPr>
      <w:r>
        <w:rPr>
          <w:rFonts w:hint="eastAsia" w:ascii="Times New Roman" w:hAnsi="Times New Roman" w:cs="Times New Roman"/>
          <w:highlight w:val="none"/>
        </w:rPr>
        <w:t xml:space="preserve">            测评机构负责人签字：        </w:t>
      </w:r>
    </w:p>
    <w:p>
      <w:pPr>
        <w:wordWrap w:val="0"/>
        <w:ind w:firstLine="640" w:firstLineChars="200"/>
        <w:jc w:val="right"/>
        <w:rPr>
          <w:rFonts w:hint="eastAsia" w:ascii="Times New Roman" w:hAnsi="Times New Roman" w:cs="Times New Roman"/>
          <w:highlight w:val="none"/>
        </w:rPr>
      </w:pPr>
      <w:r>
        <w:rPr>
          <w:rFonts w:hint="eastAsia" w:ascii="Times New Roman" w:hAnsi="Times New Roman" w:cs="Times New Roman"/>
          <w:highlight w:val="none"/>
        </w:rPr>
        <w:t xml:space="preserve">   </w:t>
      </w:r>
    </w:p>
    <w:p>
      <w:pPr>
        <w:wordWrap w:val="0"/>
        <w:ind w:firstLine="640" w:firstLineChars="200"/>
        <w:jc w:val="right"/>
        <w:rPr>
          <w:rFonts w:hint="eastAsia" w:ascii="Times New Roman" w:hAnsi="Times New Roman" w:cs="Times New Roman"/>
          <w:highlight w:val="none"/>
        </w:rPr>
      </w:pPr>
      <w:r>
        <w:rPr>
          <w:rFonts w:hint="eastAsia" w:ascii="Times New Roman" w:hAnsi="Times New Roman" w:cs="Times New Roman"/>
          <w:highlight w:val="none"/>
        </w:rPr>
        <w:t xml:space="preserve">测评机构（盖章）：              </w:t>
      </w:r>
    </w:p>
    <w:p>
      <w:pPr>
        <w:ind w:firstLine="640" w:firstLineChars="200"/>
        <w:jc w:val="center"/>
        <w:rPr>
          <w:rFonts w:hint="eastAsia" w:ascii="Times New Roman" w:hAnsi="Times New Roman" w:cs="Times New Roman"/>
          <w:highlight w:val="none"/>
        </w:rPr>
      </w:pPr>
    </w:p>
    <w:p>
      <w:pPr>
        <w:wordWrap w:val="0"/>
        <w:ind w:firstLine="640" w:firstLineChars="200"/>
        <w:jc w:val="right"/>
        <w:rPr>
          <w:rFonts w:hint="eastAsia" w:ascii="Times New Roman" w:hAnsi="Times New Roman" w:cs="Times New Roman"/>
          <w:highlight w:val="none"/>
        </w:rPr>
      </w:pPr>
      <w:r>
        <w:rPr>
          <w:rFonts w:hint="eastAsia" w:ascii="Times New Roman" w:hAnsi="Times New Roman" w:cs="Times New Roman"/>
          <w:highlight w:val="none"/>
        </w:rPr>
        <w:t xml:space="preserve">所在法人单位（盖章）：          </w:t>
      </w:r>
    </w:p>
    <w:p>
      <w:pPr>
        <w:wordWrap/>
        <w:ind w:firstLine="640" w:firstLineChars="200"/>
        <w:jc w:val="right"/>
        <w:rPr>
          <w:rFonts w:hint="eastAsia" w:ascii="Times New Roman" w:hAnsi="Times New Roman" w:cs="Times New Roman"/>
          <w:highlight w:val="none"/>
        </w:rPr>
      </w:pPr>
    </w:p>
    <w:p>
      <w:pPr>
        <w:ind w:firstLine="0" w:firstLineChars="0"/>
        <w:jc w:val="both"/>
        <w:rPr>
          <w:rFonts w:hint="eastAsia" w:ascii="Times New Roman" w:hAnsi="Times New Roman" w:cs="Times New Roman"/>
          <w:highlight w:val="none"/>
        </w:rPr>
      </w:pPr>
      <w:r>
        <w:rPr>
          <w:rFonts w:hint="eastAsia" w:ascii="Times New Roman" w:hAnsi="Times New Roman" w:cs="Times New Roman"/>
          <w:highlight w:val="none"/>
          <w:lang w:val="en-US" w:eastAsia="zh-CN"/>
        </w:rPr>
        <w:t xml:space="preserve">                                        </w:t>
      </w:r>
      <w:r>
        <w:rPr>
          <w:rFonts w:hint="eastAsia" w:ascii="Times New Roman" w:hAnsi="Times New Roman" w:cs="Times New Roman"/>
          <w:highlight w:val="none"/>
        </w:rPr>
        <w:t>年  月  日</w:t>
      </w:r>
    </w:p>
    <w:sectPr>
      <w:pgSz w:w="11906" w:h="16838"/>
      <w:pgMar w:top="1803" w:right="1440" w:bottom="1633" w:left="144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Ubuntu">
    <w:panose1 w:val="020B0604030602030204"/>
    <w:charset w:val="00"/>
    <w:family w:val="auto"/>
    <w:pitch w:val="default"/>
    <w:sig w:usb0="E00002FF" w:usb1="5000205B" w:usb2="00000000" w:usb3="00000000" w:csb0="2000009F" w:csb1="56010000"/>
  </w:font>
  <w:font w:name="Tahoma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default" w:ascii="Times New Roman" w:hAnsi="Times New Roman" w:eastAsia="仿宋_GB2312" w:cs="Times New Roman"/>
                              <w:lang w:eastAsia="zh-C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BYAAABkcnMvUEsBAhQAFAAAAAgAh07iQLNJWO7Q&#10;AAAABQEAAA8AAAAAAAAAAQAgAAAAOAAAAGRycy9kb3ducmV2LnhtbFBLAQIUABQAAAAIAIdO4kBK&#10;283/EgIAABMEAAAOAAAAAAAAAAEAIAAAADUBAABkcnMvZTJvRG9jLnhtbFBLBQYAAAAABgAGAFkB&#10;AAC5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default" w:ascii="Times New Roman" w:hAnsi="Times New Roman" w:eastAsia="仿宋_GB2312" w:cs="Times New Roman"/>
                        <w:lang w:eastAsia="zh-CN"/>
                      </w:rPr>
                    </w:pPr>
                    <w:r>
                      <w:rPr>
                        <w:rFonts w:hint="default" w:ascii="Times New Roman" w:hAnsi="Times New Roman" w:cs="Times New Roman"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lang w:eastAsia="zh-CN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TrueTypeFonts/>
  <w:saveSubsetFonts/>
  <w:revisionView w:markup="0"/>
  <w:trackRevision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hhYzI4MTYzM2NlZjA3YzIwMWVhNTRiNjA1YmQ3YjYifQ=="/>
  </w:docVars>
  <w:rsids>
    <w:rsidRoot w:val="00F82324"/>
    <w:rsid w:val="00554F19"/>
    <w:rsid w:val="007263C2"/>
    <w:rsid w:val="00771B68"/>
    <w:rsid w:val="00772F7A"/>
    <w:rsid w:val="007D3DC6"/>
    <w:rsid w:val="007D4A83"/>
    <w:rsid w:val="00932F95"/>
    <w:rsid w:val="00A81D22"/>
    <w:rsid w:val="00B2146A"/>
    <w:rsid w:val="00B87A8B"/>
    <w:rsid w:val="00B94CD6"/>
    <w:rsid w:val="00C87C7D"/>
    <w:rsid w:val="00DD6002"/>
    <w:rsid w:val="00E45237"/>
    <w:rsid w:val="00F82324"/>
    <w:rsid w:val="014A102B"/>
    <w:rsid w:val="015F2FEB"/>
    <w:rsid w:val="01714809"/>
    <w:rsid w:val="022C0730"/>
    <w:rsid w:val="02315D47"/>
    <w:rsid w:val="02467A44"/>
    <w:rsid w:val="026369E2"/>
    <w:rsid w:val="039F3153"/>
    <w:rsid w:val="03E05C76"/>
    <w:rsid w:val="041D2A27"/>
    <w:rsid w:val="04553F6E"/>
    <w:rsid w:val="04753DB0"/>
    <w:rsid w:val="04A9250C"/>
    <w:rsid w:val="04B05649"/>
    <w:rsid w:val="04D2523A"/>
    <w:rsid w:val="04EB6681"/>
    <w:rsid w:val="056F72B2"/>
    <w:rsid w:val="05B178CA"/>
    <w:rsid w:val="060A6FDB"/>
    <w:rsid w:val="062F07EF"/>
    <w:rsid w:val="063F6C84"/>
    <w:rsid w:val="06587D46"/>
    <w:rsid w:val="066E1B38"/>
    <w:rsid w:val="067E2EB5"/>
    <w:rsid w:val="06D849E3"/>
    <w:rsid w:val="0721638A"/>
    <w:rsid w:val="07544F36"/>
    <w:rsid w:val="07A34FF1"/>
    <w:rsid w:val="085F360E"/>
    <w:rsid w:val="088210AA"/>
    <w:rsid w:val="08A13C26"/>
    <w:rsid w:val="09167A44"/>
    <w:rsid w:val="092C1016"/>
    <w:rsid w:val="094D16B8"/>
    <w:rsid w:val="09B346E6"/>
    <w:rsid w:val="09EB0ED1"/>
    <w:rsid w:val="0A075D0B"/>
    <w:rsid w:val="0A454A85"/>
    <w:rsid w:val="0A595E3B"/>
    <w:rsid w:val="0A5A2FC2"/>
    <w:rsid w:val="0A621193"/>
    <w:rsid w:val="0A717628"/>
    <w:rsid w:val="0AC37758"/>
    <w:rsid w:val="0B136931"/>
    <w:rsid w:val="0B955598"/>
    <w:rsid w:val="0BAC41E4"/>
    <w:rsid w:val="0BDE0CED"/>
    <w:rsid w:val="0BEF6AA6"/>
    <w:rsid w:val="0BF16C73"/>
    <w:rsid w:val="0C3C5A14"/>
    <w:rsid w:val="0D295F98"/>
    <w:rsid w:val="0D3F57BC"/>
    <w:rsid w:val="0D441024"/>
    <w:rsid w:val="0D7D3AFE"/>
    <w:rsid w:val="0D8B7564"/>
    <w:rsid w:val="0E0802A4"/>
    <w:rsid w:val="0E5E4367"/>
    <w:rsid w:val="0EAD2BF9"/>
    <w:rsid w:val="0ED10695"/>
    <w:rsid w:val="0ED63EFE"/>
    <w:rsid w:val="0EE04D7C"/>
    <w:rsid w:val="0F195644"/>
    <w:rsid w:val="0F2E5AE8"/>
    <w:rsid w:val="0F4C0664"/>
    <w:rsid w:val="0F9D4A1B"/>
    <w:rsid w:val="0FA22032"/>
    <w:rsid w:val="0FE05083"/>
    <w:rsid w:val="0FEB1C2B"/>
    <w:rsid w:val="10376C1E"/>
    <w:rsid w:val="10616161"/>
    <w:rsid w:val="10831E63"/>
    <w:rsid w:val="10953945"/>
    <w:rsid w:val="10B93AD7"/>
    <w:rsid w:val="11191676"/>
    <w:rsid w:val="11E9219A"/>
    <w:rsid w:val="122907E8"/>
    <w:rsid w:val="123260FB"/>
    <w:rsid w:val="127203E1"/>
    <w:rsid w:val="127F665A"/>
    <w:rsid w:val="132F0080"/>
    <w:rsid w:val="14186D67"/>
    <w:rsid w:val="14215C1B"/>
    <w:rsid w:val="14771CDF"/>
    <w:rsid w:val="14773A8D"/>
    <w:rsid w:val="14B545B5"/>
    <w:rsid w:val="150D2643"/>
    <w:rsid w:val="15B17473"/>
    <w:rsid w:val="15CE1DD3"/>
    <w:rsid w:val="15F64E85"/>
    <w:rsid w:val="16027CCE"/>
    <w:rsid w:val="16CB1E6E"/>
    <w:rsid w:val="16FE0677"/>
    <w:rsid w:val="175E7186"/>
    <w:rsid w:val="17B31280"/>
    <w:rsid w:val="17BE3F72"/>
    <w:rsid w:val="17D31922"/>
    <w:rsid w:val="18414ADE"/>
    <w:rsid w:val="18475E6C"/>
    <w:rsid w:val="18550589"/>
    <w:rsid w:val="18E37943"/>
    <w:rsid w:val="18F2402A"/>
    <w:rsid w:val="1901426D"/>
    <w:rsid w:val="19091A44"/>
    <w:rsid w:val="190B59E9"/>
    <w:rsid w:val="1A293A7B"/>
    <w:rsid w:val="1A3F504D"/>
    <w:rsid w:val="1A514D80"/>
    <w:rsid w:val="1A824F3A"/>
    <w:rsid w:val="1ADD03C2"/>
    <w:rsid w:val="1B0D6EAC"/>
    <w:rsid w:val="1B7C65B2"/>
    <w:rsid w:val="1B7E7DF7"/>
    <w:rsid w:val="1BE51C24"/>
    <w:rsid w:val="1C191BC6"/>
    <w:rsid w:val="1C2E5379"/>
    <w:rsid w:val="1C9D24FF"/>
    <w:rsid w:val="1CA70C88"/>
    <w:rsid w:val="1CB515F6"/>
    <w:rsid w:val="1CCB2BC8"/>
    <w:rsid w:val="1D13456F"/>
    <w:rsid w:val="1D2B3667"/>
    <w:rsid w:val="1D575EED"/>
    <w:rsid w:val="1DDB32DF"/>
    <w:rsid w:val="1DDF7C04"/>
    <w:rsid w:val="1E0C793C"/>
    <w:rsid w:val="1EA27958"/>
    <w:rsid w:val="1EB51D82"/>
    <w:rsid w:val="1EBF050A"/>
    <w:rsid w:val="1F0423C1"/>
    <w:rsid w:val="1F1C595D"/>
    <w:rsid w:val="1F3D58D3"/>
    <w:rsid w:val="1F843502"/>
    <w:rsid w:val="1FA85442"/>
    <w:rsid w:val="1FC10A48"/>
    <w:rsid w:val="20CA3197"/>
    <w:rsid w:val="20E71F9A"/>
    <w:rsid w:val="21584C46"/>
    <w:rsid w:val="2173382E"/>
    <w:rsid w:val="217441FA"/>
    <w:rsid w:val="22196184"/>
    <w:rsid w:val="221A4255"/>
    <w:rsid w:val="223E3E3C"/>
    <w:rsid w:val="22486A69"/>
    <w:rsid w:val="234A01C1"/>
    <w:rsid w:val="23641680"/>
    <w:rsid w:val="23700025"/>
    <w:rsid w:val="23BF0FAD"/>
    <w:rsid w:val="23F7D54A"/>
    <w:rsid w:val="24577437"/>
    <w:rsid w:val="24885842"/>
    <w:rsid w:val="24951806"/>
    <w:rsid w:val="24AE34FB"/>
    <w:rsid w:val="24AF1021"/>
    <w:rsid w:val="24D32F62"/>
    <w:rsid w:val="254B6F9C"/>
    <w:rsid w:val="257302A1"/>
    <w:rsid w:val="25B6018D"/>
    <w:rsid w:val="25D6438C"/>
    <w:rsid w:val="25FD7B6A"/>
    <w:rsid w:val="26063E0E"/>
    <w:rsid w:val="26084E8D"/>
    <w:rsid w:val="268A58A2"/>
    <w:rsid w:val="268F4C66"/>
    <w:rsid w:val="26C2328E"/>
    <w:rsid w:val="26C3198C"/>
    <w:rsid w:val="26DD00C8"/>
    <w:rsid w:val="26DE5BEE"/>
    <w:rsid w:val="27475541"/>
    <w:rsid w:val="274F2647"/>
    <w:rsid w:val="27B626C7"/>
    <w:rsid w:val="27CE703E"/>
    <w:rsid w:val="28181C1D"/>
    <w:rsid w:val="281A4A03"/>
    <w:rsid w:val="285F4B0C"/>
    <w:rsid w:val="2879797C"/>
    <w:rsid w:val="28B60BD0"/>
    <w:rsid w:val="28C3509B"/>
    <w:rsid w:val="2939535D"/>
    <w:rsid w:val="293B7327"/>
    <w:rsid w:val="294F692F"/>
    <w:rsid w:val="297E0EED"/>
    <w:rsid w:val="2A1C134D"/>
    <w:rsid w:val="2A3A311F"/>
    <w:rsid w:val="2A4602A4"/>
    <w:rsid w:val="2A636B36"/>
    <w:rsid w:val="2A843938"/>
    <w:rsid w:val="2A8B7E3A"/>
    <w:rsid w:val="2A9F7442"/>
    <w:rsid w:val="2AB16E31"/>
    <w:rsid w:val="2AFC4894"/>
    <w:rsid w:val="2AFD256E"/>
    <w:rsid w:val="2BBE3A7C"/>
    <w:rsid w:val="2C0B1233"/>
    <w:rsid w:val="2C204F13"/>
    <w:rsid w:val="2C46226B"/>
    <w:rsid w:val="2CC55886"/>
    <w:rsid w:val="2CCA2E9C"/>
    <w:rsid w:val="2CD05FD9"/>
    <w:rsid w:val="2D3C7B49"/>
    <w:rsid w:val="2D6F57F1"/>
    <w:rsid w:val="2DBB7F4B"/>
    <w:rsid w:val="2DE06617"/>
    <w:rsid w:val="2E183793"/>
    <w:rsid w:val="2E772BB0"/>
    <w:rsid w:val="2EBD433B"/>
    <w:rsid w:val="2EC456C9"/>
    <w:rsid w:val="2ED95618"/>
    <w:rsid w:val="2EE6563F"/>
    <w:rsid w:val="2F4D3910"/>
    <w:rsid w:val="2F6B3D97"/>
    <w:rsid w:val="2F6F7D2B"/>
    <w:rsid w:val="2F983DE7"/>
    <w:rsid w:val="2FC17E5A"/>
    <w:rsid w:val="2FEF6776"/>
    <w:rsid w:val="2FFD0E93"/>
    <w:rsid w:val="30054AD9"/>
    <w:rsid w:val="30405223"/>
    <w:rsid w:val="30590D3B"/>
    <w:rsid w:val="30D62647"/>
    <w:rsid w:val="30ED7159"/>
    <w:rsid w:val="30F6418C"/>
    <w:rsid w:val="31554CFE"/>
    <w:rsid w:val="316A7677"/>
    <w:rsid w:val="31AD0696"/>
    <w:rsid w:val="31B61C41"/>
    <w:rsid w:val="31CC3212"/>
    <w:rsid w:val="31F167D5"/>
    <w:rsid w:val="321D3A6E"/>
    <w:rsid w:val="3220692E"/>
    <w:rsid w:val="323A65B8"/>
    <w:rsid w:val="32586854"/>
    <w:rsid w:val="326E3016"/>
    <w:rsid w:val="32AF043E"/>
    <w:rsid w:val="32D87995"/>
    <w:rsid w:val="33171483"/>
    <w:rsid w:val="334943EF"/>
    <w:rsid w:val="33A8380B"/>
    <w:rsid w:val="342B439E"/>
    <w:rsid w:val="348A2F11"/>
    <w:rsid w:val="359C2EFC"/>
    <w:rsid w:val="36015455"/>
    <w:rsid w:val="362F0EA3"/>
    <w:rsid w:val="367F46EA"/>
    <w:rsid w:val="36826596"/>
    <w:rsid w:val="368D6CE8"/>
    <w:rsid w:val="36987B67"/>
    <w:rsid w:val="372907BF"/>
    <w:rsid w:val="373158C6"/>
    <w:rsid w:val="37461780"/>
    <w:rsid w:val="37645C9B"/>
    <w:rsid w:val="37841E99"/>
    <w:rsid w:val="37A20571"/>
    <w:rsid w:val="37B03FEC"/>
    <w:rsid w:val="37B07132"/>
    <w:rsid w:val="37B3277F"/>
    <w:rsid w:val="37CB1876"/>
    <w:rsid w:val="37EF7C5B"/>
    <w:rsid w:val="37FF5BF7"/>
    <w:rsid w:val="38194CD8"/>
    <w:rsid w:val="38657F1D"/>
    <w:rsid w:val="3891486E"/>
    <w:rsid w:val="38F92413"/>
    <w:rsid w:val="38F9711C"/>
    <w:rsid w:val="39F41558"/>
    <w:rsid w:val="3ABB02C8"/>
    <w:rsid w:val="3B255741"/>
    <w:rsid w:val="3B6B2A22"/>
    <w:rsid w:val="3BD17D99"/>
    <w:rsid w:val="3BDF35FF"/>
    <w:rsid w:val="3BF33A92"/>
    <w:rsid w:val="3C7B7D0F"/>
    <w:rsid w:val="3D2F7E4F"/>
    <w:rsid w:val="3D3879AE"/>
    <w:rsid w:val="3D413ADE"/>
    <w:rsid w:val="3DB127AC"/>
    <w:rsid w:val="3DCE3E6E"/>
    <w:rsid w:val="3DF71617"/>
    <w:rsid w:val="3E0C4A97"/>
    <w:rsid w:val="3E570308"/>
    <w:rsid w:val="3E6F38A3"/>
    <w:rsid w:val="3EB43064"/>
    <w:rsid w:val="3F0F0BE2"/>
    <w:rsid w:val="3F57A967"/>
    <w:rsid w:val="3F605137"/>
    <w:rsid w:val="3FF676AC"/>
    <w:rsid w:val="40167D4F"/>
    <w:rsid w:val="402932CE"/>
    <w:rsid w:val="405C1C05"/>
    <w:rsid w:val="40610FCA"/>
    <w:rsid w:val="407F3B46"/>
    <w:rsid w:val="4168282C"/>
    <w:rsid w:val="416A64CB"/>
    <w:rsid w:val="418C2076"/>
    <w:rsid w:val="420267DC"/>
    <w:rsid w:val="421A3B26"/>
    <w:rsid w:val="422C5607"/>
    <w:rsid w:val="42500858"/>
    <w:rsid w:val="425973CB"/>
    <w:rsid w:val="4269060A"/>
    <w:rsid w:val="42ED2FE9"/>
    <w:rsid w:val="42F51FEF"/>
    <w:rsid w:val="43AF4742"/>
    <w:rsid w:val="43CF26EE"/>
    <w:rsid w:val="43E91A02"/>
    <w:rsid w:val="448E07FB"/>
    <w:rsid w:val="44DD0E3B"/>
    <w:rsid w:val="4520565A"/>
    <w:rsid w:val="45442C68"/>
    <w:rsid w:val="459B4F7E"/>
    <w:rsid w:val="45A50107"/>
    <w:rsid w:val="45AA0453"/>
    <w:rsid w:val="45C5024D"/>
    <w:rsid w:val="46416AD6"/>
    <w:rsid w:val="46537607"/>
    <w:rsid w:val="46CF372D"/>
    <w:rsid w:val="46F26E20"/>
    <w:rsid w:val="46F74436"/>
    <w:rsid w:val="47596E9F"/>
    <w:rsid w:val="481C4F33"/>
    <w:rsid w:val="48BD469B"/>
    <w:rsid w:val="48C52A4D"/>
    <w:rsid w:val="48DA7B6B"/>
    <w:rsid w:val="49845D29"/>
    <w:rsid w:val="49935F6C"/>
    <w:rsid w:val="49A87C69"/>
    <w:rsid w:val="49FE7D2E"/>
    <w:rsid w:val="4A5F6AA8"/>
    <w:rsid w:val="4A677B24"/>
    <w:rsid w:val="4A7016AA"/>
    <w:rsid w:val="4ACF7478"/>
    <w:rsid w:val="4AE50A49"/>
    <w:rsid w:val="4BDA4326"/>
    <w:rsid w:val="4C806C7C"/>
    <w:rsid w:val="4C883D82"/>
    <w:rsid w:val="4CA566E2"/>
    <w:rsid w:val="4CE4545C"/>
    <w:rsid w:val="4CEF3CC5"/>
    <w:rsid w:val="4CEF612E"/>
    <w:rsid w:val="4D1B69A4"/>
    <w:rsid w:val="4D251398"/>
    <w:rsid w:val="4D783DF7"/>
    <w:rsid w:val="4E0062C6"/>
    <w:rsid w:val="4E0B2A9E"/>
    <w:rsid w:val="4E355844"/>
    <w:rsid w:val="4ED96B17"/>
    <w:rsid w:val="4EE47996"/>
    <w:rsid w:val="4EFA4BA2"/>
    <w:rsid w:val="4F813436"/>
    <w:rsid w:val="4F9A44F8"/>
    <w:rsid w:val="503264DF"/>
    <w:rsid w:val="504F52E3"/>
    <w:rsid w:val="507C775A"/>
    <w:rsid w:val="50AD2A84"/>
    <w:rsid w:val="50B74C36"/>
    <w:rsid w:val="50BC3FFA"/>
    <w:rsid w:val="50DB26D2"/>
    <w:rsid w:val="50E33C7D"/>
    <w:rsid w:val="50F32112"/>
    <w:rsid w:val="50FC4267"/>
    <w:rsid w:val="512027DB"/>
    <w:rsid w:val="51275918"/>
    <w:rsid w:val="512F0C70"/>
    <w:rsid w:val="51501312"/>
    <w:rsid w:val="51DC2BA6"/>
    <w:rsid w:val="524E3378"/>
    <w:rsid w:val="528374C6"/>
    <w:rsid w:val="52FE08FA"/>
    <w:rsid w:val="530F0D59"/>
    <w:rsid w:val="534704F3"/>
    <w:rsid w:val="53A07C03"/>
    <w:rsid w:val="53A96AB8"/>
    <w:rsid w:val="54501629"/>
    <w:rsid w:val="54A51975"/>
    <w:rsid w:val="54ED1A8E"/>
    <w:rsid w:val="553D7E00"/>
    <w:rsid w:val="554747DA"/>
    <w:rsid w:val="558212D8"/>
    <w:rsid w:val="55D87B28"/>
    <w:rsid w:val="56F269C8"/>
    <w:rsid w:val="570B7A8A"/>
    <w:rsid w:val="57291C6D"/>
    <w:rsid w:val="57527466"/>
    <w:rsid w:val="575A3F96"/>
    <w:rsid w:val="578A6404"/>
    <w:rsid w:val="57C739B1"/>
    <w:rsid w:val="57D91936"/>
    <w:rsid w:val="57DA7B88"/>
    <w:rsid w:val="581B3CFC"/>
    <w:rsid w:val="58F72073"/>
    <w:rsid w:val="594159E5"/>
    <w:rsid w:val="59653481"/>
    <w:rsid w:val="59771406"/>
    <w:rsid w:val="598F6750"/>
    <w:rsid w:val="59C75EEA"/>
    <w:rsid w:val="5A290952"/>
    <w:rsid w:val="5A9B65B8"/>
    <w:rsid w:val="5AA61FA3"/>
    <w:rsid w:val="5AFF16B3"/>
    <w:rsid w:val="5B3A6B8F"/>
    <w:rsid w:val="5B5C6B06"/>
    <w:rsid w:val="5BC361AC"/>
    <w:rsid w:val="5BD743DE"/>
    <w:rsid w:val="5BE30FD5"/>
    <w:rsid w:val="5C190553"/>
    <w:rsid w:val="5C6A7000"/>
    <w:rsid w:val="5C700ABB"/>
    <w:rsid w:val="5D1D4073"/>
    <w:rsid w:val="5D347D3A"/>
    <w:rsid w:val="5D4B5084"/>
    <w:rsid w:val="5D7A14C5"/>
    <w:rsid w:val="5D7F5D74"/>
    <w:rsid w:val="5DBC1ADE"/>
    <w:rsid w:val="5DF94AE0"/>
    <w:rsid w:val="5DFBB245"/>
    <w:rsid w:val="5E756369"/>
    <w:rsid w:val="5EB17168"/>
    <w:rsid w:val="5F84662B"/>
    <w:rsid w:val="5F881C77"/>
    <w:rsid w:val="5FB05672"/>
    <w:rsid w:val="5FDB068E"/>
    <w:rsid w:val="607E12CC"/>
    <w:rsid w:val="609A4358"/>
    <w:rsid w:val="609E54CA"/>
    <w:rsid w:val="60C413D5"/>
    <w:rsid w:val="610C0686"/>
    <w:rsid w:val="61477910"/>
    <w:rsid w:val="61534507"/>
    <w:rsid w:val="61582CBF"/>
    <w:rsid w:val="61BC6093"/>
    <w:rsid w:val="62347FA2"/>
    <w:rsid w:val="62E93375"/>
    <w:rsid w:val="62ED6545"/>
    <w:rsid w:val="631E7BDD"/>
    <w:rsid w:val="63275C4B"/>
    <w:rsid w:val="63556314"/>
    <w:rsid w:val="638B7F88"/>
    <w:rsid w:val="63A75D22"/>
    <w:rsid w:val="63B7F5CA"/>
    <w:rsid w:val="63D27965"/>
    <w:rsid w:val="6429154F"/>
    <w:rsid w:val="64430863"/>
    <w:rsid w:val="64F32289"/>
    <w:rsid w:val="6508277B"/>
    <w:rsid w:val="65143FAD"/>
    <w:rsid w:val="65420B1A"/>
    <w:rsid w:val="655F347A"/>
    <w:rsid w:val="656A2E9C"/>
    <w:rsid w:val="65957E19"/>
    <w:rsid w:val="65B01F28"/>
    <w:rsid w:val="65F640AD"/>
    <w:rsid w:val="662446C4"/>
    <w:rsid w:val="66560D21"/>
    <w:rsid w:val="6659611C"/>
    <w:rsid w:val="668B64F1"/>
    <w:rsid w:val="66C11F13"/>
    <w:rsid w:val="67D434E9"/>
    <w:rsid w:val="67D57A24"/>
    <w:rsid w:val="67D6379C"/>
    <w:rsid w:val="683F57E5"/>
    <w:rsid w:val="687C2595"/>
    <w:rsid w:val="68B910F3"/>
    <w:rsid w:val="68CF0917"/>
    <w:rsid w:val="68D65A63"/>
    <w:rsid w:val="68F44821"/>
    <w:rsid w:val="694330B3"/>
    <w:rsid w:val="69562DE6"/>
    <w:rsid w:val="69704611"/>
    <w:rsid w:val="699A0A87"/>
    <w:rsid w:val="6A331379"/>
    <w:rsid w:val="6A413A96"/>
    <w:rsid w:val="6B5C4ABB"/>
    <w:rsid w:val="6C77554D"/>
    <w:rsid w:val="6C8639E2"/>
    <w:rsid w:val="6CBA18DE"/>
    <w:rsid w:val="6CEA21C3"/>
    <w:rsid w:val="6D266F73"/>
    <w:rsid w:val="6D5835D1"/>
    <w:rsid w:val="6DAF0D17"/>
    <w:rsid w:val="6DCA644F"/>
    <w:rsid w:val="6DD644F6"/>
    <w:rsid w:val="6E2B2A93"/>
    <w:rsid w:val="6E2C05BA"/>
    <w:rsid w:val="6E364F94"/>
    <w:rsid w:val="6E3851B0"/>
    <w:rsid w:val="6E42671D"/>
    <w:rsid w:val="6E6C09B6"/>
    <w:rsid w:val="6EAC488C"/>
    <w:rsid w:val="6EDB5FA8"/>
    <w:rsid w:val="6F084B83"/>
    <w:rsid w:val="6F6A3147"/>
    <w:rsid w:val="6FF940F6"/>
    <w:rsid w:val="700A5B33"/>
    <w:rsid w:val="705362D1"/>
    <w:rsid w:val="707D50FC"/>
    <w:rsid w:val="709A3F00"/>
    <w:rsid w:val="70DD3DED"/>
    <w:rsid w:val="711A08D7"/>
    <w:rsid w:val="71461992"/>
    <w:rsid w:val="715E4F2E"/>
    <w:rsid w:val="71C32FE3"/>
    <w:rsid w:val="71ED0060"/>
    <w:rsid w:val="721F290F"/>
    <w:rsid w:val="725F0F5E"/>
    <w:rsid w:val="72BF7C4E"/>
    <w:rsid w:val="72D134DE"/>
    <w:rsid w:val="72FD42D3"/>
    <w:rsid w:val="73171838"/>
    <w:rsid w:val="73326672"/>
    <w:rsid w:val="73532145"/>
    <w:rsid w:val="73781BAB"/>
    <w:rsid w:val="7386251A"/>
    <w:rsid w:val="73974727"/>
    <w:rsid w:val="73AA26AC"/>
    <w:rsid w:val="741B2C62"/>
    <w:rsid w:val="741E2752"/>
    <w:rsid w:val="74424693"/>
    <w:rsid w:val="74822CE1"/>
    <w:rsid w:val="74BD1967"/>
    <w:rsid w:val="752124FA"/>
    <w:rsid w:val="75383CE8"/>
    <w:rsid w:val="75466405"/>
    <w:rsid w:val="75531E96"/>
    <w:rsid w:val="75563DE9"/>
    <w:rsid w:val="755F0D67"/>
    <w:rsid w:val="757840E4"/>
    <w:rsid w:val="75A35605"/>
    <w:rsid w:val="75AA6994"/>
    <w:rsid w:val="76004806"/>
    <w:rsid w:val="76593F16"/>
    <w:rsid w:val="7662726E"/>
    <w:rsid w:val="76816FC9"/>
    <w:rsid w:val="76BB072D"/>
    <w:rsid w:val="76DF08BF"/>
    <w:rsid w:val="77024AEF"/>
    <w:rsid w:val="77071BC4"/>
    <w:rsid w:val="77106CCA"/>
    <w:rsid w:val="77275DC2"/>
    <w:rsid w:val="774150D6"/>
    <w:rsid w:val="77663F71"/>
    <w:rsid w:val="77AD62C7"/>
    <w:rsid w:val="77C96E79"/>
    <w:rsid w:val="77E93077"/>
    <w:rsid w:val="78054355"/>
    <w:rsid w:val="78340796"/>
    <w:rsid w:val="78772E25"/>
    <w:rsid w:val="78BD1112"/>
    <w:rsid w:val="78D756FA"/>
    <w:rsid w:val="78D87374"/>
    <w:rsid w:val="78E75809"/>
    <w:rsid w:val="791A3E30"/>
    <w:rsid w:val="79982FA7"/>
    <w:rsid w:val="79AE22A9"/>
    <w:rsid w:val="79B967DF"/>
    <w:rsid w:val="79ED32F3"/>
    <w:rsid w:val="79F77348"/>
    <w:rsid w:val="79F952C9"/>
    <w:rsid w:val="7A30625E"/>
    <w:rsid w:val="7A560DD2"/>
    <w:rsid w:val="7B36706F"/>
    <w:rsid w:val="7B5829EE"/>
    <w:rsid w:val="7C1032C9"/>
    <w:rsid w:val="7C8D2B6B"/>
    <w:rsid w:val="7CC443BD"/>
    <w:rsid w:val="7CE65DD7"/>
    <w:rsid w:val="7CFDDF65"/>
    <w:rsid w:val="7E492AC2"/>
    <w:rsid w:val="7EBE0DBA"/>
    <w:rsid w:val="7EC64112"/>
    <w:rsid w:val="7ED06D3F"/>
    <w:rsid w:val="7EE4B70A"/>
    <w:rsid w:val="7F1D771C"/>
    <w:rsid w:val="7F363046"/>
    <w:rsid w:val="7F753E6B"/>
    <w:rsid w:val="7F840255"/>
    <w:rsid w:val="7F8E2E82"/>
    <w:rsid w:val="7FB83A5B"/>
    <w:rsid w:val="7FF72580"/>
    <w:rsid w:val="AC7F777C"/>
    <w:rsid w:val="CAFC80CE"/>
    <w:rsid w:val="D3EFDCB0"/>
    <w:rsid w:val="D6FFB4EF"/>
    <w:rsid w:val="D9FEAAA7"/>
    <w:rsid w:val="DFEFE424"/>
    <w:rsid w:val="DFF58249"/>
    <w:rsid w:val="E9FF2CA7"/>
    <w:rsid w:val="EFBF2791"/>
    <w:rsid w:val="F777EC4D"/>
    <w:rsid w:val="FCF78F36"/>
    <w:rsid w:val="FEC69AD1"/>
    <w:rsid w:val="FEFF6527"/>
    <w:rsid w:val="FFF67986"/>
    <w:rsid w:val="FFFFA90E"/>
    <w:rsid w:val="FFFFD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仿宋_GB2312" w:eastAsia="仿宋_GB2312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outlineLvl w:val="0"/>
    </w:pPr>
    <w:rPr>
      <w:rFonts w:ascii="黑体" w:hAnsi="黑体" w:eastAsia="黑体"/>
      <w:kern w:val="44"/>
    </w:rPr>
  </w:style>
  <w:style w:type="paragraph" w:styleId="3">
    <w:name w:val="heading 2"/>
    <w:basedOn w:val="1"/>
    <w:next w:val="1"/>
    <w:semiHidden/>
    <w:unhideWhenUsed/>
    <w:qFormat/>
    <w:uiPriority w:val="9"/>
    <w:pPr>
      <w:keepNext/>
      <w:keepLines/>
      <w:outlineLvl w:val="1"/>
    </w:pPr>
    <w:rPr>
      <w:b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Body Text"/>
    <w:basedOn w:val="1"/>
    <w:next w:val="1"/>
    <w:semiHidden/>
    <w:unhideWhenUsed/>
    <w:qFormat/>
    <w:uiPriority w:val="99"/>
    <w:pPr>
      <w:jc w:val="left"/>
    </w:pPr>
    <w:rPr>
      <w:rFonts w:ascii="楷体_GB2312" w:eastAsia="楷体_GB2312"/>
      <w:b/>
      <w:bCs/>
      <w:sz w:val="28"/>
      <w:lang w:val="zh-CN"/>
    </w:r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table" w:styleId="11">
    <w:name w:val="Table Grid"/>
    <w:basedOn w:val="10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2">
    <w:name w:val="分类号"/>
    <w:basedOn w:val="1"/>
    <w:qFormat/>
    <w:uiPriority w:val="0"/>
    <w:rPr>
      <w:rFonts w:hAnsi="Times New Roman" w:cs="Times New Roman"/>
      <w:sz w:val="28"/>
      <w:szCs w:val="28"/>
    </w:rPr>
  </w:style>
  <w:style w:type="paragraph" w:customStyle="1" w:styleId="13">
    <w:name w:val="封面日期"/>
    <w:basedOn w:val="1"/>
    <w:qFormat/>
    <w:uiPriority w:val="0"/>
    <w:pPr>
      <w:jc w:val="center"/>
    </w:pPr>
    <w:rPr>
      <w:rFonts w:ascii="黑体" w:hAnsi="Times New Roman" w:eastAsia="黑体" w:cs="Times New Roman"/>
      <w:szCs w:val="32"/>
    </w:rPr>
  </w:style>
  <w:style w:type="paragraph" w:customStyle="1" w:styleId="14">
    <w:name w:val="论文标题"/>
    <w:basedOn w:val="1"/>
    <w:qFormat/>
    <w:uiPriority w:val="0"/>
    <w:pPr>
      <w:jc w:val="center"/>
    </w:pPr>
    <w:rPr>
      <w:rFonts w:ascii="Times New Roman" w:hAnsi="Times New Roman" w:eastAsia="楷体_GB2312" w:cs="Times New Roman"/>
      <w:b/>
      <w:kern w:val="36"/>
      <w:sz w:val="52"/>
      <w:szCs w:val="52"/>
    </w:rPr>
  </w:style>
  <w:style w:type="paragraph" w:customStyle="1" w:styleId="15">
    <w:name w:val="硕士学位论文"/>
    <w:basedOn w:val="1"/>
    <w:qFormat/>
    <w:uiPriority w:val="0"/>
    <w:pPr>
      <w:spacing w:before="240"/>
      <w:jc w:val="center"/>
    </w:pPr>
    <w:rPr>
      <w:rFonts w:ascii="Times New Roman" w:hAnsi="Times New Roman" w:eastAsia="宋体" w:cs="Times New Roman"/>
      <w:sz w:val="44"/>
      <w:szCs w:val="44"/>
    </w:rPr>
  </w:style>
  <w:style w:type="paragraph" w:customStyle="1" w:styleId="16">
    <w:name w:val="研究生姓名"/>
    <w:basedOn w:val="1"/>
    <w:qFormat/>
    <w:uiPriority w:val="0"/>
    <w:pPr>
      <w:ind w:firstLine="700" w:firstLineChars="700"/>
    </w:pPr>
    <w:rPr>
      <w:rFonts w:ascii="Times New Roman" w:hAnsi="Times New Roman" w:eastAsia="宋体" w:cs="Times New Roman"/>
      <w:sz w:val="28"/>
      <w:szCs w:val="28"/>
    </w:rPr>
  </w:style>
  <w:style w:type="paragraph" w:customStyle="1" w:styleId="17">
    <w:name w:val="Revision"/>
    <w:hidden/>
    <w:unhideWhenUsed/>
    <w:qFormat/>
    <w:uiPriority w:val="99"/>
    <w:rPr>
      <w:rFonts w:ascii="仿宋_GB2312" w:hAnsi="仿宋_GB2312" w:eastAsia="仿宋_GB2312" w:cstheme="minorBidi"/>
      <w:kern w:val="2"/>
      <w:sz w:val="32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361</Words>
  <Characters>2059</Characters>
  <Lines>17</Lines>
  <Paragraphs>4</Paragraphs>
  <TotalTime>4</TotalTime>
  <ScaleCrop>false</ScaleCrop>
  <LinksUpToDate>false</LinksUpToDate>
  <CharactersWithSpaces>2416</CharactersWithSpaces>
  <Application>WPS Office_10.1.0.7660_F1E327BC-269C-435d-A152-05C5408002CA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2025-12-07T11:40:00Z</dcterms:created>
  <dc:creator>zyzyzy</dc:creator>
  <cp:lastModifiedBy>黄辉</cp:lastModifiedBy>
  <cp:lastPrinted>2025-12-07T08:56:00Z</cp:lastPrinted>
  <dcterms:modified xsi:type="dcterms:W3CDTF">2025-12-15T14:42:23Z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2052-10.1.0.7660</vt:lpwstr>
  </property>
  <property fmtid="{D5CDD505-2E9C-101B-9397-08002B2CF9AE}" pid="3" name="ICV">
    <vt:lpwstr>CE81BB81C0A945E59BE3316A5029E8E5_13</vt:lpwstr>
  </property>
  <property fmtid="{D5CDD505-2E9C-101B-9397-08002B2CF9AE}" pid="4" name="KSOTemplateDocerSaveRecord">
    <vt:lpwstr>eyJoZGlkIjoiNmUxYTYyN2Q2OGNlODIwZmVhNTE1OTNmMmJhYTRjMjkiLCJ1c2VySWQiOiIxNTMwOTI1ODM1In0=</vt:lpwstr>
  </property>
</Properties>
</file>