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w:t>
      </w:r>
    </w:p>
    <w:p>
      <w:pPr>
        <w:pStyle w:val="10"/>
        <w:spacing w:before="0" w:beforeAutospacing="0" w:after="0" w:afterAutospacing="0" w:line="560" w:lineRule="exact"/>
        <w:ind w:firstLine="640" w:firstLineChars="200"/>
        <w:jc w:val="both"/>
        <w:rPr>
          <w:rFonts w:ascii="Times New Roman" w:hAnsi="Times New Roman" w:eastAsia="黑体" w:cs="Times New Roman"/>
          <w:sz w:val="32"/>
          <w:szCs w:val="32"/>
        </w:rPr>
      </w:pPr>
    </w:p>
    <w:p>
      <w:pPr>
        <w:pStyle w:val="10"/>
        <w:spacing w:before="0" w:beforeAutospacing="0" w:after="0" w:afterAutospacing="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2025年东莞市国产基础软件生态培育项目</w:t>
      </w:r>
    </w:p>
    <w:p>
      <w:pPr>
        <w:pStyle w:val="10"/>
        <w:spacing w:before="0" w:beforeAutospacing="0" w:after="0" w:afterAutospacing="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申报指南</w:t>
      </w:r>
    </w:p>
    <w:p>
      <w:pPr>
        <w:spacing w:line="560" w:lineRule="exact"/>
        <w:ind w:firstLine="640" w:firstLineChars="200"/>
        <w:rPr>
          <w:rFonts w:eastAsia="仿宋_GB2312"/>
          <w:sz w:val="32"/>
          <w:szCs w:val="32"/>
        </w:rPr>
      </w:pP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根据《东莞市关于加快培育国产基础软件生态的若干措施（修订）》（东工信〔2025〕21号），为培育发展我市鸿蒙</w:t>
      </w:r>
      <w:r>
        <w:rPr>
          <w:rFonts w:hint="eastAsia" w:eastAsia="仿宋_GB2312"/>
          <w:color w:val="auto"/>
          <w:sz w:val="32"/>
          <w:szCs w:val="32"/>
          <w:highlight w:val="none"/>
          <w:lang w:eastAsia="zh-CN"/>
        </w:rPr>
        <w:t>等操作</w:t>
      </w:r>
      <w:bookmarkStart w:id="0" w:name="_GoBack"/>
      <w:bookmarkEnd w:id="0"/>
      <w:r>
        <w:rPr>
          <w:rFonts w:hint="eastAsia" w:eastAsia="仿宋_GB2312"/>
          <w:color w:val="auto"/>
          <w:sz w:val="32"/>
          <w:szCs w:val="32"/>
          <w:highlight w:val="none"/>
        </w:rPr>
        <w:t>系统自主产业生态，</w:t>
      </w:r>
      <w:r>
        <w:rPr>
          <w:rFonts w:eastAsia="仿宋_GB2312"/>
          <w:color w:val="auto"/>
          <w:sz w:val="32"/>
          <w:szCs w:val="32"/>
          <w:highlight w:val="none"/>
        </w:rPr>
        <w:t>围绕“科技创新+先进制造+自主可靠”建设思路，以基于国产操作系统的信息化底座赋能数字化转型为切入点，全力构建国产操作系统生态体系</w:t>
      </w:r>
      <w:r>
        <w:rPr>
          <w:rFonts w:hint="eastAsia" w:eastAsia="仿宋_GB2312"/>
          <w:color w:val="auto"/>
          <w:sz w:val="32"/>
          <w:szCs w:val="32"/>
          <w:highlight w:val="none"/>
        </w:rPr>
        <w:t>，结合我</w:t>
      </w:r>
      <w:r>
        <w:rPr>
          <w:rFonts w:eastAsia="仿宋_GB2312"/>
          <w:color w:val="auto"/>
          <w:sz w:val="32"/>
          <w:szCs w:val="32"/>
          <w:highlight w:val="none"/>
        </w:rPr>
        <w:t>市</w:t>
      </w:r>
      <w:r>
        <w:rPr>
          <w:rFonts w:hint="eastAsia" w:eastAsia="仿宋_GB2312"/>
          <w:color w:val="auto"/>
          <w:sz w:val="32"/>
          <w:szCs w:val="32"/>
          <w:highlight w:val="none"/>
        </w:rPr>
        <w:t>实际情况，制定本申报指南。</w:t>
      </w:r>
    </w:p>
    <w:p>
      <w:pPr>
        <w:pStyle w:val="18"/>
        <w:spacing w:line="560" w:lineRule="exact"/>
        <w:ind w:firstLine="64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一</w:t>
      </w:r>
      <w:r>
        <w:rPr>
          <w:rFonts w:ascii="Times New Roman" w:hAnsi="Times New Roman" w:eastAsia="黑体" w:cs="Times New Roman"/>
          <w:color w:val="auto"/>
          <w:sz w:val="32"/>
          <w:szCs w:val="32"/>
          <w:highlight w:val="none"/>
        </w:rPr>
        <w:t>、申报方向</w:t>
      </w:r>
    </w:p>
    <w:p>
      <w:pPr>
        <w:spacing w:line="560" w:lineRule="exact"/>
        <w:ind w:firstLine="642" w:firstLineChars="200"/>
        <w:rPr>
          <w:rFonts w:eastAsia="仿宋_GB2312"/>
          <w:color w:val="auto"/>
          <w:sz w:val="32"/>
          <w:szCs w:val="32"/>
          <w:highlight w:val="none"/>
        </w:rPr>
      </w:pPr>
      <w:r>
        <w:rPr>
          <w:rFonts w:hint="eastAsia" w:eastAsia="仿宋_GB2312"/>
          <w:b/>
          <w:color w:val="auto"/>
          <w:sz w:val="32"/>
          <w:szCs w:val="32"/>
          <w:highlight w:val="none"/>
        </w:rPr>
        <w:t>国产操作系统适配认证方向（简称“</w:t>
      </w:r>
      <w:r>
        <w:rPr>
          <w:rFonts w:eastAsia="仿宋_GB2312"/>
          <w:b/>
          <w:color w:val="auto"/>
          <w:sz w:val="32"/>
          <w:szCs w:val="32"/>
          <w:highlight w:val="none"/>
        </w:rPr>
        <w:t>方向一</w:t>
      </w:r>
      <w:r>
        <w:rPr>
          <w:rFonts w:hint="eastAsia" w:eastAsia="仿宋_GB2312"/>
          <w:b/>
          <w:color w:val="auto"/>
          <w:sz w:val="32"/>
          <w:szCs w:val="32"/>
          <w:highlight w:val="none"/>
        </w:rPr>
        <w:t>”</w:t>
      </w:r>
      <w:r>
        <w:rPr>
          <w:rFonts w:eastAsia="仿宋_GB2312"/>
          <w:b/>
          <w:color w:val="auto"/>
          <w:sz w:val="32"/>
          <w:szCs w:val="32"/>
          <w:highlight w:val="none"/>
        </w:rPr>
        <w:t>）</w:t>
      </w:r>
      <w:r>
        <w:rPr>
          <w:rFonts w:hint="eastAsia" w:eastAsia="仿宋_GB2312"/>
          <w:b/>
          <w:color w:val="auto"/>
          <w:sz w:val="32"/>
          <w:szCs w:val="32"/>
          <w:highlight w:val="none"/>
        </w:rPr>
        <w:t>：</w:t>
      </w:r>
      <w:r>
        <w:rPr>
          <w:rFonts w:hint="eastAsia" w:eastAsia="仿宋_GB2312"/>
          <w:color w:val="auto"/>
          <w:sz w:val="32"/>
          <w:szCs w:val="32"/>
          <w:highlight w:val="none"/>
        </w:rPr>
        <w:t>支持企业加快完成国产操作系统的软件和硬件产品适配。对首次通过国产操作系统适配认证及应用于研发、制造、供销</w:t>
      </w:r>
      <w:r>
        <w:rPr>
          <w:rFonts w:hint="eastAsia" w:eastAsia="仿宋_GB2312"/>
          <w:color w:val="auto"/>
          <w:sz w:val="32"/>
          <w:szCs w:val="32"/>
          <w:highlight w:val="none"/>
          <w:lang w:eastAsia="zh-CN"/>
        </w:rPr>
        <w:t>等</w:t>
      </w:r>
      <w:r>
        <w:rPr>
          <w:rFonts w:hint="eastAsia" w:eastAsia="仿宋_GB2312"/>
          <w:color w:val="auto"/>
          <w:sz w:val="32"/>
          <w:szCs w:val="32"/>
          <w:highlight w:val="none"/>
        </w:rPr>
        <w:t>环节的</w:t>
      </w:r>
      <w:r>
        <w:rPr>
          <w:rFonts w:hint="eastAsia" w:eastAsia="仿宋_GB2312"/>
          <w:color w:val="auto"/>
          <w:sz w:val="32"/>
          <w:szCs w:val="32"/>
          <w:highlight w:val="none"/>
          <w:lang w:eastAsia="zh-CN"/>
        </w:rPr>
        <w:t>软件和硬件</w:t>
      </w:r>
      <w:r>
        <w:rPr>
          <w:rFonts w:hint="eastAsia" w:eastAsia="仿宋_GB2312"/>
          <w:color w:val="auto"/>
          <w:sz w:val="32"/>
          <w:szCs w:val="32"/>
          <w:highlight w:val="none"/>
        </w:rPr>
        <w:t>产品（生产设备、测试设备、数采设备、操作终端等）给予</w:t>
      </w:r>
      <w:r>
        <w:rPr>
          <w:rFonts w:eastAsia="仿宋_GB2312"/>
          <w:color w:val="auto"/>
          <w:sz w:val="32"/>
          <w:szCs w:val="32"/>
          <w:highlight w:val="none"/>
        </w:rPr>
        <w:t>奖励支持。</w:t>
      </w:r>
    </w:p>
    <w:p>
      <w:pPr>
        <w:spacing w:line="560" w:lineRule="exact"/>
        <w:ind w:firstLine="642" w:firstLineChars="200"/>
        <w:rPr>
          <w:rFonts w:eastAsia="仿宋_GB2312"/>
          <w:color w:val="auto"/>
          <w:sz w:val="32"/>
          <w:szCs w:val="32"/>
          <w:highlight w:val="none"/>
        </w:rPr>
      </w:pPr>
      <w:r>
        <w:rPr>
          <w:rFonts w:hint="eastAsia" w:eastAsia="仿宋_GB2312"/>
          <w:b/>
          <w:color w:val="auto"/>
          <w:sz w:val="32"/>
          <w:szCs w:val="32"/>
          <w:highlight w:val="none"/>
        </w:rPr>
        <w:t>国产操作系统产线信息化改造试点方向（简称“</w:t>
      </w:r>
      <w:r>
        <w:rPr>
          <w:rFonts w:eastAsia="仿宋_GB2312"/>
          <w:b/>
          <w:color w:val="auto"/>
          <w:sz w:val="32"/>
          <w:szCs w:val="32"/>
          <w:highlight w:val="none"/>
        </w:rPr>
        <w:t>方向</w:t>
      </w:r>
      <w:r>
        <w:rPr>
          <w:rFonts w:hint="eastAsia" w:eastAsia="仿宋_GB2312"/>
          <w:b/>
          <w:color w:val="auto"/>
          <w:sz w:val="32"/>
          <w:szCs w:val="32"/>
          <w:highlight w:val="none"/>
        </w:rPr>
        <w:t>二”</w:t>
      </w:r>
      <w:r>
        <w:rPr>
          <w:rFonts w:eastAsia="仿宋_GB2312"/>
          <w:b/>
          <w:color w:val="auto"/>
          <w:sz w:val="32"/>
          <w:szCs w:val="32"/>
          <w:highlight w:val="none"/>
        </w:rPr>
        <w:t>）</w:t>
      </w:r>
      <w:r>
        <w:rPr>
          <w:rFonts w:hint="eastAsia" w:eastAsia="仿宋_GB2312"/>
          <w:b/>
          <w:color w:val="auto"/>
          <w:sz w:val="32"/>
          <w:szCs w:val="32"/>
          <w:highlight w:val="none"/>
        </w:rPr>
        <w:t>：</w:t>
      </w:r>
      <w:r>
        <w:rPr>
          <w:rFonts w:hint="eastAsia" w:eastAsia="仿宋_GB2312"/>
          <w:color w:val="auto"/>
          <w:sz w:val="32"/>
          <w:szCs w:val="32"/>
          <w:highlight w:val="none"/>
        </w:rPr>
        <w:t>支持有担当、有能力、有示范性的制造业企业先行先试，开展国产操作系统首案项目建设，打造创新行业解决方案，实施基于国产操作系统的产线信息化改造。</w:t>
      </w:r>
    </w:p>
    <w:p>
      <w:pPr>
        <w:pStyle w:val="18"/>
        <w:spacing w:line="560" w:lineRule="exact"/>
        <w:ind w:firstLine="64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二</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rPr>
        <w:t>申报</w:t>
      </w:r>
      <w:r>
        <w:rPr>
          <w:rFonts w:ascii="Times New Roman" w:hAnsi="Times New Roman" w:eastAsia="黑体" w:cs="Times New Roman"/>
          <w:color w:val="auto"/>
          <w:sz w:val="32"/>
          <w:szCs w:val="32"/>
          <w:highlight w:val="none"/>
        </w:rPr>
        <w:t>条件</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（一）基本条件</w:t>
      </w:r>
    </w:p>
    <w:p>
      <w:pPr>
        <w:adjustRightInd w:val="0"/>
        <w:snapToGrid w:val="0"/>
        <w:spacing w:line="560" w:lineRule="exact"/>
        <w:ind w:firstLine="640" w:firstLineChars="200"/>
        <w:jc w:val="left"/>
        <w:rPr>
          <w:rFonts w:hint="eastAsia" w:eastAsia="仿宋_GB2312"/>
          <w:color w:val="auto"/>
          <w:sz w:val="32"/>
          <w:szCs w:val="32"/>
          <w:highlight w:val="none"/>
          <w:lang w:eastAsia="zh-CN"/>
        </w:rPr>
      </w:pPr>
      <w:r>
        <w:rPr>
          <w:rFonts w:eastAsia="仿宋_GB2312"/>
          <w:color w:val="auto"/>
          <w:sz w:val="32"/>
          <w:szCs w:val="32"/>
          <w:highlight w:val="none"/>
        </w:rPr>
        <w:t>1.已在东莞市办理工商、税务登记，且具有独立法人资格和健全财务管理制度的企业。</w:t>
      </w:r>
      <w:r>
        <w:rPr>
          <w:rFonts w:hint="eastAsia" w:eastAsia="仿宋_GB2312"/>
          <w:color w:val="auto"/>
          <w:sz w:val="32"/>
          <w:szCs w:val="32"/>
          <w:highlight w:val="none"/>
          <w:lang w:eastAsia="zh-CN"/>
        </w:rPr>
        <w:t>方向一的申报对象为</w:t>
      </w:r>
      <w:r>
        <w:rPr>
          <w:rFonts w:eastAsia="仿宋_GB2312"/>
          <w:color w:val="auto"/>
          <w:sz w:val="32"/>
          <w:szCs w:val="32"/>
          <w:highlight w:val="none"/>
        </w:rPr>
        <w:t>软件企业、工业企业</w:t>
      </w:r>
      <w:r>
        <w:rPr>
          <w:rFonts w:hint="eastAsia" w:eastAsia="仿宋_GB2312"/>
          <w:color w:val="auto"/>
          <w:sz w:val="32"/>
          <w:szCs w:val="32"/>
          <w:highlight w:val="none"/>
          <w:lang w:eastAsia="zh-CN"/>
        </w:rPr>
        <w:t>，方向二的申报对象为工业企业。</w:t>
      </w:r>
    </w:p>
    <w:p>
      <w:pPr>
        <w:widowControl/>
        <w:adjustRightInd w:val="0"/>
        <w:snapToGrid w:val="0"/>
        <w:spacing w:line="56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w:t>
      </w:r>
      <w:r>
        <w:rPr>
          <w:rFonts w:eastAsia="仿宋_GB2312"/>
          <w:color w:val="auto"/>
          <w:sz w:val="32"/>
          <w:szCs w:val="32"/>
          <w:highlight w:val="none"/>
          <w:lang w:val="en"/>
        </w:rPr>
        <w:t>.</w:t>
      </w:r>
      <w:r>
        <w:rPr>
          <w:rFonts w:eastAsia="仿宋_GB2312"/>
          <w:color w:val="auto"/>
          <w:sz w:val="32"/>
          <w:szCs w:val="32"/>
          <w:highlight w:val="none"/>
        </w:rPr>
        <w:t>申报企业不存在《东莞市财政局关于印发&lt;关于东莞市促进经济发展类专项资金不予资助范围的若干规定&gt;的通知》（东财规〔2023〕2号）不予资助的情形。</w:t>
      </w:r>
    </w:p>
    <w:p>
      <w:pPr>
        <w:widowControl/>
        <w:adjustRightInd w:val="0"/>
        <w:snapToGrid w:val="0"/>
        <w:spacing w:line="56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3</w:t>
      </w:r>
      <w:r>
        <w:rPr>
          <w:rFonts w:eastAsia="仿宋_GB2312"/>
          <w:color w:val="auto"/>
          <w:sz w:val="32"/>
          <w:szCs w:val="32"/>
          <w:highlight w:val="none"/>
          <w:lang w:val="en"/>
        </w:rPr>
        <w:t>.</w:t>
      </w:r>
      <w:r>
        <w:rPr>
          <w:rFonts w:eastAsia="仿宋_GB2312"/>
          <w:color w:val="auto"/>
          <w:sz w:val="32"/>
          <w:szCs w:val="32"/>
          <w:highlight w:val="none"/>
        </w:rPr>
        <w:t>申报企业未被列入严重失信主体名单。</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（二）</w:t>
      </w:r>
      <w:r>
        <w:rPr>
          <w:rFonts w:hint="eastAsia" w:eastAsia="楷体_GB2312"/>
          <w:color w:val="auto"/>
          <w:sz w:val="32"/>
          <w:szCs w:val="32"/>
          <w:highlight w:val="none"/>
        </w:rPr>
        <w:t>方向</w:t>
      </w:r>
      <w:r>
        <w:rPr>
          <w:rFonts w:eastAsia="楷体_GB2312"/>
          <w:color w:val="auto"/>
          <w:sz w:val="32"/>
          <w:szCs w:val="32"/>
          <w:highlight w:val="none"/>
        </w:rPr>
        <w:t>一专项</w:t>
      </w:r>
      <w:r>
        <w:rPr>
          <w:rFonts w:hint="eastAsia" w:eastAsia="楷体_GB2312"/>
          <w:color w:val="auto"/>
          <w:sz w:val="32"/>
          <w:szCs w:val="32"/>
          <w:highlight w:val="none"/>
        </w:rPr>
        <w:t>申报</w:t>
      </w:r>
      <w:r>
        <w:rPr>
          <w:rFonts w:eastAsia="楷体_GB2312"/>
          <w:color w:val="auto"/>
          <w:sz w:val="32"/>
          <w:szCs w:val="32"/>
          <w:highlight w:val="none"/>
        </w:rPr>
        <w:t>条件</w:t>
      </w:r>
    </w:p>
    <w:p>
      <w:pPr>
        <w:widowControl/>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除</w:t>
      </w:r>
      <w:r>
        <w:rPr>
          <w:rFonts w:eastAsia="仿宋_GB2312"/>
          <w:color w:val="auto"/>
          <w:sz w:val="32"/>
          <w:szCs w:val="32"/>
          <w:highlight w:val="none"/>
        </w:rPr>
        <w:t>基本条件外，</w:t>
      </w:r>
      <w:r>
        <w:rPr>
          <w:rFonts w:hint="eastAsia" w:eastAsia="仿宋_GB2312"/>
          <w:color w:val="auto"/>
          <w:sz w:val="32"/>
          <w:szCs w:val="32"/>
          <w:highlight w:val="none"/>
        </w:rPr>
        <w:t>申报国产操作系统适配认证方向的须</w:t>
      </w:r>
      <w:r>
        <w:rPr>
          <w:rFonts w:eastAsia="仿宋_GB2312"/>
          <w:color w:val="auto"/>
          <w:sz w:val="32"/>
          <w:szCs w:val="32"/>
          <w:highlight w:val="none"/>
        </w:rPr>
        <w:t>符合以下条件之一：</w:t>
      </w:r>
    </w:p>
    <w:p>
      <w:pPr>
        <w:widowControl/>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1</w:t>
      </w:r>
      <w:r>
        <w:rPr>
          <w:rFonts w:hint="default" w:eastAsia="仿宋_GB2312"/>
          <w:color w:val="auto"/>
          <w:sz w:val="32"/>
          <w:szCs w:val="32"/>
          <w:highlight w:val="none"/>
          <w:lang w:val="en-US"/>
        </w:rPr>
        <w:t>.</w:t>
      </w:r>
      <w:r>
        <w:rPr>
          <w:rFonts w:eastAsia="仿宋_GB2312"/>
          <w:color w:val="auto"/>
          <w:sz w:val="32"/>
          <w:szCs w:val="32"/>
          <w:highlight w:val="none"/>
        </w:rPr>
        <w:t>申报</w:t>
      </w:r>
      <w:r>
        <w:rPr>
          <w:rFonts w:hint="eastAsia" w:eastAsia="仿宋_GB2312"/>
          <w:color w:val="auto"/>
          <w:sz w:val="32"/>
          <w:szCs w:val="32"/>
          <w:highlight w:val="none"/>
        </w:rPr>
        <w:t>单位</w:t>
      </w:r>
      <w:r>
        <w:rPr>
          <w:rFonts w:eastAsia="仿宋_GB2312"/>
          <w:color w:val="auto"/>
          <w:sz w:val="32"/>
          <w:szCs w:val="32"/>
          <w:highlight w:val="none"/>
        </w:rPr>
        <w:t>开发</w:t>
      </w:r>
      <w:r>
        <w:rPr>
          <w:rFonts w:hint="eastAsia" w:eastAsia="仿宋_GB2312"/>
          <w:color w:val="auto"/>
          <w:sz w:val="32"/>
          <w:szCs w:val="32"/>
          <w:highlight w:val="none"/>
        </w:rPr>
        <w:t>的</w:t>
      </w:r>
      <w:r>
        <w:rPr>
          <w:rFonts w:hint="eastAsia" w:eastAsia="仿宋_GB2312"/>
          <w:color w:val="auto"/>
          <w:sz w:val="32"/>
          <w:szCs w:val="32"/>
          <w:highlight w:val="none"/>
          <w:lang w:eastAsia="zh-CN"/>
        </w:rPr>
        <w:t>鸿蒙原生应用软件</w:t>
      </w:r>
      <w:r>
        <w:rPr>
          <w:rFonts w:hint="eastAsia" w:eastAsia="仿宋_GB2312"/>
          <w:color w:val="auto"/>
          <w:sz w:val="32"/>
          <w:szCs w:val="32"/>
          <w:highlight w:val="none"/>
        </w:rPr>
        <w:t>在HarmonyOS 5.0及以上版本应用市场上架</w:t>
      </w:r>
      <w:r>
        <w:rPr>
          <w:rFonts w:hint="eastAsia" w:eastAsia="仿宋_GB2312"/>
          <w:color w:val="auto"/>
          <w:sz w:val="32"/>
          <w:szCs w:val="32"/>
          <w:highlight w:val="none"/>
          <w:lang w:eastAsia="zh-CN"/>
        </w:rPr>
        <w:t>，或基于开源鸿蒙研发的系统解决方案</w:t>
      </w:r>
      <w:r>
        <w:rPr>
          <w:rFonts w:eastAsia="仿宋_GB2312"/>
          <w:color w:val="auto"/>
          <w:sz w:val="32"/>
          <w:szCs w:val="32"/>
          <w:highlight w:val="none"/>
        </w:rPr>
        <w:t>通过开源鸿蒙</w:t>
      </w:r>
      <w:r>
        <w:rPr>
          <w:rFonts w:hint="eastAsia" w:eastAsia="仿宋_GB2312"/>
          <w:color w:val="auto"/>
          <w:sz w:val="32"/>
          <w:szCs w:val="32"/>
          <w:highlight w:val="none"/>
          <w:lang w:eastAsia="zh-CN"/>
        </w:rPr>
        <w:t>相关适配</w:t>
      </w:r>
      <w:r>
        <w:rPr>
          <w:rFonts w:eastAsia="仿宋_GB2312"/>
          <w:color w:val="auto"/>
          <w:sz w:val="32"/>
          <w:szCs w:val="32"/>
          <w:highlight w:val="none"/>
        </w:rPr>
        <w:t>认证</w:t>
      </w:r>
      <w:r>
        <w:rPr>
          <w:rFonts w:hint="eastAsia" w:eastAsia="仿宋_GB2312"/>
          <w:color w:val="auto"/>
          <w:sz w:val="32"/>
          <w:szCs w:val="32"/>
          <w:highlight w:val="none"/>
        </w:rPr>
        <w:t>，</w:t>
      </w:r>
      <w:r>
        <w:rPr>
          <w:rFonts w:eastAsia="仿宋_GB2312"/>
          <w:color w:val="auto"/>
          <w:sz w:val="32"/>
          <w:szCs w:val="32"/>
          <w:highlight w:val="none"/>
        </w:rPr>
        <w:t>且应用于</w:t>
      </w:r>
      <w:r>
        <w:rPr>
          <w:rFonts w:hint="eastAsia" w:eastAsia="仿宋_GB2312"/>
          <w:color w:val="auto"/>
          <w:sz w:val="32"/>
          <w:szCs w:val="32"/>
          <w:highlight w:val="none"/>
          <w:lang w:eastAsia="zh-CN"/>
        </w:rPr>
        <w:t>企业</w:t>
      </w:r>
      <w:r>
        <w:rPr>
          <w:rFonts w:eastAsia="仿宋_GB2312"/>
          <w:color w:val="auto"/>
          <w:sz w:val="32"/>
          <w:szCs w:val="32"/>
          <w:highlight w:val="none"/>
        </w:rPr>
        <w:t>研发、制造、供销等重点环节。</w:t>
      </w:r>
    </w:p>
    <w:p>
      <w:pPr>
        <w:widowControl/>
        <w:adjustRightInd w:val="0"/>
        <w:snapToGrid w:val="0"/>
        <w:spacing w:line="56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w:t>
      </w:r>
      <w:r>
        <w:rPr>
          <w:rFonts w:hint="default" w:eastAsia="仿宋_GB2312"/>
          <w:color w:val="auto"/>
          <w:sz w:val="32"/>
          <w:szCs w:val="32"/>
          <w:highlight w:val="none"/>
          <w:lang w:val="en-US"/>
        </w:rPr>
        <w:t>.</w:t>
      </w:r>
      <w:r>
        <w:rPr>
          <w:rFonts w:eastAsia="仿宋_GB2312"/>
          <w:color w:val="auto"/>
          <w:sz w:val="32"/>
          <w:szCs w:val="32"/>
          <w:highlight w:val="none"/>
          <w:lang w:val="en"/>
        </w:rPr>
        <w:t>申报</w:t>
      </w:r>
      <w:r>
        <w:rPr>
          <w:rFonts w:hint="eastAsia" w:eastAsia="仿宋_GB2312"/>
          <w:color w:val="auto"/>
          <w:sz w:val="32"/>
          <w:szCs w:val="32"/>
          <w:highlight w:val="none"/>
          <w:lang w:val="en"/>
        </w:rPr>
        <w:t>单位</w:t>
      </w:r>
      <w:r>
        <w:rPr>
          <w:rFonts w:hint="eastAsia" w:eastAsia="仿宋_GB2312"/>
          <w:color w:val="auto"/>
          <w:sz w:val="32"/>
          <w:szCs w:val="32"/>
          <w:highlight w:val="none"/>
          <w:lang w:val="en" w:eastAsia="zh-CN"/>
        </w:rPr>
        <w:t>生产</w:t>
      </w:r>
      <w:r>
        <w:rPr>
          <w:rFonts w:eastAsia="仿宋_GB2312"/>
          <w:color w:val="auto"/>
          <w:sz w:val="32"/>
          <w:szCs w:val="32"/>
          <w:highlight w:val="none"/>
          <w:lang w:val="en"/>
        </w:rPr>
        <w:t>制造的智能产品</w:t>
      </w:r>
      <w:r>
        <w:rPr>
          <w:rFonts w:eastAsia="仿宋_GB2312"/>
          <w:color w:val="auto"/>
          <w:sz w:val="32"/>
          <w:szCs w:val="32"/>
          <w:highlight w:val="none"/>
          <w:lang w:bidi="ar"/>
        </w:rPr>
        <w:t>（生产设备、测试设备、数采设备、操作终端等）</w:t>
      </w:r>
      <w:r>
        <w:rPr>
          <w:rFonts w:hint="eastAsia" w:eastAsia="仿宋_GB2312"/>
          <w:color w:val="auto"/>
          <w:sz w:val="32"/>
          <w:szCs w:val="32"/>
          <w:highlight w:val="none"/>
          <w:lang w:bidi="ar"/>
        </w:rPr>
        <w:t>须</w:t>
      </w:r>
      <w:r>
        <w:rPr>
          <w:rFonts w:eastAsia="仿宋_GB2312"/>
          <w:color w:val="auto"/>
          <w:sz w:val="32"/>
          <w:szCs w:val="32"/>
          <w:highlight w:val="none"/>
          <w:lang w:val="en"/>
        </w:rPr>
        <w:t>搭载开源鸿蒙终端操作系统，并首次通过适配认证获得鸿蒙智联认证证书或开源鸿蒙生态产品兼容性证书</w:t>
      </w:r>
      <w:r>
        <w:rPr>
          <w:rFonts w:hint="eastAsia" w:eastAsia="仿宋_GB2312"/>
          <w:color w:val="auto"/>
          <w:sz w:val="32"/>
          <w:szCs w:val="32"/>
          <w:highlight w:val="none"/>
          <w:lang w:val="en"/>
        </w:rPr>
        <w:t>，</w:t>
      </w:r>
      <w:r>
        <w:rPr>
          <w:rFonts w:eastAsia="仿宋_GB2312"/>
          <w:color w:val="auto"/>
          <w:sz w:val="32"/>
          <w:szCs w:val="32"/>
          <w:highlight w:val="none"/>
        </w:rPr>
        <w:t>且应用于</w:t>
      </w:r>
      <w:r>
        <w:rPr>
          <w:rFonts w:hint="eastAsia" w:eastAsia="仿宋_GB2312"/>
          <w:color w:val="auto"/>
          <w:sz w:val="32"/>
          <w:szCs w:val="32"/>
          <w:highlight w:val="none"/>
          <w:lang w:eastAsia="zh-CN"/>
        </w:rPr>
        <w:t>企业</w:t>
      </w:r>
      <w:r>
        <w:rPr>
          <w:rFonts w:eastAsia="仿宋_GB2312"/>
          <w:color w:val="auto"/>
          <w:sz w:val="32"/>
          <w:szCs w:val="32"/>
          <w:highlight w:val="none"/>
        </w:rPr>
        <w:t>研发、制造、供销等重点环节。</w:t>
      </w:r>
    </w:p>
    <w:p>
      <w:pPr>
        <w:widowControl/>
        <w:adjustRightInd w:val="0"/>
        <w:snapToGrid w:val="0"/>
        <w:spacing w:line="560" w:lineRule="exact"/>
        <w:ind w:firstLine="640" w:firstLineChars="200"/>
        <w:jc w:val="left"/>
        <w:rPr>
          <w:rFonts w:hint="eastAsia" w:eastAsia="仿宋_GB2312"/>
          <w:color w:val="auto"/>
          <w:sz w:val="32"/>
          <w:szCs w:val="32"/>
          <w:highlight w:val="none"/>
          <w:lang w:eastAsia="zh-CN"/>
        </w:rPr>
      </w:pPr>
      <w:r>
        <w:rPr>
          <w:rFonts w:hint="eastAsia" w:eastAsia="仿宋_GB2312"/>
          <w:color w:val="auto"/>
          <w:sz w:val="32"/>
          <w:szCs w:val="32"/>
          <w:highlight w:val="none"/>
        </w:rPr>
        <w:t>同一</w:t>
      </w:r>
      <w:r>
        <w:rPr>
          <w:rFonts w:eastAsia="仿宋_GB2312"/>
          <w:color w:val="auto"/>
          <w:sz w:val="32"/>
          <w:szCs w:val="32"/>
          <w:highlight w:val="none"/>
        </w:rPr>
        <w:t>申报单位一次可申报多</w:t>
      </w:r>
      <w:r>
        <w:rPr>
          <w:rFonts w:hint="eastAsia" w:eastAsia="仿宋_GB2312"/>
          <w:color w:val="auto"/>
          <w:sz w:val="32"/>
          <w:szCs w:val="32"/>
          <w:highlight w:val="none"/>
        </w:rPr>
        <w:t>个</w:t>
      </w:r>
      <w:r>
        <w:rPr>
          <w:rFonts w:eastAsia="仿宋_GB2312"/>
          <w:color w:val="auto"/>
          <w:sz w:val="32"/>
          <w:szCs w:val="32"/>
          <w:highlight w:val="none"/>
        </w:rPr>
        <w:t>开源鸿蒙应用软件</w:t>
      </w:r>
      <w:r>
        <w:rPr>
          <w:rFonts w:hint="eastAsia" w:eastAsia="仿宋_GB2312"/>
          <w:color w:val="auto"/>
          <w:sz w:val="32"/>
          <w:szCs w:val="32"/>
          <w:highlight w:val="none"/>
        </w:rPr>
        <w:t>和</w:t>
      </w:r>
      <w:r>
        <w:rPr>
          <w:rFonts w:eastAsia="仿宋_GB2312"/>
          <w:color w:val="auto"/>
          <w:sz w:val="32"/>
          <w:szCs w:val="32"/>
          <w:highlight w:val="none"/>
        </w:rPr>
        <w:t>智能产品</w:t>
      </w:r>
      <w:r>
        <w:rPr>
          <w:rFonts w:hint="eastAsia" w:eastAsia="仿宋_GB2312"/>
          <w:color w:val="auto"/>
          <w:sz w:val="32"/>
          <w:szCs w:val="32"/>
          <w:highlight w:val="none"/>
          <w:lang w:eastAsia="zh-CN"/>
        </w:rPr>
        <w:t>，其中奖补</w:t>
      </w:r>
      <w:r>
        <w:rPr>
          <w:rFonts w:hint="eastAsia" w:ascii="Times New Roman" w:hAnsi="Times New Roman" w:eastAsia="仿宋_GB2312" w:cs="Times New Roman"/>
          <w:color w:val="auto"/>
          <w:sz w:val="32"/>
          <w:szCs w:val="32"/>
          <w:highlight w:val="none"/>
        </w:rPr>
        <w:t>不超过2个</w:t>
      </w:r>
      <w:r>
        <w:rPr>
          <w:rFonts w:hint="eastAsia" w:eastAsia="仿宋_GB2312" w:cs="Times New Roman"/>
          <w:color w:val="auto"/>
          <w:sz w:val="32"/>
          <w:szCs w:val="32"/>
          <w:highlight w:val="none"/>
          <w:lang w:eastAsia="zh-CN"/>
        </w:rPr>
        <w:t>。</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w:t>
      </w:r>
      <w:r>
        <w:rPr>
          <w:rFonts w:hint="eastAsia" w:eastAsia="楷体_GB2312"/>
          <w:color w:val="auto"/>
          <w:sz w:val="32"/>
          <w:szCs w:val="32"/>
          <w:highlight w:val="none"/>
        </w:rPr>
        <w:t>三</w:t>
      </w:r>
      <w:r>
        <w:rPr>
          <w:rFonts w:eastAsia="楷体_GB2312"/>
          <w:color w:val="auto"/>
          <w:sz w:val="32"/>
          <w:szCs w:val="32"/>
          <w:highlight w:val="none"/>
        </w:rPr>
        <w:t>）</w:t>
      </w:r>
      <w:r>
        <w:rPr>
          <w:rFonts w:hint="eastAsia" w:eastAsia="楷体_GB2312"/>
          <w:color w:val="auto"/>
          <w:sz w:val="32"/>
          <w:szCs w:val="32"/>
          <w:highlight w:val="none"/>
        </w:rPr>
        <w:t>方向二</w:t>
      </w:r>
      <w:r>
        <w:rPr>
          <w:rFonts w:eastAsia="楷体_GB2312"/>
          <w:color w:val="auto"/>
          <w:sz w:val="32"/>
          <w:szCs w:val="32"/>
          <w:highlight w:val="none"/>
        </w:rPr>
        <w:t>专项</w:t>
      </w:r>
      <w:r>
        <w:rPr>
          <w:rFonts w:hint="eastAsia" w:eastAsia="楷体_GB2312"/>
          <w:color w:val="auto"/>
          <w:sz w:val="32"/>
          <w:szCs w:val="32"/>
          <w:highlight w:val="none"/>
        </w:rPr>
        <w:t>申报</w:t>
      </w:r>
      <w:r>
        <w:rPr>
          <w:rFonts w:eastAsia="楷体_GB2312"/>
          <w:color w:val="auto"/>
          <w:sz w:val="32"/>
          <w:szCs w:val="32"/>
          <w:highlight w:val="none"/>
        </w:rPr>
        <w:t>条件</w:t>
      </w:r>
    </w:p>
    <w:p>
      <w:pPr>
        <w:widowControl/>
        <w:adjustRightInd w:val="0"/>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除</w:t>
      </w:r>
      <w:r>
        <w:rPr>
          <w:rFonts w:eastAsia="仿宋_GB2312"/>
          <w:color w:val="auto"/>
          <w:sz w:val="32"/>
          <w:szCs w:val="32"/>
          <w:highlight w:val="none"/>
        </w:rPr>
        <w:t>基本条件外，</w:t>
      </w:r>
      <w:r>
        <w:rPr>
          <w:rFonts w:hint="eastAsia" w:eastAsia="仿宋_GB2312"/>
          <w:color w:val="auto"/>
          <w:sz w:val="32"/>
          <w:szCs w:val="32"/>
          <w:highlight w:val="none"/>
        </w:rPr>
        <w:t>申报国产操作系统产线信息化改造试点方向的须</w:t>
      </w:r>
      <w:r>
        <w:rPr>
          <w:rFonts w:eastAsia="仿宋_GB2312"/>
          <w:color w:val="auto"/>
          <w:sz w:val="32"/>
          <w:szCs w:val="32"/>
          <w:highlight w:val="none"/>
        </w:rPr>
        <w:t>符合以下条件：</w:t>
      </w:r>
    </w:p>
    <w:p>
      <w:pPr>
        <w:pStyle w:val="5"/>
        <w:ind w:left="0" w:firstLine="640" w:firstLineChars="200"/>
        <w:jc w:val="both"/>
        <w:rPr>
          <w:rFonts w:ascii="Times New Roman" w:hAnsi="Times New Roman"/>
          <w:color w:val="auto"/>
          <w:highlight w:val="none"/>
          <w:lang w:eastAsia="zh-CN"/>
        </w:rPr>
      </w:pPr>
      <w:r>
        <w:rPr>
          <w:rFonts w:hint="eastAsia" w:ascii="Times New Roman" w:hAnsi="Times New Roman"/>
          <w:color w:val="auto"/>
          <w:highlight w:val="none"/>
          <w:lang w:eastAsia="zh-CN"/>
        </w:rPr>
        <w:t>1.</w:t>
      </w:r>
      <w:r>
        <w:rPr>
          <w:rFonts w:ascii="Times New Roman" w:hAnsi="Times New Roman"/>
          <w:color w:val="auto"/>
          <w:highlight w:val="none"/>
          <w:lang w:eastAsia="zh-CN"/>
        </w:rPr>
        <w:t>申报项目</w:t>
      </w:r>
      <w:r>
        <w:rPr>
          <w:rFonts w:hint="eastAsia" w:ascii="Times New Roman" w:hAnsi="Times New Roman"/>
          <w:color w:val="auto"/>
          <w:highlight w:val="none"/>
          <w:lang w:eastAsia="zh-CN"/>
        </w:rPr>
        <w:t>的</w:t>
      </w:r>
      <w:r>
        <w:rPr>
          <w:rFonts w:ascii="Times New Roman" w:hAnsi="Times New Roman"/>
          <w:color w:val="auto"/>
          <w:highlight w:val="none"/>
          <w:lang w:eastAsia="zh-CN"/>
        </w:rPr>
        <w:t>建设期限</w:t>
      </w:r>
      <w:r>
        <w:rPr>
          <w:rFonts w:hint="eastAsia" w:ascii="Times New Roman" w:hAnsi="Times New Roman"/>
          <w:color w:val="auto"/>
          <w:highlight w:val="none"/>
          <w:lang w:eastAsia="zh-CN"/>
        </w:rPr>
        <w:t>为</w:t>
      </w:r>
      <w:r>
        <w:rPr>
          <w:rFonts w:ascii="Times New Roman" w:hAnsi="Times New Roman"/>
          <w:color w:val="auto"/>
          <w:highlight w:val="none"/>
          <w:lang w:eastAsia="zh-CN"/>
        </w:rPr>
        <w:t>2022年1月1日（含）至2025年9月30日（含）</w:t>
      </w:r>
      <w:r>
        <w:rPr>
          <w:rFonts w:hint="eastAsia" w:ascii="Times New Roman" w:hAnsi="Times New Roman"/>
          <w:color w:val="auto"/>
          <w:highlight w:val="none"/>
          <w:lang w:eastAsia="zh-CN"/>
        </w:rPr>
        <w:t>。申报</w:t>
      </w:r>
      <w:r>
        <w:rPr>
          <w:rFonts w:ascii="Times New Roman" w:hAnsi="Times New Roman"/>
          <w:color w:val="auto"/>
          <w:highlight w:val="none"/>
          <w:lang w:eastAsia="zh-CN"/>
        </w:rPr>
        <w:t>项目须在建设期限</w:t>
      </w:r>
      <w:r>
        <w:rPr>
          <w:rFonts w:hint="eastAsia" w:ascii="Times New Roman" w:hAnsi="Times New Roman"/>
          <w:color w:val="auto"/>
          <w:highlight w:val="none"/>
          <w:lang w:eastAsia="zh-CN"/>
        </w:rPr>
        <w:t>内</w:t>
      </w:r>
      <w:r>
        <w:rPr>
          <w:rFonts w:ascii="Times New Roman" w:hAnsi="Times New Roman"/>
          <w:color w:val="auto"/>
          <w:highlight w:val="none"/>
          <w:lang w:eastAsia="zh-CN"/>
        </w:rPr>
        <w:t>完工并投入使用。</w:t>
      </w:r>
      <w:r>
        <w:rPr>
          <w:rFonts w:hint="eastAsia" w:ascii="Times New Roman" w:hAnsi="Times New Roman"/>
          <w:color w:val="auto"/>
          <w:highlight w:val="none"/>
          <w:lang w:eastAsia="zh-CN"/>
        </w:rPr>
        <w:t>项目</w:t>
      </w:r>
      <w:r>
        <w:rPr>
          <w:rFonts w:ascii="Times New Roman" w:hAnsi="Times New Roman"/>
          <w:color w:val="auto"/>
          <w:highlight w:val="none"/>
          <w:lang w:eastAsia="zh-CN"/>
        </w:rPr>
        <w:t>建设资金投入核算的合同签订日期、发票（报关单）开具日期、银行付款（银行承兑汇票）日期须在建设期限</w:t>
      </w:r>
      <w:r>
        <w:rPr>
          <w:rFonts w:hint="eastAsia" w:ascii="Times New Roman" w:hAnsi="Times New Roman"/>
          <w:color w:val="auto"/>
          <w:highlight w:val="none"/>
          <w:lang w:eastAsia="zh-CN"/>
        </w:rPr>
        <w:t>内</w:t>
      </w:r>
      <w:r>
        <w:rPr>
          <w:rFonts w:ascii="Times New Roman" w:hAnsi="Times New Roman"/>
          <w:color w:val="auto"/>
          <w:highlight w:val="none"/>
          <w:lang w:eastAsia="zh-CN"/>
        </w:rPr>
        <w:t>。</w:t>
      </w:r>
    </w:p>
    <w:p>
      <w:pPr>
        <w:pStyle w:val="5"/>
        <w:ind w:left="0" w:firstLine="640" w:firstLineChars="200"/>
        <w:jc w:val="both"/>
        <w:rPr>
          <w:rFonts w:ascii="Times New Roman" w:hAnsi="Times New Roman"/>
          <w:color w:val="auto"/>
          <w:highlight w:val="none"/>
          <w:lang w:eastAsia="zh-CN"/>
        </w:rPr>
      </w:pPr>
      <w:r>
        <w:rPr>
          <w:rFonts w:hint="eastAsia" w:ascii="Times New Roman" w:hAnsi="Times New Roman"/>
          <w:color w:val="auto"/>
          <w:highlight w:val="none"/>
          <w:lang w:eastAsia="zh-CN"/>
        </w:rPr>
        <w:t>2.</w:t>
      </w:r>
      <w:r>
        <w:rPr>
          <w:rFonts w:ascii="Times New Roman" w:hAnsi="Times New Roman"/>
          <w:color w:val="auto"/>
          <w:highlight w:val="none"/>
          <w:lang w:eastAsia="zh-CN"/>
        </w:rPr>
        <w:t>申报</w:t>
      </w:r>
      <w:r>
        <w:rPr>
          <w:rFonts w:hint="eastAsia" w:ascii="Times New Roman" w:hAnsi="Times New Roman"/>
          <w:color w:val="auto"/>
          <w:highlight w:val="none"/>
          <w:lang w:eastAsia="zh-CN"/>
        </w:rPr>
        <w:t>企业须通过已完成</w:t>
      </w:r>
      <w:r>
        <w:rPr>
          <w:rFonts w:ascii="Times New Roman" w:hAnsi="Times New Roman"/>
          <w:color w:val="auto"/>
          <w:highlight w:val="none"/>
          <w:lang w:eastAsia="zh-CN"/>
        </w:rPr>
        <w:t>开源鸿蒙适配认证的软硬件产品</w:t>
      </w:r>
      <w:r>
        <w:rPr>
          <w:rFonts w:hint="eastAsia" w:ascii="Times New Roman" w:hAnsi="Times New Roman"/>
          <w:color w:val="auto"/>
          <w:highlight w:val="none"/>
          <w:lang w:eastAsia="zh-CN"/>
        </w:rPr>
        <w:t>实施产线信息化改造，</w:t>
      </w:r>
      <w:r>
        <w:rPr>
          <w:rFonts w:ascii="Times New Roman" w:hAnsi="Times New Roman"/>
          <w:color w:val="auto"/>
          <w:highlight w:val="none"/>
          <w:lang w:eastAsia="zh-CN"/>
        </w:rPr>
        <w:t>在建设期限内，</w:t>
      </w:r>
      <w:r>
        <w:rPr>
          <w:rFonts w:hint="eastAsia" w:ascii="Times New Roman" w:hAnsi="Times New Roman"/>
          <w:color w:val="auto"/>
          <w:highlight w:val="none"/>
          <w:lang w:eastAsia="zh-CN"/>
        </w:rPr>
        <w:t>申报项目的</w:t>
      </w:r>
      <w:r>
        <w:rPr>
          <w:rFonts w:ascii="Times New Roman" w:hAnsi="Times New Roman"/>
          <w:color w:val="auto"/>
          <w:highlight w:val="none"/>
          <w:lang w:eastAsia="zh-CN"/>
        </w:rPr>
        <w:t>硬件装备和软件系统累计投入资金不低于</w:t>
      </w:r>
      <w:r>
        <w:rPr>
          <w:rFonts w:hint="eastAsia" w:ascii="Times New Roman" w:hAnsi="Times New Roman"/>
          <w:color w:val="auto"/>
          <w:highlight w:val="none"/>
          <w:lang w:val="en-US" w:eastAsia="zh-CN"/>
        </w:rPr>
        <w:t>2</w:t>
      </w:r>
      <w:r>
        <w:rPr>
          <w:rFonts w:ascii="Times New Roman" w:hAnsi="Times New Roman"/>
          <w:color w:val="auto"/>
          <w:highlight w:val="none"/>
          <w:lang w:eastAsia="zh-CN"/>
        </w:rPr>
        <w:t>00万元（不含税）</w:t>
      </w:r>
      <w:r>
        <w:rPr>
          <w:rFonts w:hint="eastAsia" w:ascii="Times New Roman" w:hAnsi="Times New Roman"/>
          <w:color w:val="auto"/>
          <w:highlight w:val="none"/>
          <w:lang w:eastAsia="zh-CN"/>
        </w:rPr>
        <w:t>。已获得财政资金扶持的</w:t>
      </w:r>
      <w:r>
        <w:rPr>
          <w:rFonts w:ascii="Times New Roman" w:hAnsi="Times New Roman"/>
          <w:color w:val="auto"/>
          <w:highlight w:val="none"/>
          <w:lang w:eastAsia="zh-CN"/>
        </w:rPr>
        <w:t>开源鸿蒙适配认证软硬件产品</w:t>
      </w:r>
      <w:r>
        <w:rPr>
          <w:rFonts w:hint="eastAsia" w:ascii="Times New Roman" w:hAnsi="Times New Roman"/>
          <w:color w:val="auto"/>
          <w:highlight w:val="none"/>
          <w:lang w:eastAsia="zh-CN"/>
        </w:rPr>
        <w:t>投入可纳入项目总投入计算，但不予重复资助。</w:t>
      </w:r>
    </w:p>
    <w:p>
      <w:pPr>
        <w:pStyle w:val="5"/>
        <w:ind w:left="0" w:firstLine="640" w:firstLineChars="200"/>
        <w:jc w:val="both"/>
        <w:rPr>
          <w:rFonts w:ascii="Times New Roman" w:hAnsi="Times New Roman"/>
          <w:color w:val="auto"/>
          <w:highlight w:val="none"/>
          <w:lang w:eastAsia="zh-CN"/>
        </w:rPr>
      </w:pPr>
      <w:r>
        <w:rPr>
          <w:rFonts w:hint="eastAsia" w:ascii="Times New Roman" w:hAnsi="Times New Roman"/>
          <w:color w:val="auto"/>
          <w:highlight w:val="none"/>
          <w:lang w:eastAsia="zh-CN"/>
        </w:rPr>
        <w:t>3.</w:t>
      </w:r>
      <w:r>
        <w:rPr>
          <w:rFonts w:ascii="Times New Roman" w:hAnsi="Times New Roman"/>
          <w:color w:val="auto"/>
          <w:highlight w:val="none"/>
          <w:lang w:eastAsia="zh-CN"/>
        </w:rPr>
        <w:t>鼓励企业基于《智能工厂（车间）典型应用场景建设指引》（详见附件</w:t>
      </w:r>
      <w:r>
        <w:rPr>
          <w:rFonts w:hint="eastAsia" w:ascii="Times New Roman" w:hAnsi="Times New Roman"/>
          <w:color w:val="auto"/>
          <w:highlight w:val="none"/>
          <w:lang w:eastAsia="zh-CN"/>
        </w:rPr>
        <w:t>5</w:t>
      </w:r>
      <w:r>
        <w:rPr>
          <w:rFonts w:ascii="Times New Roman" w:hAnsi="Times New Roman"/>
          <w:color w:val="auto"/>
          <w:highlight w:val="none"/>
          <w:lang w:eastAsia="zh-CN"/>
        </w:rPr>
        <w:t>）</w:t>
      </w:r>
      <w:r>
        <w:rPr>
          <w:rFonts w:hint="eastAsia" w:ascii="Times New Roman" w:hAnsi="Times New Roman"/>
          <w:color w:val="auto"/>
          <w:highlight w:val="none"/>
          <w:lang w:eastAsia="zh-CN"/>
        </w:rPr>
        <w:t>开展国产操作系统产线信息化改造</w:t>
      </w:r>
      <w:r>
        <w:rPr>
          <w:rFonts w:ascii="Times New Roman" w:hAnsi="Times New Roman"/>
          <w:color w:val="auto"/>
          <w:highlight w:val="none"/>
          <w:lang w:eastAsia="zh-CN"/>
        </w:rPr>
        <w:t>。</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eastAsia="zh-CN"/>
        </w:rPr>
        <w:t>三</w:t>
      </w:r>
      <w:r>
        <w:rPr>
          <w:rFonts w:eastAsia="黑体"/>
          <w:color w:val="auto"/>
          <w:sz w:val="32"/>
          <w:szCs w:val="32"/>
          <w:highlight w:val="none"/>
        </w:rPr>
        <w:t>、资助方式和标准</w:t>
      </w:r>
    </w:p>
    <w:p>
      <w:pPr>
        <w:pStyle w:val="10"/>
        <w:spacing w:before="0" w:beforeAutospacing="0" w:after="0" w:afterAutospacing="0" w:line="560" w:lineRule="exact"/>
        <w:ind w:firstLine="640" w:firstLineChars="200"/>
        <w:jc w:val="both"/>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（一）资助标准。</w:t>
      </w:r>
    </w:p>
    <w:p>
      <w:pPr>
        <w:pStyle w:val="10"/>
        <w:spacing w:before="0" w:beforeAutospacing="0" w:after="0" w:afterAutospacing="0" w:line="560" w:lineRule="exact"/>
        <w:ind w:firstLine="642"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rPr>
        <w:t>国产操作系统适配认证（方向一）：</w:t>
      </w:r>
      <w:r>
        <w:rPr>
          <w:rFonts w:hint="eastAsia" w:ascii="Times New Roman" w:hAnsi="Times New Roman" w:eastAsia="仿宋_GB2312" w:cs="Times New Roman"/>
          <w:color w:val="auto"/>
          <w:sz w:val="32"/>
          <w:szCs w:val="32"/>
          <w:highlight w:val="none"/>
        </w:rPr>
        <w:t>对符合条件</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rPr>
        <w:t>首次通过国产操作系统适配认证及应用于研发、制造、供销环节的</w:t>
      </w:r>
      <w:r>
        <w:rPr>
          <w:rFonts w:hint="eastAsia" w:ascii="Times New Roman" w:hAnsi="Times New Roman" w:eastAsia="仿宋_GB2312" w:cs="Times New Roman"/>
          <w:color w:val="auto"/>
          <w:sz w:val="32"/>
          <w:szCs w:val="32"/>
          <w:highlight w:val="none"/>
          <w:lang w:eastAsia="zh-CN"/>
        </w:rPr>
        <w:t>软件和硬件</w:t>
      </w:r>
      <w:r>
        <w:rPr>
          <w:rFonts w:hint="eastAsia" w:ascii="Times New Roman" w:hAnsi="Times New Roman" w:eastAsia="仿宋_GB2312" w:cs="Times New Roman"/>
          <w:color w:val="auto"/>
          <w:sz w:val="32"/>
          <w:szCs w:val="32"/>
          <w:highlight w:val="none"/>
        </w:rPr>
        <w:t>产品（生产设备、测试设备、数采设备、操作终端等）给予一次性最高10万元的奖励，每家企业奖补产品不超过2个。</w:t>
      </w:r>
    </w:p>
    <w:p>
      <w:pPr>
        <w:pStyle w:val="10"/>
        <w:spacing w:before="0" w:beforeAutospacing="0" w:after="0" w:afterAutospacing="0" w:line="560" w:lineRule="exact"/>
        <w:ind w:firstLine="642"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rPr>
        <w:t>国产操作系统产线信息化改造试点（方向二</w:t>
      </w:r>
      <w:r>
        <w:rPr>
          <w:rFonts w:ascii="Times New Roman" w:hAnsi="Times New Roman" w:eastAsia="仿宋_GB2312" w:cs="Times New Roman"/>
          <w:b/>
          <w:color w:val="auto"/>
          <w:sz w:val="32"/>
          <w:szCs w:val="32"/>
          <w:highlight w:val="none"/>
        </w:rPr>
        <w:t>）</w:t>
      </w:r>
      <w:r>
        <w:rPr>
          <w:rFonts w:hint="eastAsia" w:ascii="Times New Roman" w:hAnsi="Times New Roman" w:eastAsia="仿宋_GB2312" w:cs="Times New Roman"/>
          <w:b/>
          <w:color w:val="auto"/>
          <w:sz w:val="32"/>
          <w:szCs w:val="32"/>
          <w:highlight w:val="none"/>
        </w:rPr>
        <w:t>：</w:t>
      </w:r>
      <w:r>
        <w:rPr>
          <w:rFonts w:hint="eastAsia" w:ascii="Times New Roman" w:hAnsi="Times New Roman" w:eastAsia="仿宋_GB2312" w:cs="Times New Roman"/>
          <w:color w:val="auto"/>
          <w:sz w:val="32"/>
          <w:szCs w:val="32"/>
          <w:highlight w:val="none"/>
        </w:rPr>
        <w:t>对于项目未获得各级财政资金资助的“新投入”部分，按不超过项目</w:t>
      </w:r>
      <w:r>
        <w:rPr>
          <w:rFonts w:hint="eastAsia" w:ascii="Times New Roman" w:hAnsi="Times New Roman" w:eastAsia="仿宋_GB2312" w:cs="Times New Roman"/>
          <w:color w:val="auto"/>
          <w:sz w:val="32"/>
          <w:szCs w:val="32"/>
          <w:highlight w:val="none"/>
          <w:lang w:eastAsia="zh-CN"/>
        </w:rPr>
        <w:t>硬件装备和软件系统</w:t>
      </w:r>
      <w:r>
        <w:rPr>
          <w:rFonts w:hint="eastAsia" w:ascii="Times New Roman" w:hAnsi="Times New Roman" w:eastAsia="仿宋_GB2312" w:cs="Times New Roman"/>
          <w:color w:val="auto"/>
          <w:sz w:val="32"/>
          <w:szCs w:val="32"/>
          <w:highlight w:val="none"/>
        </w:rPr>
        <w:t>新投入总额的30%给予资助，最高资助金额为500万元。</w:t>
      </w:r>
    </w:p>
    <w:p>
      <w:pPr>
        <w:pStyle w:val="10"/>
        <w:spacing w:before="0" w:beforeAutospacing="0" w:after="0" w:afterAutospacing="0" w:line="560" w:lineRule="exact"/>
        <w:ind w:firstLine="640" w:firstLineChars="200"/>
        <w:jc w:val="both"/>
        <w:rPr>
          <w:color w:val="auto"/>
          <w:highlight w:val="none"/>
        </w:rPr>
      </w:pPr>
      <w:r>
        <w:rPr>
          <w:rFonts w:ascii="Times New Roman" w:hAnsi="Times New Roman" w:eastAsia="楷体_GB2312" w:cs="Times New Roman"/>
          <w:color w:val="auto"/>
          <w:sz w:val="32"/>
          <w:szCs w:val="32"/>
          <w:highlight w:val="none"/>
        </w:rPr>
        <w:t>（二）择优</w:t>
      </w:r>
      <w:r>
        <w:rPr>
          <w:rFonts w:hint="eastAsia" w:ascii="Times New Roman" w:hAnsi="Times New Roman" w:eastAsia="楷体_GB2312" w:cs="Times New Roman"/>
          <w:color w:val="auto"/>
          <w:sz w:val="32"/>
          <w:szCs w:val="32"/>
          <w:highlight w:val="none"/>
        </w:rPr>
        <w:t>资助</w:t>
      </w:r>
      <w:r>
        <w:rPr>
          <w:rFonts w:ascii="Times New Roman" w:hAnsi="Times New Roman" w:eastAsia="楷体_GB2312" w:cs="Times New Roman"/>
          <w:color w:val="auto"/>
          <w:sz w:val="32"/>
          <w:szCs w:val="32"/>
          <w:highlight w:val="none"/>
        </w:rPr>
        <w:t>。</w:t>
      </w:r>
      <w:r>
        <w:rPr>
          <w:rFonts w:ascii="Times New Roman" w:hAnsi="Times New Roman" w:eastAsia="仿宋_GB2312" w:cs="Times New Roman"/>
          <w:color w:val="auto"/>
          <w:sz w:val="32"/>
          <w:szCs w:val="32"/>
          <w:highlight w:val="none"/>
        </w:rPr>
        <w:t>市工信局</w:t>
      </w:r>
      <w:r>
        <w:rPr>
          <w:rFonts w:hint="eastAsia" w:ascii="Times New Roman" w:hAnsi="Times New Roman" w:eastAsia="仿宋_GB2312" w:cs="Times New Roman"/>
          <w:color w:val="auto"/>
          <w:sz w:val="32"/>
          <w:szCs w:val="32"/>
          <w:highlight w:val="none"/>
        </w:rPr>
        <w:t>可根据年度预算规模，在不超过资助对象可享受的最高资助标准内，采用适当下调资助比例和金额、通过竞争性分配方式或择优选择项目资助等合理方式</w:t>
      </w:r>
      <w:r>
        <w:rPr>
          <w:rFonts w:ascii="Times New Roman" w:hAnsi="Times New Roman" w:eastAsia="仿宋_GB2312" w:cs="Times New Roman"/>
          <w:color w:val="auto"/>
          <w:sz w:val="32"/>
          <w:szCs w:val="32"/>
          <w:highlight w:val="none"/>
        </w:rPr>
        <w:t>制定资金使用计划。</w:t>
      </w:r>
    </w:p>
    <w:p>
      <w:pPr>
        <w:autoSpaceDE w:val="0"/>
        <w:autoSpaceDN w:val="0"/>
        <w:adjustRightInd w:val="0"/>
        <w:snapToGrid w:val="0"/>
        <w:spacing w:line="560" w:lineRule="exact"/>
        <w:ind w:firstLine="640" w:firstLineChars="200"/>
        <w:jc w:val="left"/>
        <w:rPr>
          <w:rFonts w:eastAsia="黑体"/>
          <w:color w:val="auto"/>
          <w:kern w:val="0"/>
          <w:sz w:val="32"/>
          <w:szCs w:val="32"/>
          <w:highlight w:val="none"/>
        </w:rPr>
      </w:pPr>
      <w:r>
        <w:rPr>
          <w:rFonts w:hint="eastAsia" w:eastAsia="黑体"/>
          <w:color w:val="auto"/>
          <w:kern w:val="0"/>
          <w:sz w:val="32"/>
          <w:szCs w:val="32"/>
          <w:highlight w:val="none"/>
          <w:lang w:eastAsia="zh-CN"/>
        </w:rPr>
        <w:t>四</w:t>
      </w:r>
      <w:r>
        <w:rPr>
          <w:rFonts w:eastAsia="黑体"/>
          <w:color w:val="auto"/>
          <w:kern w:val="0"/>
          <w:sz w:val="32"/>
          <w:szCs w:val="32"/>
          <w:highlight w:val="none"/>
        </w:rPr>
        <w:t>、申报</w:t>
      </w:r>
      <w:r>
        <w:rPr>
          <w:rFonts w:hint="eastAsia" w:eastAsia="黑体"/>
          <w:color w:val="auto"/>
          <w:kern w:val="0"/>
          <w:sz w:val="32"/>
          <w:szCs w:val="32"/>
          <w:highlight w:val="none"/>
        </w:rPr>
        <w:t>材料</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（一）基本</w:t>
      </w:r>
      <w:r>
        <w:rPr>
          <w:rFonts w:hint="eastAsia" w:eastAsia="楷体_GB2312"/>
          <w:color w:val="auto"/>
          <w:sz w:val="32"/>
          <w:szCs w:val="32"/>
          <w:highlight w:val="none"/>
        </w:rPr>
        <w:t>材料</w:t>
      </w:r>
    </w:p>
    <w:p>
      <w:pPr>
        <w:autoSpaceDE w:val="0"/>
        <w:autoSpaceDN w:val="0"/>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1.项目申报表格</w:t>
      </w:r>
      <w:r>
        <w:rPr>
          <w:rFonts w:eastAsia="仿宋_GB2312"/>
          <w:color w:val="auto"/>
          <w:sz w:val="32"/>
          <w:szCs w:val="32"/>
          <w:highlight w:val="none"/>
        </w:rPr>
        <w:t>（</w:t>
      </w:r>
      <w:r>
        <w:rPr>
          <w:rFonts w:hint="eastAsia" w:eastAsia="仿宋_GB2312"/>
          <w:color w:val="auto"/>
          <w:sz w:val="32"/>
          <w:szCs w:val="32"/>
          <w:highlight w:val="none"/>
        </w:rPr>
        <w:t>方向一详见</w:t>
      </w:r>
      <w:r>
        <w:rPr>
          <w:rFonts w:eastAsia="仿宋_GB2312"/>
          <w:color w:val="auto"/>
          <w:sz w:val="32"/>
          <w:szCs w:val="32"/>
          <w:highlight w:val="none"/>
        </w:rPr>
        <w:t>附件</w:t>
      </w:r>
      <w:r>
        <w:rPr>
          <w:rFonts w:hint="eastAsia" w:eastAsia="仿宋_GB2312"/>
          <w:color w:val="auto"/>
          <w:sz w:val="32"/>
          <w:szCs w:val="32"/>
          <w:highlight w:val="none"/>
        </w:rPr>
        <w:t>1，方向二详见附件2</w:t>
      </w:r>
      <w:r>
        <w:rPr>
          <w:rFonts w:eastAsia="仿宋_GB2312"/>
          <w:color w:val="auto"/>
          <w:sz w:val="32"/>
          <w:szCs w:val="32"/>
          <w:highlight w:val="none"/>
        </w:rPr>
        <w:t>）（</w:t>
      </w:r>
      <w:r>
        <w:rPr>
          <w:rFonts w:hint="eastAsia" w:eastAsia="仿宋_GB2312"/>
          <w:color w:val="auto"/>
          <w:sz w:val="32"/>
          <w:szCs w:val="32"/>
          <w:highlight w:val="none"/>
        </w:rPr>
        <w:t>在“企莞家”企业综合服务平台线上填报</w:t>
      </w:r>
      <w:r>
        <w:rPr>
          <w:rFonts w:eastAsia="仿宋_GB2312"/>
          <w:color w:val="auto"/>
          <w:sz w:val="32"/>
          <w:szCs w:val="32"/>
          <w:highlight w:val="none"/>
        </w:rPr>
        <w:t>，网上预审通过</w:t>
      </w:r>
      <w:r>
        <w:rPr>
          <w:rFonts w:hint="eastAsia" w:eastAsia="仿宋_GB2312"/>
          <w:color w:val="auto"/>
          <w:sz w:val="32"/>
          <w:szCs w:val="32"/>
          <w:highlight w:val="none"/>
        </w:rPr>
        <w:t>后导出</w:t>
      </w:r>
      <w:r>
        <w:rPr>
          <w:rFonts w:eastAsia="仿宋_GB2312"/>
          <w:color w:val="auto"/>
          <w:sz w:val="32"/>
          <w:szCs w:val="32"/>
          <w:highlight w:val="none"/>
        </w:rPr>
        <w:t>带水印</w:t>
      </w:r>
      <w:r>
        <w:rPr>
          <w:rFonts w:hint="eastAsia" w:eastAsia="仿宋_GB2312"/>
          <w:color w:val="auto"/>
          <w:sz w:val="32"/>
          <w:szCs w:val="32"/>
          <w:highlight w:val="none"/>
        </w:rPr>
        <w:t>的申请表</w:t>
      </w:r>
      <w:r>
        <w:rPr>
          <w:rFonts w:eastAsia="仿宋_GB2312"/>
          <w:color w:val="auto"/>
          <w:sz w:val="32"/>
          <w:szCs w:val="32"/>
          <w:highlight w:val="none"/>
        </w:rPr>
        <w:t>，</w:t>
      </w:r>
      <w:r>
        <w:rPr>
          <w:rFonts w:hint="eastAsia" w:eastAsia="仿宋_GB2312"/>
          <w:color w:val="auto"/>
          <w:sz w:val="32"/>
          <w:szCs w:val="32"/>
          <w:highlight w:val="none"/>
        </w:rPr>
        <w:t>申请表的“项目责任承诺书”须企业法定代表人签章，</w:t>
      </w:r>
      <w:r>
        <w:rPr>
          <w:rFonts w:eastAsia="仿宋_GB2312"/>
          <w:color w:val="auto"/>
          <w:sz w:val="32"/>
          <w:szCs w:val="32"/>
          <w:highlight w:val="none"/>
        </w:rPr>
        <w:t>加盖企业</w:t>
      </w:r>
      <w:r>
        <w:rPr>
          <w:rFonts w:hint="eastAsia" w:eastAsia="仿宋_GB2312"/>
          <w:color w:val="auto"/>
          <w:sz w:val="32"/>
          <w:szCs w:val="32"/>
          <w:highlight w:val="none"/>
        </w:rPr>
        <w:t>公</w:t>
      </w:r>
      <w:r>
        <w:rPr>
          <w:rFonts w:eastAsia="仿宋_GB2312"/>
          <w:color w:val="auto"/>
          <w:sz w:val="32"/>
          <w:szCs w:val="32"/>
          <w:highlight w:val="none"/>
        </w:rPr>
        <w:t>章）。</w:t>
      </w:r>
    </w:p>
    <w:p>
      <w:pPr>
        <w:autoSpaceDE w:val="0"/>
        <w:autoSpaceDN w:val="0"/>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2.申报企业营业执照（复印件，加盖企业公章）。</w:t>
      </w:r>
    </w:p>
    <w:p>
      <w:pPr>
        <w:autoSpaceDE w:val="0"/>
        <w:autoSpaceDN w:val="0"/>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3.申报企业法人代表身份证（复印件，加盖企业公章）。</w:t>
      </w:r>
    </w:p>
    <w:p>
      <w:pPr>
        <w:pStyle w:val="19"/>
        <w:snapToGrid w:val="0"/>
        <w:spacing w:line="560" w:lineRule="exact"/>
        <w:ind w:firstLine="640"/>
        <w:rPr>
          <w:rFonts w:eastAsia="仿宋_GB2312"/>
          <w:color w:val="auto"/>
          <w:sz w:val="32"/>
          <w:szCs w:val="32"/>
          <w:highlight w:val="none"/>
        </w:rPr>
      </w:pPr>
      <w:r>
        <w:rPr>
          <w:rFonts w:hint="eastAsia" w:eastAsia="仿宋_GB2312"/>
          <w:color w:val="auto"/>
          <w:sz w:val="32"/>
          <w:szCs w:val="32"/>
          <w:highlight w:val="none"/>
        </w:rPr>
        <w:t>4.申报企业2024年</w:t>
      </w:r>
      <w:r>
        <w:rPr>
          <w:rFonts w:eastAsia="仿宋_GB2312"/>
          <w:color w:val="auto"/>
          <w:sz w:val="32"/>
          <w:szCs w:val="32"/>
          <w:highlight w:val="none"/>
        </w:rPr>
        <w:t>度</w:t>
      </w:r>
      <w:r>
        <w:rPr>
          <w:rFonts w:hint="eastAsia" w:eastAsia="仿宋_GB2312"/>
          <w:color w:val="auto"/>
          <w:sz w:val="32"/>
          <w:szCs w:val="32"/>
          <w:highlight w:val="none"/>
        </w:rPr>
        <w:t>财务审计报告（税审报告），以及申报时最近一个月会计报表（含资产负债表、损益表、现金流量表）。</w:t>
      </w:r>
    </w:p>
    <w:p>
      <w:pPr>
        <w:pStyle w:val="19"/>
        <w:snapToGrid w:val="0"/>
        <w:spacing w:line="560" w:lineRule="exact"/>
        <w:ind w:firstLine="640"/>
        <w:rPr>
          <w:rFonts w:eastAsia="仿宋_GB2312"/>
          <w:color w:val="auto"/>
          <w:sz w:val="32"/>
          <w:szCs w:val="32"/>
          <w:highlight w:val="none"/>
        </w:rPr>
      </w:pPr>
      <w:r>
        <w:rPr>
          <w:rFonts w:hint="eastAsia" w:eastAsia="仿宋_GB2312"/>
          <w:color w:val="auto"/>
          <w:sz w:val="32"/>
          <w:szCs w:val="32"/>
          <w:highlight w:val="none"/>
        </w:rPr>
        <w:t>5.申报企业信用报告（“信用中国”网站下载）。</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（二）</w:t>
      </w:r>
      <w:r>
        <w:rPr>
          <w:rFonts w:hint="eastAsia" w:eastAsia="楷体_GB2312"/>
          <w:color w:val="auto"/>
          <w:sz w:val="32"/>
          <w:szCs w:val="32"/>
          <w:highlight w:val="none"/>
        </w:rPr>
        <w:t>除</w:t>
      </w:r>
      <w:r>
        <w:rPr>
          <w:rFonts w:eastAsia="楷体_GB2312"/>
          <w:color w:val="auto"/>
          <w:sz w:val="32"/>
          <w:szCs w:val="32"/>
          <w:highlight w:val="none"/>
        </w:rPr>
        <w:t>基本材料外，</w:t>
      </w:r>
      <w:r>
        <w:rPr>
          <w:rFonts w:hint="eastAsia" w:eastAsia="楷体_GB2312"/>
          <w:color w:val="auto"/>
          <w:sz w:val="32"/>
          <w:szCs w:val="32"/>
          <w:highlight w:val="none"/>
        </w:rPr>
        <w:t>申报国产操作系统适配认证（方向一）的须</w:t>
      </w:r>
      <w:r>
        <w:rPr>
          <w:rFonts w:eastAsia="楷体_GB2312"/>
          <w:color w:val="auto"/>
          <w:sz w:val="32"/>
          <w:szCs w:val="32"/>
          <w:highlight w:val="none"/>
        </w:rPr>
        <w:t>同时提供如下</w:t>
      </w:r>
      <w:r>
        <w:rPr>
          <w:rFonts w:hint="eastAsia" w:eastAsia="楷体_GB2312"/>
          <w:color w:val="auto"/>
          <w:sz w:val="32"/>
          <w:szCs w:val="32"/>
          <w:highlight w:val="none"/>
        </w:rPr>
        <w:t>材料：</w:t>
      </w:r>
    </w:p>
    <w:p>
      <w:pPr>
        <w:pStyle w:val="19"/>
        <w:snapToGrid w:val="0"/>
        <w:spacing w:line="560" w:lineRule="exact"/>
        <w:ind w:firstLine="640"/>
        <w:rPr>
          <w:rFonts w:hint="eastAsia" w:eastAsia="仿宋_GB2312"/>
          <w:color w:val="auto"/>
          <w:sz w:val="32"/>
          <w:szCs w:val="32"/>
          <w:highlight w:val="none"/>
          <w:lang w:eastAsia="zh-CN"/>
        </w:rPr>
      </w:pPr>
      <w:r>
        <w:rPr>
          <w:rFonts w:hint="eastAsia" w:eastAsia="仿宋_GB2312"/>
          <w:color w:val="auto"/>
          <w:sz w:val="32"/>
          <w:szCs w:val="32"/>
          <w:highlight w:val="none"/>
        </w:rPr>
        <w:t>1.鸿蒙</w:t>
      </w:r>
      <w:r>
        <w:rPr>
          <w:rFonts w:hint="eastAsia" w:eastAsia="仿宋_GB2312"/>
          <w:color w:val="auto"/>
          <w:sz w:val="32"/>
          <w:szCs w:val="32"/>
          <w:highlight w:val="none"/>
          <w:lang w:eastAsia="zh-CN"/>
        </w:rPr>
        <w:t>原生</w:t>
      </w:r>
      <w:r>
        <w:rPr>
          <w:rFonts w:hint="eastAsia" w:eastAsia="仿宋_GB2312"/>
          <w:color w:val="auto"/>
          <w:sz w:val="32"/>
          <w:szCs w:val="32"/>
          <w:highlight w:val="none"/>
        </w:rPr>
        <w:t>应用软件须提供申报软件产品主要用途介绍</w:t>
      </w:r>
      <w:r>
        <w:rPr>
          <w:rFonts w:hint="eastAsia" w:eastAsia="仿宋_GB2312"/>
          <w:color w:val="auto"/>
          <w:sz w:val="32"/>
          <w:szCs w:val="32"/>
          <w:highlight w:val="none"/>
          <w:lang w:eastAsia="zh-CN"/>
        </w:rPr>
        <w:t>，及</w:t>
      </w:r>
      <w:r>
        <w:rPr>
          <w:rFonts w:hint="eastAsia" w:eastAsia="仿宋_GB2312"/>
          <w:color w:val="auto"/>
          <w:sz w:val="32"/>
          <w:szCs w:val="32"/>
          <w:highlight w:val="none"/>
        </w:rPr>
        <w:t>在HarmonyOS 5.0及以上版本应用市场上架证明材料</w:t>
      </w:r>
      <w:r>
        <w:rPr>
          <w:rFonts w:hint="eastAsia" w:eastAsia="仿宋_GB2312"/>
          <w:color w:val="auto"/>
          <w:sz w:val="32"/>
          <w:szCs w:val="32"/>
          <w:highlight w:val="none"/>
          <w:lang w:eastAsia="zh-CN"/>
        </w:rPr>
        <w:t>、</w:t>
      </w:r>
      <w:r>
        <w:rPr>
          <w:rFonts w:hint="eastAsia" w:eastAsia="仿宋_GB2312"/>
          <w:color w:val="auto"/>
          <w:sz w:val="32"/>
          <w:szCs w:val="32"/>
          <w:highlight w:val="none"/>
        </w:rPr>
        <w:t>上架后累计下载量凭证和近一个月月度活跃用户数凭证（应用后台截图、上架审核通过邮件等，加盖单位公章彩色扫描成PDF文件上传）</w:t>
      </w:r>
      <w:r>
        <w:rPr>
          <w:rFonts w:hint="eastAsia" w:eastAsia="仿宋_GB2312"/>
          <w:color w:val="auto"/>
          <w:sz w:val="32"/>
          <w:szCs w:val="32"/>
          <w:highlight w:val="none"/>
          <w:lang w:eastAsia="zh-CN"/>
        </w:rPr>
        <w:t>。</w:t>
      </w:r>
    </w:p>
    <w:p>
      <w:pPr>
        <w:pStyle w:val="19"/>
        <w:snapToGrid w:val="0"/>
        <w:spacing w:line="560" w:lineRule="exact"/>
        <w:ind w:firstLine="640"/>
        <w:rPr>
          <w:rFonts w:eastAsia="仿宋_GB2312"/>
          <w:color w:val="auto"/>
          <w:sz w:val="32"/>
          <w:szCs w:val="32"/>
          <w:highlight w:val="none"/>
        </w:rPr>
      </w:pPr>
      <w:r>
        <w:rPr>
          <w:rFonts w:hint="eastAsia" w:eastAsia="仿宋_GB2312"/>
          <w:color w:val="auto"/>
          <w:sz w:val="32"/>
          <w:szCs w:val="32"/>
          <w:highlight w:val="none"/>
          <w:lang w:val="en-US" w:eastAsia="zh-CN"/>
        </w:rPr>
        <w:t>2.基于开源鸿蒙研发的系统解决方案须提供通过开源鸿蒙适配认证的</w:t>
      </w:r>
      <w:r>
        <w:rPr>
          <w:rFonts w:hint="eastAsia" w:eastAsia="仿宋_GB2312"/>
          <w:color w:val="auto"/>
          <w:sz w:val="32"/>
          <w:szCs w:val="32"/>
          <w:highlight w:val="none"/>
        </w:rPr>
        <w:t>相关材料，及申报软件产品主要用途介绍、销售合同等佐证材料。</w:t>
      </w:r>
    </w:p>
    <w:p>
      <w:pPr>
        <w:pStyle w:val="19"/>
        <w:snapToGrid w:val="0"/>
        <w:spacing w:line="560" w:lineRule="exact"/>
        <w:ind w:firstLine="64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.搭载开源鸿蒙终端操作系统的智能产品须提供鸿蒙智联认证证书或开源鸿蒙生态产品兼容性证书，及所申报产品主要用途介绍、销售合同等佐证材料。</w:t>
      </w:r>
    </w:p>
    <w:p>
      <w:pPr>
        <w:adjustRightInd w:val="0"/>
        <w:snapToGrid w:val="0"/>
        <w:spacing w:line="560" w:lineRule="exact"/>
        <w:ind w:firstLine="640" w:firstLineChars="200"/>
        <w:jc w:val="left"/>
        <w:rPr>
          <w:rFonts w:eastAsia="楷体_GB2312"/>
          <w:color w:val="auto"/>
          <w:sz w:val="32"/>
          <w:szCs w:val="32"/>
          <w:highlight w:val="none"/>
        </w:rPr>
      </w:pPr>
      <w:r>
        <w:rPr>
          <w:rFonts w:eastAsia="楷体_GB2312"/>
          <w:color w:val="auto"/>
          <w:sz w:val="32"/>
          <w:szCs w:val="32"/>
          <w:highlight w:val="none"/>
        </w:rPr>
        <w:t>（</w:t>
      </w:r>
      <w:r>
        <w:rPr>
          <w:rFonts w:hint="eastAsia" w:eastAsia="楷体_GB2312"/>
          <w:color w:val="auto"/>
          <w:sz w:val="32"/>
          <w:szCs w:val="32"/>
          <w:highlight w:val="none"/>
        </w:rPr>
        <w:t>三</w:t>
      </w:r>
      <w:r>
        <w:rPr>
          <w:rFonts w:eastAsia="楷体_GB2312"/>
          <w:color w:val="auto"/>
          <w:sz w:val="32"/>
          <w:szCs w:val="32"/>
          <w:highlight w:val="none"/>
        </w:rPr>
        <w:t>）</w:t>
      </w:r>
      <w:r>
        <w:rPr>
          <w:rFonts w:hint="eastAsia" w:eastAsia="楷体_GB2312"/>
          <w:color w:val="auto"/>
          <w:sz w:val="32"/>
          <w:szCs w:val="32"/>
          <w:highlight w:val="none"/>
        </w:rPr>
        <w:t>除</w:t>
      </w:r>
      <w:r>
        <w:rPr>
          <w:rFonts w:eastAsia="楷体_GB2312"/>
          <w:color w:val="auto"/>
          <w:sz w:val="32"/>
          <w:szCs w:val="32"/>
          <w:highlight w:val="none"/>
        </w:rPr>
        <w:t>基本材料外，</w:t>
      </w:r>
      <w:r>
        <w:rPr>
          <w:rFonts w:hint="eastAsia" w:eastAsia="楷体_GB2312"/>
          <w:color w:val="auto"/>
          <w:sz w:val="32"/>
          <w:szCs w:val="32"/>
          <w:highlight w:val="none"/>
        </w:rPr>
        <w:t>申报国产操作系统产线信息化改造试点（方向二</w:t>
      </w:r>
      <w:r>
        <w:rPr>
          <w:rFonts w:eastAsia="楷体_GB2312"/>
          <w:color w:val="auto"/>
          <w:sz w:val="32"/>
          <w:szCs w:val="32"/>
          <w:highlight w:val="none"/>
        </w:rPr>
        <w:t>）</w:t>
      </w:r>
      <w:r>
        <w:rPr>
          <w:rFonts w:hint="eastAsia" w:eastAsia="楷体_GB2312"/>
          <w:color w:val="auto"/>
          <w:sz w:val="32"/>
          <w:szCs w:val="32"/>
          <w:highlight w:val="none"/>
        </w:rPr>
        <w:t>的须</w:t>
      </w:r>
      <w:r>
        <w:rPr>
          <w:rFonts w:eastAsia="楷体_GB2312"/>
          <w:color w:val="auto"/>
          <w:sz w:val="32"/>
          <w:szCs w:val="32"/>
          <w:highlight w:val="none"/>
        </w:rPr>
        <w:t>同时提供如下</w:t>
      </w:r>
      <w:r>
        <w:rPr>
          <w:rFonts w:hint="eastAsia" w:eastAsia="楷体_GB2312"/>
          <w:color w:val="auto"/>
          <w:sz w:val="32"/>
          <w:szCs w:val="32"/>
          <w:highlight w:val="none"/>
        </w:rPr>
        <w:t>材料：</w:t>
      </w:r>
    </w:p>
    <w:p>
      <w:pPr>
        <w:spacing w:line="579" w:lineRule="exact"/>
        <w:ind w:firstLine="640" w:firstLineChars="200"/>
        <w:rPr>
          <w:rFonts w:eastAsia="仿宋_GB2312" w:cstheme="minorBidi"/>
          <w:color w:val="auto"/>
          <w:sz w:val="32"/>
          <w:highlight w:val="none"/>
        </w:rPr>
      </w:pPr>
      <w:r>
        <w:rPr>
          <w:rFonts w:hint="eastAsia" w:eastAsia="仿宋_GB2312" w:cstheme="minorBidi"/>
          <w:color w:val="auto"/>
          <w:sz w:val="32"/>
          <w:highlight w:val="none"/>
        </w:rPr>
        <w:t>1.</w:t>
      </w:r>
      <w:r>
        <w:rPr>
          <w:rFonts w:eastAsia="仿宋_GB2312" w:cstheme="minorBidi"/>
          <w:color w:val="auto"/>
          <w:sz w:val="32"/>
          <w:highlight w:val="none"/>
        </w:rPr>
        <w:t>项目</w:t>
      </w:r>
      <w:r>
        <w:rPr>
          <w:rFonts w:hint="eastAsia" w:eastAsia="仿宋_GB2312" w:cstheme="minorBidi"/>
          <w:color w:val="auto"/>
          <w:sz w:val="32"/>
          <w:highlight w:val="none"/>
        </w:rPr>
        <w:t>完</w:t>
      </w:r>
      <w:r>
        <w:rPr>
          <w:rFonts w:eastAsia="仿宋_GB2312" w:cstheme="minorBidi"/>
          <w:color w:val="auto"/>
          <w:sz w:val="32"/>
          <w:highlight w:val="none"/>
        </w:rPr>
        <w:t>工确认材料</w:t>
      </w:r>
      <w:r>
        <w:rPr>
          <w:rFonts w:hint="eastAsia" w:eastAsia="仿宋_GB2312" w:cstheme="minorBidi"/>
          <w:color w:val="auto"/>
          <w:sz w:val="32"/>
          <w:highlight w:val="none"/>
        </w:rPr>
        <w:t>。</w:t>
      </w:r>
    </w:p>
    <w:p>
      <w:pPr>
        <w:spacing w:line="579" w:lineRule="exact"/>
        <w:ind w:firstLine="640" w:firstLineChars="200"/>
        <w:rPr>
          <w:rFonts w:eastAsia="仿宋_GB2312" w:cstheme="minorBidi"/>
          <w:color w:val="auto"/>
          <w:sz w:val="32"/>
          <w:highlight w:val="none"/>
        </w:rPr>
      </w:pPr>
      <w:r>
        <w:rPr>
          <w:rFonts w:hint="eastAsia" w:eastAsia="仿宋_GB2312" w:cstheme="minorBidi"/>
          <w:color w:val="auto"/>
          <w:sz w:val="32"/>
          <w:highlight w:val="none"/>
        </w:rPr>
        <w:t>2.项目</w:t>
      </w:r>
      <w:r>
        <w:rPr>
          <w:rFonts w:eastAsia="仿宋_GB2312" w:cstheme="minorBidi"/>
          <w:color w:val="auto"/>
          <w:sz w:val="32"/>
          <w:highlight w:val="none"/>
        </w:rPr>
        <w:t>投入明细表（详见附件</w:t>
      </w:r>
      <w:r>
        <w:rPr>
          <w:rFonts w:hint="eastAsia" w:eastAsia="仿宋_GB2312" w:cstheme="minorBidi"/>
          <w:color w:val="auto"/>
          <w:sz w:val="32"/>
          <w:highlight w:val="none"/>
        </w:rPr>
        <w:t>3</w:t>
      </w:r>
      <w:r>
        <w:rPr>
          <w:rFonts w:eastAsia="仿宋_GB2312" w:cstheme="minorBidi"/>
          <w:color w:val="auto"/>
          <w:sz w:val="32"/>
          <w:highlight w:val="none"/>
        </w:rPr>
        <w:t>）</w:t>
      </w:r>
      <w:r>
        <w:rPr>
          <w:rFonts w:hint="eastAsia" w:eastAsia="仿宋_GB2312" w:cstheme="minorBidi"/>
          <w:color w:val="auto"/>
          <w:sz w:val="32"/>
          <w:highlight w:val="none"/>
        </w:rPr>
        <w:t>。</w:t>
      </w:r>
    </w:p>
    <w:p>
      <w:pPr>
        <w:spacing w:line="579" w:lineRule="exact"/>
        <w:ind w:firstLine="640" w:firstLineChars="200"/>
        <w:rPr>
          <w:rFonts w:hint="eastAsia" w:eastAsia="仿宋_GB2312" w:cstheme="minorBidi"/>
          <w:color w:val="auto"/>
          <w:sz w:val="32"/>
          <w:highlight w:val="none"/>
          <w:lang w:val="en-US" w:eastAsia="zh-CN"/>
        </w:rPr>
      </w:pPr>
      <w:r>
        <w:rPr>
          <w:rFonts w:hint="eastAsia" w:eastAsia="仿宋_GB2312" w:cstheme="minorBidi"/>
          <w:color w:val="auto"/>
          <w:sz w:val="32"/>
          <w:highlight w:val="none"/>
        </w:rPr>
        <w:t>3.</w:t>
      </w:r>
      <w:r>
        <w:rPr>
          <w:rFonts w:eastAsia="仿宋_GB2312" w:cstheme="minorBidi"/>
          <w:color w:val="auto"/>
          <w:sz w:val="32"/>
          <w:highlight w:val="none"/>
        </w:rPr>
        <w:t>与项目投入明细表</w:t>
      </w:r>
      <w:r>
        <w:rPr>
          <w:rFonts w:hint="eastAsia" w:eastAsia="仿宋_GB2312" w:cstheme="minorBidi"/>
          <w:color w:val="auto"/>
          <w:sz w:val="32"/>
          <w:highlight w:val="none"/>
        </w:rPr>
        <w:t>对应</w:t>
      </w:r>
      <w:r>
        <w:rPr>
          <w:rFonts w:eastAsia="仿宋_GB2312" w:cstheme="minorBidi"/>
          <w:color w:val="auto"/>
          <w:sz w:val="32"/>
          <w:highlight w:val="none"/>
        </w:rPr>
        <w:t>的合同</w:t>
      </w:r>
      <w:r>
        <w:rPr>
          <w:rFonts w:hint="eastAsia" w:eastAsia="仿宋_GB2312" w:cstheme="minorBidi"/>
          <w:color w:val="auto"/>
          <w:sz w:val="32"/>
          <w:highlight w:val="none"/>
        </w:rPr>
        <w:t>、</w:t>
      </w:r>
      <w:r>
        <w:rPr>
          <w:rFonts w:eastAsia="仿宋_GB2312" w:cstheme="minorBidi"/>
          <w:color w:val="auto"/>
          <w:sz w:val="32"/>
          <w:highlight w:val="none"/>
        </w:rPr>
        <w:t>发</w:t>
      </w:r>
      <w:r>
        <w:rPr>
          <w:rFonts w:hint="eastAsia" w:eastAsia="仿宋_GB2312" w:cstheme="minorBidi"/>
          <w:color w:val="auto"/>
          <w:sz w:val="32"/>
          <w:highlight w:val="none"/>
        </w:rPr>
        <w:t>票</w:t>
      </w:r>
      <w:r>
        <w:rPr>
          <w:rFonts w:eastAsia="仿宋_GB2312" w:cstheme="minorBidi"/>
          <w:color w:val="auto"/>
          <w:sz w:val="32"/>
          <w:highlight w:val="none"/>
        </w:rPr>
        <w:t>（</w:t>
      </w:r>
      <w:r>
        <w:rPr>
          <w:rFonts w:hint="eastAsia" w:eastAsia="仿宋_GB2312" w:cstheme="minorBidi"/>
          <w:color w:val="auto"/>
          <w:sz w:val="32"/>
          <w:highlight w:val="none"/>
        </w:rPr>
        <w:t>报</w:t>
      </w:r>
      <w:r>
        <w:rPr>
          <w:rFonts w:eastAsia="仿宋_GB2312" w:cstheme="minorBidi"/>
          <w:color w:val="auto"/>
          <w:sz w:val="32"/>
          <w:highlight w:val="none"/>
        </w:rPr>
        <w:t>关单）</w:t>
      </w:r>
      <w:r>
        <w:rPr>
          <w:rFonts w:hint="eastAsia" w:eastAsia="仿宋_GB2312" w:cstheme="minorBidi"/>
          <w:color w:val="auto"/>
          <w:sz w:val="32"/>
          <w:highlight w:val="none"/>
        </w:rPr>
        <w:t>以</w:t>
      </w:r>
      <w:r>
        <w:rPr>
          <w:rFonts w:eastAsia="仿宋_GB2312" w:cstheme="minorBidi"/>
          <w:color w:val="auto"/>
          <w:sz w:val="32"/>
          <w:highlight w:val="none"/>
        </w:rPr>
        <w:t>及银行付款凭证（</w:t>
      </w:r>
      <w:r>
        <w:rPr>
          <w:rFonts w:hint="eastAsia" w:eastAsia="仿宋_GB2312" w:cstheme="minorBidi"/>
          <w:color w:val="auto"/>
          <w:sz w:val="32"/>
          <w:highlight w:val="none"/>
        </w:rPr>
        <w:t>银行</w:t>
      </w:r>
      <w:r>
        <w:rPr>
          <w:rFonts w:eastAsia="仿宋_GB2312" w:cstheme="minorBidi"/>
          <w:color w:val="auto"/>
          <w:sz w:val="32"/>
          <w:highlight w:val="none"/>
        </w:rPr>
        <w:t>承兑汇票）</w:t>
      </w:r>
      <w:r>
        <w:rPr>
          <w:rFonts w:hint="eastAsia" w:eastAsia="仿宋_GB2312" w:cstheme="minorBidi"/>
          <w:color w:val="auto"/>
          <w:sz w:val="32"/>
          <w:highlight w:val="none"/>
        </w:rPr>
        <w:t>的复印</w:t>
      </w:r>
      <w:r>
        <w:rPr>
          <w:rFonts w:eastAsia="仿宋_GB2312" w:cstheme="minorBidi"/>
          <w:color w:val="auto"/>
          <w:sz w:val="32"/>
          <w:highlight w:val="none"/>
        </w:rPr>
        <w:t>件</w:t>
      </w:r>
      <w:r>
        <w:rPr>
          <w:rFonts w:hint="eastAsia" w:eastAsia="仿宋_GB2312" w:cstheme="minorBidi"/>
          <w:color w:val="auto"/>
          <w:sz w:val="32"/>
          <w:highlight w:val="none"/>
        </w:rPr>
        <w:t>。</w:t>
      </w:r>
      <w:r>
        <w:rPr>
          <w:rFonts w:hint="eastAsia" w:eastAsia="仿宋_GB2312" w:cstheme="minorBidi"/>
          <w:color w:val="auto"/>
          <w:sz w:val="32"/>
          <w:highlight w:val="none"/>
          <w:lang w:eastAsia="zh-CN"/>
        </w:rPr>
        <w:t>（财务投入核算指引详见附件</w:t>
      </w:r>
      <w:r>
        <w:rPr>
          <w:rFonts w:hint="eastAsia" w:eastAsia="仿宋_GB2312" w:cstheme="minorBidi"/>
          <w:color w:val="auto"/>
          <w:sz w:val="32"/>
          <w:highlight w:val="none"/>
          <w:lang w:val="en-US" w:eastAsia="zh-CN"/>
        </w:rPr>
        <w:t>4</w:t>
      </w:r>
      <w:r>
        <w:rPr>
          <w:rFonts w:hint="eastAsia" w:eastAsia="仿宋_GB2312" w:cstheme="minorBidi"/>
          <w:color w:val="auto"/>
          <w:sz w:val="32"/>
          <w:highlight w:val="none"/>
          <w:lang w:eastAsia="zh-CN"/>
        </w:rPr>
        <w:t>）</w:t>
      </w:r>
    </w:p>
    <w:p>
      <w:pPr>
        <w:spacing w:line="579" w:lineRule="exact"/>
        <w:ind w:firstLine="640" w:firstLineChars="200"/>
        <w:rPr>
          <w:rFonts w:hint="default" w:eastAsia="仿宋_GB2312" w:cstheme="minorBidi"/>
          <w:color w:val="auto"/>
          <w:sz w:val="32"/>
          <w:highlight w:val="none"/>
          <w:lang w:val="en-US" w:eastAsia="zh-CN"/>
        </w:rPr>
      </w:pPr>
      <w:r>
        <w:rPr>
          <w:rFonts w:hint="eastAsia" w:eastAsia="仿宋_GB2312" w:cstheme="minorBidi"/>
          <w:color w:val="auto"/>
          <w:sz w:val="32"/>
          <w:highlight w:val="none"/>
          <w:lang w:val="en-US" w:eastAsia="zh-CN"/>
        </w:rPr>
        <w:t>4.项目投入中通过开源鸿蒙适配认证的软硬件产品已完成适配的相关佐证材料。</w:t>
      </w:r>
    </w:p>
    <w:p>
      <w:pPr>
        <w:spacing w:line="579" w:lineRule="exact"/>
        <w:ind w:firstLine="640" w:firstLineChars="200"/>
        <w:rPr>
          <w:rFonts w:eastAsia="仿宋_GB2312" w:cstheme="minorBidi"/>
          <w:color w:val="auto"/>
          <w:sz w:val="32"/>
          <w:szCs w:val="32"/>
          <w:highlight w:val="none"/>
        </w:rPr>
      </w:pPr>
      <w:r>
        <w:rPr>
          <w:rFonts w:hint="eastAsia" w:eastAsia="仿宋_GB2312" w:cstheme="minorBidi"/>
          <w:color w:val="auto"/>
          <w:sz w:val="32"/>
          <w:highlight w:val="none"/>
          <w:lang w:val="en-US" w:eastAsia="zh-CN"/>
        </w:rPr>
        <w:t>5</w:t>
      </w:r>
      <w:r>
        <w:rPr>
          <w:rFonts w:hint="eastAsia" w:eastAsia="仿宋_GB2312" w:cstheme="minorBidi"/>
          <w:color w:val="auto"/>
          <w:sz w:val="32"/>
          <w:highlight w:val="none"/>
        </w:rPr>
        <w:t>.近</w:t>
      </w:r>
      <w:r>
        <w:rPr>
          <w:rFonts w:eastAsia="仿宋_GB2312" w:cstheme="minorBidi"/>
          <w:color w:val="auto"/>
          <w:sz w:val="32"/>
          <w:highlight w:val="none"/>
        </w:rPr>
        <w:t>三年</w:t>
      </w:r>
      <w:r>
        <w:rPr>
          <w:rFonts w:hint="eastAsia" w:eastAsia="仿宋_GB2312" w:cstheme="minorBidi"/>
          <w:color w:val="auto"/>
          <w:sz w:val="32"/>
          <w:szCs w:val="32"/>
          <w:highlight w:val="none"/>
        </w:rPr>
        <w:t>获得工信</w:t>
      </w:r>
      <w:r>
        <w:rPr>
          <w:rFonts w:eastAsia="仿宋_GB2312" w:cstheme="minorBidi"/>
          <w:color w:val="auto"/>
          <w:sz w:val="32"/>
          <w:szCs w:val="32"/>
          <w:highlight w:val="none"/>
        </w:rPr>
        <w:t>部、省工信厅和市工信局支持项目</w:t>
      </w:r>
      <w:r>
        <w:rPr>
          <w:rFonts w:hint="eastAsia" w:eastAsia="仿宋_GB2312" w:cstheme="minorBidi"/>
          <w:color w:val="auto"/>
          <w:sz w:val="32"/>
          <w:szCs w:val="32"/>
          <w:highlight w:val="none"/>
        </w:rPr>
        <w:t>情况</w:t>
      </w:r>
      <w:r>
        <w:rPr>
          <w:rFonts w:eastAsia="仿宋_GB2312" w:cstheme="minorBidi"/>
          <w:color w:val="auto"/>
          <w:sz w:val="32"/>
          <w:szCs w:val="32"/>
          <w:highlight w:val="none"/>
        </w:rPr>
        <w:t>说明</w:t>
      </w:r>
      <w:r>
        <w:rPr>
          <w:rFonts w:hint="eastAsia" w:eastAsia="仿宋_GB2312" w:cstheme="minorBidi"/>
          <w:color w:val="auto"/>
          <w:sz w:val="32"/>
          <w:szCs w:val="32"/>
          <w:highlight w:val="none"/>
        </w:rPr>
        <w:t>。</w:t>
      </w:r>
    </w:p>
    <w:p>
      <w:pPr>
        <w:pStyle w:val="19"/>
        <w:snapToGrid w:val="0"/>
        <w:spacing w:line="560" w:lineRule="exact"/>
        <w:ind w:firstLine="640"/>
        <w:rPr>
          <w:rFonts w:eastAsia="仿宋_GB2312"/>
          <w:color w:val="auto"/>
          <w:sz w:val="32"/>
          <w:szCs w:val="32"/>
          <w:highlight w:val="none"/>
        </w:rPr>
      </w:pPr>
      <w:r>
        <w:rPr>
          <w:rFonts w:hint="eastAsia" w:eastAsia="仿宋_GB2312" w:cstheme="minorBidi"/>
          <w:color w:val="auto"/>
          <w:sz w:val="32"/>
          <w:szCs w:val="32"/>
          <w:highlight w:val="none"/>
          <w:lang w:val="en-US" w:eastAsia="zh-CN"/>
        </w:rPr>
        <w:t>6</w:t>
      </w:r>
      <w:r>
        <w:rPr>
          <w:rFonts w:hint="eastAsia" w:eastAsia="仿宋_GB2312" w:cstheme="minorBidi"/>
          <w:color w:val="auto"/>
          <w:sz w:val="32"/>
          <w:szCs w:val="32"/>
          <w:highlight w:val="none"/>
        </w:rPr>
        <w:t>.</w:t>
      </w:r>
      <w:r>
        <w:rPr>
          <w:rFonts w:hint="eastAsia" w:eastAsia="仿宋_GB2312" w:cstheme="minorBidi"/>
          <w:color w:val="auto"/>
          <w:kern w:val="0"/>
          <w:sz w:val="32"/>
          <w:szCs w:val="32"/>
          <w:highlight w:val="none"/>
        </w:rPr>
        <w:t>与项目相关的其它证明材料：</w:t>
      </w:r>
      <w:r>
        <w:rPr>
          <w:rFonts w:hint="eastAsia" w:eastAsia="仿宋_GB2312" w:cstheme="minorBidi"/>
          <w:color w:val="auto"/>
          <w:sz w:val="32"/>
          <w:szCs w:val="32"/>
          <w:highlight w:val="none"/>
        </w:rPr>
        <w:t>包括但</w:t>
      </w:r>
      <w:r>
        <w:rPr>
          <w:rFonts w:eastAsia="仿宋_GB2312" w:cstheme="minorBidi"/>
          <w:color w:val="auto"/>
          <w:sz w:val="32"/>
          <w:szCs w:val="32"/>
          <w:highlight w:val="none"/>
        </w:rPr>
        <w:t>不限于</w:t>
      </w:r>
      <w:r>
        <w:rPr>
          <w:rFonts w:hint="eastAsia" w:eastAsia="仿宋_GB2312" w:cstheme="minorBidi"/>
          <w:color w:val="auto"/>
          <w:sz w:val="32"/>
          <w:szCs w:val="32"/>
          <w:highlight w:val="none"/>
        </w:rPr>
        <w:t>能够突出反映项目建设和成效的实景照片、申报单位智能制造方面取得的与项目相关的专利、著作权和标准制定等。</w:t>
      </w:r>
    </w:p>
    <w:p>
      <w:pPr>
        <w:pStyle w:val="10"/>
        <w:spacing w:before="0" w:beforeAutospacing="0" w:after="0" w:afterAutospacing="0" w:line="560" w:lineRule="exact"/>
        <w:ind w:firstLine="640" w:firstLineChars="200"/>
        <w:jc w:val="both"/>
        <w:rPr>
          <w:rFonts w:eastAsia="黑体"/>
          <w:color w:val="auto"/>
          <w:sz w:val="32"/>
          <w:szCs w:val="32"/>
          <w:highlight w:val="none"/>
        </w:rPr>
      </w:pPr>
      <w:r>
        <w:rPr>
          <w:rFonts w:hint="eastAsia" w:eastAsia="黑体"/>
          <w:color w:val="auto"/>
          <w:sz w:val="32"/>
          <w:szCs w:val="32"/>
          <w:highlight w:val="none"/>
          <w:lang w:eastAsia="zh-CN"/>
        </w:rPr>
        <w:t>五</w:t>
      </w:r>
      <w:r>
        <w:rPr>
          <w:rFonts w:hint="eastAsia" w:eastAsia="黑体"/>
          <w:color w:val="auto"/>
          <w:sz w:val="32"/>
          <w:szCs w:val="32"/>
          <w:highlight w:val="none"/>
        </w:rPr>
        <w:t>、工作流程</w:t>
      </w:r>
    </w:p>
    <w:p>
      <w:pPr>
        <w:widowControl/>
        <w:adjustRightInd w:val="0"/>
        <w:snapToGrid w:val="0"/>
        <w:spacing w:line="560" w:lineRule="exact"/>
        <w:ind w:firstLine="642" w:firstLineChars="200"/>
        <w:jc w:val="left"/>
        <w:rPr>
          <w:rFonts w:eastAsia="仿宋_GB2312"/>
          <w:color w:val="auto"/>
          <w:sz w:val="32"/>
          <w:szCs w:val="32"/>
          <w:highlight w:val="none"/>
        </w:rPr>
      </w:pPr>
      <w:r>
        <w:rPr>
          <w:rFonts w:eastAsia="仿宋_GB2312"/>
          <w:b/>
          <w:bCs/>
          <w:color w:val="auto"/>
          <w:sz w:val="32"/>
          <w:szCs w:val="32"/>
          <w:highlight w:val="none"/>
        </w:rPr>
        <w:t>（一）网上申报。</w:t>
      </w:r>
      <w:r>
        <w:rPr>
          <w:rFonts w:eastAsia="仿宋_GB2312"/>
          <w:color w:val="auto"/>
          <w:sz w:val="32"/>
          <w:szCs w:val="32"/>
          <w:highlight w:val="none"/>
        </w:rPr>
        <w:t>申报单位登录</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企业综合服务平台（网址https://zwfw.dg.gov.cn/dgecsp，或打开</w:t>
      </w:r>
      <w:r>
        <w:rPr>
          <w:rFonts w:hint="eastAsia" w:eastAsia="仿宋_GB2312"/>
          <w:color w:val="auto"/>
          <w:sz w:val="32"/>
          <w:szCs w:val="32"/>
          <w:highlight w:val="none"/>
        </w:rPr>
        <w:t>“</w:t>
      </w:r>
      <w:r>
        <w:rPr>
          <w:rFonts w:eastAsia="仿宋_GB2312"/>
          <w:color w:val="auto"/>
          <w:sz w:val="32"/>
          <w:szCs w:val="32"/>
          <w:highlight w:val="none"/>
        </w:rPr>
        <w:t>广东政务服务网</w:t>
      </w:r>
      <w:r>
        <w:rPr>
          <w:rFonts w:hint="eastAsia" w:eastAsia="仿宋_GB2312"/>
          <w:color w:val="auto"/>
          <w:sz w:val="32"/>
          <w:szCs w:val="32"/>
          <w:highlight w:val="none"/>
        </w:rPr>
        <w:t>”</w:t>
      </w:r>
      <w:r>
        <w:rPr>
          <w:rFonts w:eastAsia="仿宋_GB2312"/>
          <w:color w:val="auto"/>
          <w:sz w:val="32"/>
          <w:szCs w:val="32"/>
          <w:highlight w:val="none"/>
        </w:rPr>
        <w:t>选择</w:t>
      </w:r>
      <w:r>
        <w:rPr>
          <w:rFonts w:hint="eastAsia" w:eastAsia="仿宋_GB2312"/>
          <w:color w:val="auto"/>
          <w:sz w:val="32"/>
          <w:szCs w:val="32"/>
          <w:highlight w:val="none"/>
        </w:rPr>
        <w:t>“</w:t>
      </w:r>
      <w:r>
        <w:rPr>
          <w:rFonts w:eastAsia="仿宋_GB2312"/>
          <w:color w:val="auto"/>
          <w:sz w:val="32"/>
          <w:szCs w:val="32"/>
          <w:highlight w:val="none"/>
        </w:rPr>
        <w:t>东莞市</w:t>
      </w:r>
      <w:r>
        <w:rPr>
          <w:rFonts w:hint="eastAsia" w:eastAsia="仿宋_GB2312"/>
          <w:color w:val="auto"/>
          <w:sz w:val="32"/>
          <w:szCs w:val="32"/>
          <w:highlight w:val="none"/>
        </w:rPr>
        <w:t>”</w:t>
      </w:r>
      <w:r>
        <w:rPr>
          <w:rFonts w:eastAsia="仿宋_GB2312"/>
          <w:color w:val="auto"/>
          <w:sz w:val="32"/>
          <w:szCs w:val="32"/>
          <w:highlight w:val="none"/>
        </w:rPr>
        <w:t>，在首页点击</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平台入口进入平台）进行申报。</w:t>
      </w:r>
    </w:p>
    <w:p>
      <w:pPr>
        <w:pStyle w:val="20"/>
        <w:adjustRightInd w:val="0"/>
        <w:snapToGrid w:val="0"/>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（二）网上预审。</w:t>
      </w:r>
      <w:r>
        <w:rPr>
          <w:rFonts w:hint="eastAsia" w:ascii="Times New Roman" w:hAnsi="Times New Roman" w:eastAsia="仿宋_GB2312"/>
          <w:b w:val="0"/>
          <w:bCs w:val="0"/>
          <w:color w:val="auto"/>
          <w:sz w:val="32"/>
          <w:szCs w:val="32"/>
          <w:highlight w:val="none"/>
          <w:lang w:eastAsia="zh-CN"/>
        </w:rPr>
        <w:t>市政务服务中心、</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lang w:eastAsia="zh-CN"/>
        </w:rPr>
        <w:t>依次</w:t>
      </w:r>
      <w:r>
        <w:rPr>
          <w:rFonts w:ascii="Times New Roman" w:hAnsi="Times New Roman" w:eastAsia="仿宋_GB2312"/>
          <w:color w:val="auto"/>
          <w:sz w:val="32"/>
          <w:szCs w:val="32"/>
          <w:highlight w:val="none"/>
        </w:rPr>
        <w:t>对申报材料进行网上预审</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申报状态变为预审通过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预审不通过</w:t>
      </w:r>
      <w:r>
        <w:rPr>
          <w:rFonts w:hint="eastAsia" w:ascii="Times New Roman" w:hAnsi="Times New Roman" w:eastAsia="仿宋_GB2312"/>
          <w:color w:val="auto"/>
          <w:sz w:val="32"/>
          <w:szCs w:val="32"/>
          <w:highlight w:val="none"/>
        </w:rPr>
        <w:t>或退回修改</w:t>
      </w:r>
      <w:r>
        <w:rPr>
          <w:rFonts w:ascii="Times New Roman" w:hAnsi="Times New Roman" w:eastAsia="仿宋_GB2312"/>
          <w:color w:val="auto"/>
          <w:sz w:val="32"/>
          <w:szCs w:val="32"/>
          <w:highlight w:val="none"/>
        </w:rPr>
        <w:t>。</w:t>
      </w:r>
      <w:r>
        <w:rPr>
          <w:rFonts w:ascii="Times New Roman" w:hAnsi="Times New Roman" w:eastAsia="仿宋_GB2312"/>
          <w:color w:val="auto"/>
          <w:kern w:val="0"/>
          <w:sz w:val="32"/>
          <w:szCs w:val="32"/>
          <w:highlight w:val="none"/>
        </w:rPr>
        <w:t>网上预审</w:t>
      </w:r>
      <w:r>
        <w:rPr>
          <w:rFonts w:hint="eastAsia" w:ascii="Times New Roman" w:hAnsi="Times New Roman" w:eastAsia="仿宋_GB2312"/>
          <w:color w:val="auto"/>
          <w:kern w:val="0"/>
          <w:sz w:val="32"/>
          <w:szCs w:val="32"/>
          <w:highlight w:val="none"/>
        </w:rPr>
        <w:t>退回修改的</w:t>
      </w:r>
      <w:r>
        <w:rPr>
          <w:rFonts w:ascii="Times New Roman" w:hAnsi="Times New Roman" w:eastAsia="仿宋_GB2312"/>
          <w:color w:val="auto"/>
          <w:kern w:val="0"/>
          <w:sz w:val="32"/>
          <w:szCs w:val="32"/>
          <w:highlight w:val="none"/>
        </w:rPr>
        <w:t>，申报单位须在5个自然日内补充完善并重新提交</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sz w:val="32"/>
          <w:szCs w:val="32"/>
          <w:highlight w:val="none"/>
        </w:rPr>
        <w:t>逾期未提交，视同放弃申报。</w:t>
      </w:r>
    </w:p>
    <w:p>
      <w:pPr>
        <w:pStyle w:val="20"/>
        <w:adjustRightInd w:val="0"/>
        <w:snapToGrid w:val="0"/>
        <w:spacing w:line="560" w:lineRule="exact"/>
        <w:ind w:firstLine="642"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（三）前置性审查公告。</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rPr>
        <w:t>对通过预审的企业名单进行前置性审查公告。申报国产操作系统产线信息化改造试点应用项目的，镇街（园区）工信部门须按辖区对列入前置性审查公告名单内的项目申报资料进行复核</w:t>
      </w:r>
      <w:r>
        <w:rPr>
          <w:rFonts w:hint="eastAsia" w:ascii="Times New Roman" w:hAnsi="Times New Roman" w:eastAsia="仿宋_GB2312"/>
          <w:color w:val="auto"/>
          <w:sz w:val="32"/>
          <w:szCs w:val="32"/>
          <w:highlight w:val="none"/>
          <w:lang w:eastAsia="zh-CN"/>
        </w:rPr>
        <w:t>、推荐</w:t>
      </w:r>
      <w:r>
        <w:rPr>
          <w:rFonts w:hint="eastAsia" w:ascii="Times New Roman" w:hAnsi="Times New Roman" w:eastAsia="仿宋_GB2312"/>
          <w:color w:val="auto"/>
          <w:sz w:val="32"/>
          <w:szCs w:val="32"/>
          <w:highlight w:val="none"/>
        </w:rPr>
        <w:t>并在纸质申报书盖章。</w:t>
      </w:r>
    </w:p>
    <w:p>
      <w:pPr>
        <w:pStyle w:val="20"/>
        <w:adjustRightInd w:val="0"/>
        <w:snapToGrid w:val="0"/>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w:t>
      </w:r>
      <w:r>
        <w:rPr>
          <w:rFonts w:hint="eastAsia" w:ascii="Times New Roman" w:hAnsi="Times New Roman" w:eastAsia="仿宋_GB2312"/>
          <w:b/>
          <w:bCs/>
          <w:color w:val="auto"/>
          <w:sz w:val="32"/>
          <w:szCs w:val="32"/>
          <w:highlight w:val="none"/>
        </w:rPr>
        <w:t>四</w:t>
      </w:r>
      <w:r>
        <w:rPr>
          <w:rFonts w:ascii="Times New Roman" w:hAnsi="Times New Roman" w:eastAsia="仿宋_GB2312"/>
          <w:b/>
          <w:bCs/>
          <w:color w:val="auto"/>
          <w:sz w:val="32"/>
          <w:szCs w:val="32"/>
          <w:highlight w:val="none"/>
        </w:rPr>
        <w:t>）提交纸质材料。</w:t>
      </w:r>
      <w:r>
        <w:rPr>
          <w:rFonts w:ascii="Times New Roman" w:hAnsi="Times New Roman" w:eastAsia="仿宋_GB2312"/>
          <w:color w:val="auto"/>
          <w:sz w:val="32"/>
          <w:szCs w:val="32"/>
          <w:highlight w:val="none"/>
        </w:rPr>
        <w:t>网上预审通过后</w:t>
      </w:r>
      <w:r>
        <w:rPr>
          <w:rFonts w:hint="eastAsia" w:ascii="Times New Roman" w:hAnsi="Times New Roman" w:eastAsia="仿宋_GB2312"/>
          <w:color w:val="auto"/>
          <w:sz w:val="32"/>
          <w:szCs w:val="32"/>
          <w:highlight w:val="none"/>
          <w:lang w:eastAsia="zh-CN"/>
        </w:rPr>
        <w:t>（申报国产操作系统产线信息化改造试点应用项目的，须经镇街、园区工信部门复核并推荐盖章）</w:t>
      </w:r>
      <w:r>
        <w:rPr>
          <w:rFonts w:ascii="Times New Roman" w:hAnsi="Times New Roman" w:eastAsia="仿宋_GB2312"/>
          <w:color w:val="auto"/>
          <w:sz w:val="32"/>
          <w:szCs w:val="32"/>
          <w:highlight w:val="none"/>
        </w:rPr>
        <w:t>，申报单位现场或邮寄方式提交</w:t>
      </w:r>
      <w:r>
        <w:rPr>
          <w:rFonts w:hint="eastAsia" w:ascii="Times New Roman" w:hAnsi="Times New Roman" w:eastAsia="仿宋_GB2312"/>
          <w:color w:val="auto"/>
          <w:sz w:val="32"/>
          <w:szCs w:val="32"/>
          <w:highlight w:val="none"/>
          <w:lang w:eastAsia="zh-CN"/>
        </w:rPr>
        <w:t>一式两份</w:t>
      </w:r>
      <w:r>
        <w:rPr>
          <w:rFonts w:ascii="Times New Roman" w:hAnsi="Times New Roman" w:eastAsia="仿宋_GB2312"/>
          <w:color w:val="auto"/>
          <w:sz w:val="32"/>
          <w:szCs w:val="32"/>
          <w:highlight w:val="none"/>
        </w:rPr>
        <w:t>纸质材料（纸质材料需</w:t>
      </w:r>
      <w:r>
        <w:rPr>
          <w:rFonts w:hint="eastAsia" w:ascii="Times New Roman" w:hAnsi="Times New Roman" w:eastAsia="仿宋_GB2312"/>
          <w:color w:val="auto"/>
          <w:sz w:val="32"/>
          <w:szCs w:val="32"/>
          <w:highlight w:val="none"/>
        </w:rPr>
        <w:t>按本指南第</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条“申报材料”的顺序排版，使用A4规格纸双面打印，</w:t>
      </w:r>
      <w:r>
        <w:rPr>
          <w:rFonts w:hint="eastAsia" w:ascii="Times New Roman" w:hAnsi="Times New Roman" w:eastAsia="仿宋_GB2312"/>
          <w:color w:val="auto"/>
          <w:sz w:val="32"/>
          <w:szCs w:val="32"/>
          <w:highlight w:val="none"/>
          <w:lang w:eastAsia="zh-CN"/>
        </w:rPr>
        <w:t>并加封面</w:t>
      </w:r>
      <w:r>
        <w:rPr>
          <w:rFonts w:hint="eastAsia" w:ascii="Times New Roman" w:hAnsi="Times New Roman" w:eastAsia="仿宋_GB2312"/>
          <w:color w:val="auto"/>
          <w:sz w:val="32"/>
          <w:szCs w:val="32"/>
          <w:highlight w:val="none"/>
        </w:rPr>
        <w:t>胶装装订</w:t>
      </w:r>
      <w:r>
        <w:rPr>
          <w:rFonts w:ascii="Times New Roman" w:hAnsi="Times New Roman" w:eastAsia="仿宋_GB2312"/>
          <w:color w:val="auto"/>
          <w:sz w:val="32"/>
          <w:szCs w:val="32"/>
          <w:highlight w:val="none"/>
        </w:rPr>
        <w:t>）。选择现场提交的，请携带材料及预审通过短信，前往东莞市政务服务中心综合服务三区提交，可提前通过“i莞家”微信公众号/支付宝小程序预约“市政务服务中心—综合服务三区—惠企服务（政策兑现）”取号；选择邮寄提交的，请将材料寄至“东莞市南城街道鸿福路199号东莞市政务服务中心综合三区（电话0769-</w:t>
      </w:r>
      <w:r>
        <w:rPr>
          <w:rFonts w:hint="eastAsia" w:ascii="Times New Roman" w:hAnsi="Times New Roman" w:eastAsia="仿宋_GB2312"/>
          <w:color w:val="auto"/>
          <w:sz w:val="32"/>
          <w:szCs w:val="32"/>
          <w:highlight w:val="none"/>
        </w:rPr>
        <w:t>22835627</w:t>
      </w:r>
      <w:r>
        <w:rPr>
          <w:rFonts w:ascii="Times New Roman" w:hAnsi="Times New Roman" w:eastAsia="仿宋_GB2312"/>
          <w:color w:val="auto"/>
          <w:sz w:val="32"/>
          <w:szCs w:val="32"/>
          <w:highlight w:val="none"/>
        </w:rPr>
        <w:t>）”，并随件附纸注明预审通过流水号，相关邮寄费用由申报单位自理。</w:t>
      </w:r>
    </w:p>
    <w:p>
      <w:pPr>
        <w:pStyle w:val="20"/>
        <w:adjustRightInd w:val="0"/>
        <w:snapToGrid w:val="0"/>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w:t>
      </w:r>
      <w:r>
        <w:rPr>
          <w:rFonts w:hint="eastAsia" w:ascii="Times New Roman" w:hAnsi="Times New Roman" w:eastAsia="仿宋_GB2312"/>
          <w:b/>
          <w:bCs/>
          <w:color w:val="auto"/>
          <w:sz w:val="32"/>
          <w:szCs w:val="32"/>
          <w:highlight w:val="none"/>
        </w:rPr>
        <w:t>五</w:t>
      </w:r>
      <w:r>
        <w:rPr>
          <w:rFonts w:ascii="Times New Roman" w:hAnsi="Times New Roman" w:eastAsia="仿宋_GB2312"/>
          <w:b/>
          <w:bCs/>
          <w:color w:val="auto"/>
          <w:sz w:val="32"/>
          <w:szCs w:val="32"/>
          <w:highlight w:val="none"/>
        </w:rPr>
        <w:t>）项目审核。</w:t>
      </w:r>
      <w:r>
        <w:rPr>
          <w:rFonts w:ascii="Times New Roman" w:hAnsi="Times New Roman" w:eastAsia="仿宋_GB2312"/>
          <w:color w:val="auto"/>
          <w:sz w:val="32"/>
          <w:szCs w:val="32"/>
          <w:highlight w:val="none"/>
        </w:rPr>
        <w:t>市工业和信息化局对申报项目进行审查，并征求有关部门意见，核查申报企业是否存在不予资助的情形。</w:t>
      </w:r>
    </w:p>
    <w:p>
      <w:pPr>
        <w:spacing w:line="579" w:lineRule="exact"/>
        <w:ind w:firstLine="642" w:firstLineChars="200"/>
        <w:rPr>
          <w:rFonts w:eastAsia="仿宋_GB2312" w:cstheme="minorBidi"/>
          <w:color w:val="auto"/>
          <w:sz w:val="32"/>
          <w:highlight w:val="none"/>
        </w:rPr>
      </w:pPr>
      <w:r>
        <w:rPr>
          <w:rFonts w:hint="eastAsia" w:eastAsia="仿宋_GB2312" w:cstheme="minorBidi"/>
          <w:b/>
          <w:color w:val="auto"/>
          <w:sz w:val="32"/>
          <w:highlight w:val="none"/>
        </w:rPr>
        <w:t>（六）现场审核。</w:t>
      </w:r>
      <w:r>
        <w:rPr>
          <w:rFonts w:hint="eastAsia" w:eastAsia="仿宋_GB2312" w:cstheme="minorBidi"/>
          <w:color w:val="auto"/>
          <w:sz w:val="32"/>
          <w:highlight w:val="none"/>
        </w:rPr>
        <w:t>申报国</w:t>
      </w:r>
      <w:r>
        <w:rPr>
          <w:rFonts w:hint="eastAsia" w:eastAsia="仿宋_GB2312" w:cstheme="minorBidi"/>
          <w:bCs/>
          <w:color w:val="auto"/>
          <w:sz w:val="32"/>
          <w:highlight w:val="none"/>
        </w:rPr>
        <w:t>产操作系统适配认证奖励项目，无需进行现场审核。申报国产操作系统产线信息化改造试点应用项目的，</w:t>
      </w:r>
      <w:r>
        <w:rPr>
          <w:rFonts w:eastAsia="仿宋_GB2312"/>
          <w:color w:val="auto"/>
          <w:sz w:val="32"/>
          <w:szCs w:val="32"/>
          <w:highlight w:val="none"/>
        </w:rPr>
        <w:t>市工业和信息化局</w:t>
      </w:r>
      <w:r>
        <w:rPr>
          <w:rFonts w:hint="eastAsia" w:eastAsia="仿宋_GB2312" w:cstheme="minorBidi"/>
          <w:color w:val="auto"/>
          <w:sz w:val="32"/>
          <w:highlight w:val="none"/>
        </w:rPr>
        <w:t>根据项目数量组织专家或者委托第三方机构对申报项目进行现场审核，以及委托第三方财务审计机构核定项目投入情况（现场审核指引详见附件4）。</w:t>
      </w:r>
    </w:p>
    <w:p>
      <w:pPr>
        <w:adjustRightInd w:val="0"/>
        <w:snapToGrid w:val="0"/>
        <w:spacing w:line="560" w:lineRule="exact"/>
        <w:ind w:firstLine="642" w:firstLineChars="200"/>
        <w:rPr>
          <w:rFonts w:eastAsia="仿宋_GB2312"/>
          <w:color w:val="auto"/>
          <w:sz w:val="32"/>
          <w:szCs w:val="32"/>
          <w:highlight w:val="none"/>
        </w:rPr>
      </w:pPr>
      <w:r>
        <w:rPr>
          <w:rFonts w:eastAsia="仿宋_GB2312"/>
          <w:b/>
          <w:bCs/>
          <w:color w:val="auto"/>
          <w:sz w:val="32"/>
          <w:szCs w:val="32"/>
          <w:highlight w:val="none"/>
        </w:rPr>
        <w:t>（</w:t>
      </w:r>
      <w:r>
        <w:rPr>
          <w:rFonts w:hint="eastAsia" w:eastAsia="仿宋_GB2312"/>
          <w:b/>
          <w:bCs/>
          <w:color w:val="auto"/>
          <w:sz w:val="32"/>
          <w:szCs w:val="32"/>
          <w:highlight w:val="none"/>
        </w:rPr>
        <w:t>七</w:t>
      </w:r>
      <w:r>
        <w:rPr>
          <w:rFonts w:eastAsia="仿宋_GB2312"/>
          <w:b/>
          <w:bCs/>
          <w:color w:val="auto"/>
          <w:sz w:val="32"/>
          <w:szCs w:val="32"/>
          <w:highlight w:val="none"/>
        </w:rPr>
        <w:t>）资助公示。</w:t>
      </w:r>
      <w:r>
        <w:rPr>
          <w:rFonts w:eastAsia="仿宋_GB2312"/>
          <w:color w:val="auto"/>
          <w:sz w:val="32"/>
          <w:szCs w:val="32"/>
          <w:highlight w:val="none"/>
        </w:rPr>
        <w:t>市工业和信息化局将资助计划报局</w:t>
      </w:r>
      <w:r>
        <w:rPr>
          <w:rFonts w:hint="eastAsia" w:eastAsia="仿宋_GB2312"/>
          <w:color w:val="auto"/>
          <w:sz w:val="32"/>
          <w:szCs w:val="32"/>
          <w:highlight w:val="none"/>
        </w:rPr>
        <w:t>相关</w:t>
      </w:r>
      <w:r>
        <w:rPr>
          <w:rFonts w:eastAsia="仿宋_GB2312"/>
          <w:color w:val="auto"/>
          <w:sz w:val="32"/>
          <w:szCs w:val="32"/>
          <w:highlight w:val="none"/>
        </w:rPr>
        <w:t>会议审议</w:t>
      </w:r>
      <w:r>
        <w:rPr>
          <w:rFonts w:hint="eastAsia" w:eastAsia="仿宋_GB2312"/>
          <w:color w:val="auto"/>
          <w:sz w:val="32"/>
          <w:szCs w:val="32"/>
          <w:highlight w:val="none"/>
        </w:rPr>
        <w:t>通过后</w:t>
      </w:r>
      <w:r>
        <w:rPr>
          <w:rFonts w:eastAsia="仿宋_GB2312"/>
          <w:color w:val="auto"/>
          <w:sz w:val="32"/>
          <w:szCs w:val="32"/>
          <w:highlight w:val="none"/>
        </w:rPr>
        <w:t>，向社会公示</w:t>
      </w:r>
      <w:r>
        <w:rPr>
          <w:rFonts w:hint="eastAsia" w:eastAsia="仿宋_GB2312"/>
          <w:color w:val="auto"/>
          <w:sz w:val="32"/>
          <w:szCs w:val="32"/>
          <w:highlight w:val="none"/>
        </w:rPr>
        <w:t>5</w:t>
      </w:r>
      <w:r>
        <w:rPr>
          <w:rFonts w:eastAsia="仿宋_GB2312"/>
          <w:color w:val="auto"/>
          <w:sz w:val="32"/>
          <w:szCs w:val="32"/>
          <w:highlight w:val="none"/>
        </w:rPr>
        <w:t>天。</w:t>
      </w:r>
    </w:p>
    <w:p>
      <w:pPr>
        <w:adjustRightInd w:val="0"/>
        <w:snapToGrid w:val="0"/>
        <w:spacing w:line="560" w:lineRule="exact"/>
        <w:ind w:firstLine="642" w:firstLineChars="200"/>
        <w:rPr>
          <w:rFonts w:eastAsia="仿宋_GB2312"/>
          <w:color w:val="auto"/>
          <w:kern w:val="0"/>
          <w:sz w:val="32"/>
          <w:szCs w:val="32"/>
          <w:highlight w:val="none"/>
        </w:rPr>
      </w:pPr>
      <w:r>
        <w:rPr>
          <w:rFonts w:eastAsia="仿宋_GB2312"/>
          <w:b/>
          <w:bCs/>
          <w:color w:val="auto"/>
          <w:sz w:val="32"/>
          <w:szCs w:val="32"/>
          <w:highlight w:val="none"/>
        </w:rPr>
        <w:t>（</w:t>
      </w:r>
      <w:r>
        <w:rPr>
          <w:rFonts w:hint="eastAsia" w:eastAsia="仿宋_GB2312"/>
          <w:b/>
          <w:bCs/>
          <w:color w:val="auto"/>
          <w:sz w:val="32"/>
          <w:szCs w:val="32"/>
          <w:highlight w:val="none"/>
        </w:rPr>
        <w:t>八</w:t>
      </w:r>
      <w:r>
        <w:rPr>
          <w:rFonts w:eastAsia="仿宋_GB2312"/>
          <w:b/>
          <w:bCs/>
          <w:color w:val="auto"/>
          <w:sz w:val="32"/>
          <w:szCs w:val="32"/>
          <w:highlight w:val="none"/>
        </w:rPr>
        <w:t>）审批拨付。</w:t>
      </w:r>
      <w:r>
        <w:rPr>
          <w:rFonts w:eastAsia="仿宋_GB2312"/>
          <w:color w:val="auto"/>
          <w:sz w:val="32"/>
          <w:szCs w:val="32"/>
          <w:highlight w:val="none"/>
        </w:rPr>
        <w:t>市工业和信息化局将公示无异议或异议排除后的资助计划上报市政府。市政府审定通过后，由市工业和信息化局办理资金拨付。</w:t>
      </w:r>
    </w:p>
    <w:p>
      <w:pPr>
        <w:adjustRightInd w:val="0"/>
        <w:spacing w:line="560" w:lineRule="exact"/>
        <w:ind w:firstLine="620" w:firstLineChars="200"/>
        <w:rPr>
          <w:rFonts w:ascii="黑体" w:hAnsi="黑体" w:eastAsia="黑体" w:cs="黑体"/>
          <w:color w:val="auto"/>
          <w:sz w:val="31"/>
          <w:szCs w:val="31"/>
          <w:highlight w:val="none"/>
        </w:rPr>
      </w:pPr>
      <w:r>
        <w:rPr>
          <w:rFonts w:hint="eastAsia" w:ascii="黑体" w:hAnsi="黑体" w:eastAsia="黑体" w:cs="黑体"/>
          <w:color w:val="auto"/>
          <w:sz w:val="31"/>
          <w:szCs w:val="31"/>
          <w:highlight w:val="none"/>
          <w:lang w:eastAsia="zh-CN"/>
        </w:rPr>
        <w:t>六</w:t>
      </w:r>
      <w:r>
        <w:rPr>
          <w:rFonts w:hint="eastAsia" w:ascii="黑体" w:hAnsi="黑体" w:eastAsia="黑体" w:cs="黑体"/>
          <w:color w:val="auto"/>
          <w:sz w:val="31"/>
          <w:szCs w:val="31"/>
          <w:highlight w:val="none"/>
        </w:rPr>
        <w:t>、责任与义务</w:t>
      </w:r>
    </w:p>
    <w:p>
      <w:pPr>
        <w:adjustRightInd w:val="0"/>
        <w:spacing w:line="560" w:lineRule="exact"/>
        <w:ind w:firstLine="620" w:firstLineChars="200"/>
        <w:rPr>
          <w:rFonts w:eastAsia="仿宋_GB2312"/>
          <w:color w:val="auto"/>
          <w:sz w:val="31"/>
          <w:szCs w:val="31"/>
          <w:highlight w:val="none"/>
        </w:rPr>
      </w:pPr>
      <w:r>
        <w:rPr>
          <w:rFonts w:eastAsia="仿宋_GB2312"/>
          <w:color w:val="auto"/>
          <w:sz w:val="31"/>
          <w:szCs w:val="31"/>
          <w:highlight w:val="none"/>
        </w:rPr>
        <w:t>（一）项目申报企业是项目质量的责任主体，无论项目最</w:t>
      </w:r>
      <w:r>
        <w:rPr>
          <w:rFonts w:hint="eastAsia" w:eastAsia="仿宋_GB2312"/>
          <w:color w:val="auto"/>
          <w:sz w:val="31"/>
          <w:szCs w:val="31"/>
          <w:highlight w:val="none"/>
        </w:rPr>
        <w:t>终是否获得资助，申报企业均需要对所提交的项目申报资料的真实性、完整性、有效性负责；</w:t>
      </w:r>
    </w:p>
    <w:p>
      <w:pPr>
        <w:adjustRightInd w:val="0"/>
        <w:spacing w:line="560" w:lineRule="exact"/>
        <w:ind w:firstLine="620" w:firstLineChars="200"/>
        <w:rPr>
          <w:rFonts w:eastAsia="仿宋_GB2312"/>
          <w:color w:val="auto"/>
          <w:sz w:val="31"/>
          <w:szCs w:val="31"/>
          <w:highlight w:val="none"/>
        </w:rPr>
      </w:pPr>
      <w:r>
        <w:rPr>
          <w:rFonts w:hint="eastAsia" w:eastAsia="仿宋_GB2312"/>
          <w:color w:val="auto"/>
          <w:sz w:val="31"/>
          <w:szCs w:val="31"/>
          <w:highlight w:val="none"/>
        </w:rPr>
        <w:t>（二）项目申报单位如提供虚假资料或凭证骗取财政资助资金的，停止拨付财政资助资金，追缴已拨付的财政资助资金，取消单位</w:t>
      </w:r>
      <w:r>
        <w:rPr>
          <w:rFonts w:eastAsia="仿宋_GB2312"/>
          <w:color w:val="auto"/>
          <w:sz w:val="31"/>
          <w:szCs w:val="31"/>
          <w:highlight w:val="none"/>
        </w:rPr>
        <w:t>5</w:t>
      </w:r>
      <w:r>
        <w:rPr>
          <w:rFonts w:hint="eastAsia" w:eastAsia="仿宋_GB2312"/>
          <w:color w:val="auto"/>
          <w:sz w:val="31"/>
          <w:szCs w:val="31"/>
          <w:highlight w:val="none"/>
        </w:rPr>
        <w:t>年内申报财政资助资金的资格。构成犯罪的，移交司法机关依法追究刑事责任；</w:t>
      </w:r>
    </w:p>
    <w:p>
      <w:pPr>
        <w:adjustRightInd w:val="0"/>
        <w:spacing w:line="560" w:lineRule="exact"/>
        <w:ind w:firstLine="620" w:firstLineChars="200"/>
        <w:rPr>
          <w:rFonts w:eastAsia="仿宋_GB2312"/>
          <w:color w:val="auto"/>
          <w:sz w:val="31"/>
          <w:szCs w:val="31"/>
          <w:highlight w:val="none"/>
        </w:rPr>
      </w:pPr>
      <w:r>
        <w:rPr>
          <w:rFonts w:eastAsia="仿宋_GB2312"/>
          <w:color w:val="auto"/>
          <w:sz w:val="31"/>
          <w:szCs w:val="31"/>
          <w:highlight w:val="none"/>
        </w:rPr>
        <w:t>（三）受资助</w:t>
      </w:r>
      <w:r>
        <w:rPr>
          <w:rFonts w:hint="eastAsia" w:eastAsia="仿宋_GB2312"/>
          <w:color w:val="auto"/>
          <w:sz w:val="31"/>
          <w:szCs w:val="31"/>
          <w:highlight w:val="none"/>
        </w:rPr>
        <w:t>项目</w:t>
      </w:r>
      <w:r>
        <w:rPr>
          <w:rFonts w:eastAsia="仿宋_GB2312"/>
          <w:color w:val="auto"/>
          <w:sz w:val="31"/>
          <w:szCs w:val="31"/>
          <w:highlight w:val="none"/>
        </w:rPr>
        <w:t>单位要切实</w:t>
      </w:r>
      <w:r>
        <w:rPr>
          <w:rFonts w:hint="eastAsia" w:eastAsia="仿宋_GB2312"/>
          <w:color w:val="auto"/>
          <w:sz w:val="31"/>
          <w:szCs w:val="31"/>
          <w:highlight w:val="none"/>
        </w:rPr>
        <w:t>按照</w:t>
      </w:r>
      <w:r>
        <w:rPr>
          <w:rFonts w:eastAsia="仿宋_GB2312"/>
          <w:color w:val="auto"/>
          <w:sz w:val="31"/>
          <w:szCs w:val="31"/>
          <w:highlight w:val="none"/>
        </w:rPr>
        <w:t>专项资金</w:t>
      </w:r>
      <w:r>
        <w:rPr>
          <w:rFonts w:hint="eastAsia" w:eastAsia="仿宋_GB2312"/>
          <w:color w:val="auto"/>
          <w:sz w:val="31"/>
          <w:szCs w:val="31"/>
          <w:highlight w:val="none"/>
        </w:rPr>
        <w:t>管理有关规定做好后续项目跟踪给管理、绩效评价、审计检查等相关工作，并根据需要配合市工业和信息化局做好经济运行监测工作。</w:t>
      </w:r>
    </w:p>
    <w:p>
      <w:pPr>
        <w:spacing w:line="579" w:lineRule="exact"/>
        <w:ind w:firstLine="640" w:firstLineChars="200"/>
        <w:rPr>
          <w:rFonts w:eastAsia="仿宋_GB2312" w:cstheme="minorBidi"/>
          <w:color w:val="auto"/>
          <w:sz w:val="32"/>
          <w:highlight w:val="none"/>
        </w:rPr>
      </w:pPr>
    </w:p>
    <w:p>
      <w:pPr>
        <w:spacing w:line="579" w:lineRule="exact"/>
        <w:ind w:firstLine="640" w:firstLineChars="200"/>
        <w:rPr>
          <w:rFonts w:eastAsia="仿宋_GB2312" w:cstheme="minorBidi"/>
          <w:color w:val="auto"/>
          <w:sz w:val="32"/>
          <w:highlight w:val="none"/>
        </w:rPr>
      </w:pPr>
      <w:r>
        <w:rPr>
          <w:rFonts w:hint="eastAsia" w:eastAsia="仿宋_GB2312" w:cstheme="minorBidi"/>
          <w:color w:val="auto"/>
          <w:sz w:val="32"/>
          <w:highlight w:val="none"/>
        </w:rPr>
        <w:t>附件</w:t>
      </w:r>
      <w:r>
        <w:rPr>
          <w:rFonts w:eastAsia="仿宋_GB2312" w:cstheme="minorBidi"/>
          <w:color w:val="auto"/>
          <w:sz w:val="32"/>
          <w:highlight w:val="none"/>
        </w:rPr>
        <w:t>：</w:t>
      </w:r>
      <w:r>
        <w:rPr>
          <w:rFonts w:hint="eastAsia" w:eastAsia="仿宋_GB2312" w:cstheme="minorBidi"/>
          <w:color w:val="auto"/>
          <w:spacing w:val="-20"/>
          <w:sz w:val="32"/>
          <w:highlight w:val="none"/>
        </w:rPr>
        <w:t>1.项目申报表格（国产操作系统适配认证奖励项目）</w:t>
      </w:r>
    </w:p>
    <w:p>
      <w:pPr>
        <w:numPr>
          <w:ilvl w:val="0"/>
          <w:numId w:val="1"/>
        </w:numPr>
        <w:spacing w:line="579" w:lineRule="exact"/>
        <w:ind w:left="1836" w:leftChars="760" w:hanging="240" w:hangingChars="86"/>
        <w:rPr>
          <w:rFonts w:eastAsia="仿宋_GB2312" w:cstheme="minorBidi"/>
          <w:color w:val="auto"/>
          <w:spacing w:val="-20"/>
          <w:sz w:val="32"/>
          <w:highlight w:val="none"/>
        </w:rPr>
      </w:pPr>
      <w:r>
        <w:rPr>
          <w:rFonts w:hint="eastAsia" w:eastAsia="仿宋_GB2312" w:cstheme="minorBidi"/>
          <w:color w:val="auto"/>
          <w:spacing w:val="-20"/>
          <w:sz w:val="32"/>
          <w:highlight w:val="none"/>
        </w:rPr>
        <w:t>项目申报表格（国产操作系统产线信息化改造试点应用项目）</w:t>
      </w:r>
    </w:p>
    <w:p>
      <w:pPr>
        <w:numPr>
          <w:ilvl w:val="0"/>
          <w:numId w:val="1"/>
        </w:numPr>
        <w:spacing w:line="579" w:lineRule="exact"/>
        <w:ind w:left="1836" w:leftChars="760" w:hanging="240" w:hangingChars="86"/>
        <w:rPr>
          <w:rFonts w:eastAsia="仿宋_GB2312" w:cstheme="minorBidi"/>
          <w:color w:val="auto"/>
          <w:spacing w:val="-20"/>
          <w:sz w:val="32"/>
          <w:highlight w:val="none"/>
        </w:rPr>
      </w:pPr>
      <w:r>
        <w:rPr>
          <w:rFonts w:hint="eastAsia" w:eastAsia="仿宋_GB2312" w:cstheme="minorBidi"/>
          <w:color w:val="auto"/>
          <w:spacing w:val="-20"/>
          <w:sz w:val="32"/>
          <w:highlight w:val="none"/>
        </w:rPr>
        <w:t>2025年东莞市工业和信息化局国产操作系统产线信息化改造试点应用项目投入明细表</w:t>
      </w:r>
    </w:p>
    <w:p>
      <w:pPr>
        <w:numPr>
          <w:ilvl w:val="0"/>
          <w:numId w:val="1"/>
        </w:numPr>
        <w:spacing w:line="579" w:lineRule="exact"/>
        <w:ind w:left="1836" w:leftChars="760" w:hanging="240" w:hangingChars="86"/>
        <w:rPr>
          <w:rFonts w:eastAsia="仿宋_GB2312" w:cstheme="minorBidi"/>
          <w:color w:val="auto"/>
          <w:spacing w:val="-20"/>
          <w:sz w:val="32"/>
          <w:highlight w:val="none"/>
        </w:rPr>
      </w:pPr>
      <w:r>
        <w:rPr>
          <w:rFonts w:hint="eastAsia" w:eastAsia="仿宋_GB2312" w:cstheme="minorBidi"/>
          <w:color w:val="auto"/>
          <w:spacing w:val="-20"/>
          <w:sz w:val="32"/>
          <w:highlight w:val="none"/>
        </w:rPr>
        <w:t>现场审核、财务投入核算指引</w:t>
      </w:r>
    </w:p>
    <w:p>
      <w:pPr>
        <w:spacing w:line="579" w:lineRule="exact"/>
        <w:ind w:firstLine="1638" w:firstLineChars="512"/>
        <w:rPr>
          <w:rFonts w:eastAsia="仿宋_GB2312" w:cstheme="minorBidi"/>
          <w:color w:val="auto"/>
          <w:spacing w:val="-20"/>
          <w:sz w:val="32"/>
          <w:highlight w:val="none"/>
        </w:rPr>
      </w:pPr>
      <w:r>
        <w:rPr>
          <w:rFonts w:hint="eastAsia" w:eastAsia="仿宋_GB2312" w:cstheme="minorBidi"/>
          <w:color w:val="auto"/>
          <w:sz w:val="32"/>
          <w:highlight w:val="none"/>
        </w:rPr>
        <w:t>5.智能工厂（车间）典型应用场景建设指引</w:t>
      </w:r>
    </w:p>
    <w:p>
      <w:pPr>
        <w:spacing w:line="579" w:lineRule="exact"/>
        <w:ind w:firstLine="1638" w:firstLineChars="512"/>
        <w:rPr>
          <w:rFonts w:eastAsia="仿宋_GB2312" w:cstheme="minorBidi"/>
          <w:color w:val="auto"/>
          <w:sz w:val="32"/>
          <w:highlight w:val="none"/>
        </w:rPr>
      </w:pPr>
      <w:r>
        <w:rPr>
          <w:rFonts w:hint="eastAsia" w:eastAsia="仿宋_GB2312" w:cstheme="minorBidi"/>
          <w:color w:val="auto"/>
          <w:sz w:val="32"/>
          <w:highlight w:val="none"/>
        </w:rPr>
        <w:t>6.法</w:t>
      </w:r>
      <w:r>
        <w:rPr>
          <w:rFonts w:eastAsia="仿宋_GB2312" w:cstheme="minorBidi"/>
          <w:color w:val="auto"/>
          <w:sz w:val="32"/>
          <w:highlight w:val="none"/>
        </w:rPr>
        <w:t>定代表人授权委托书</w:t>
      </w:r>
    </w:p>
    <w:p>
      <w:pPr>
        <w:spacing w:line="579" w:lineRule="exact"/>
        <w:ind w:firstLine="1638" w:firstLineChars="512"/>
        <w:rPr>
          <w:rFonts w:eastAsia="仿宋_GB2312" w:cstheme="minorBidi"/>
          <w:color w:val="auto"/>
          <w:sz w:val="32"/>
          <w:highlight w:val="none"/>
        </w:rPr>
      </w:pPr>
      <w:r>
        <w:rPr>
          <w:rFonts w:hint="eastAsia" w:eastAsia="仿宋_GB2312" w:cstheme="minorBidi"/>
          <w:color w:val="auto"/>
          <w:sz w:val="32"/>
          <w:highlight w:val="none"/>
        </w:rPr>
        <w:t>7.电子发票等票据使用承诺书</w:t>
      </w: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pStyle w:val="10"/>
        <w:spacing w:before="0" w:beforeAutospacing="0" w:after="0" w:afterAutospacing="0" w:line="560" w:lineRule="exact"/>
        <w:jc w:val="both"/>
        <w:rPr>
          <w:rFonts w:ascii="Times New Roman" w:hAnsi="Times New Roman" w:eastAsia="黑体" w:cs="Times New Roman"/>
          <w:b/>
          <w:sz w:val="32"/>
          <w:szCs w:val="32"/>
        </w:rPr>
      </w:pPr>
      <w:r>
        <w:rPr>
          <w:rFonts w:hint="eastAsia" w:ascii="黑体" w:hAnsi="黑体" w:eastAsia="黑体" w:cs="黑体"/>
          <w:bCs/>
          <w:sz w:val="32"/>
          <w:szCs w:val="32"/>
        </w:rPr>
        <w:t>附件1：</w:t>
      </w:r>
    </w:p>
    <w:p>
      <w:pPr>
        <w:spacing w:line="600" w:lineRule="exact"/>
        <w:ind w:firstLine="640" w:firstLineChars="200"/>
        <w:rPr>
          <w:rFonts w:eastAsia="仿宋_GB2312"/>
          <w:sz w:val="32"/>
          <w:szCs w:val="32"/>
        </w:rPr>
      </w:pPr>
    </w:p>
    <w:p>
      <w:pPr>
        <w:pStyle w:val="4"/>
        <w:rPr>
          <w:rFonts w:ascii="Times New Roman" w:hAnsi="Times New Roman" w:eastAsia="仿宋_GB2312"/>
          <w:sz w:val="32"/>
          <w:szCs w:val="32"/>
        </w:rPr>
      </w:pPr>
    </w:p>
    <w:p/>
    <w:p>
      <w:pPr>
        <w:spacing w:line="600" w:lineRule="exact"/>
        <w:jc w:val="center"/>
        <w:rPr>
          <w:rFonts w:eastAsia="方正小标宋简体"/>
          <w:sz w:val="44"/>
          <w:szCs w:val="44"/>
        </w:rPr>
      </w:pPr>
      <w:r>
        <w:rPr>
          <w:rFonts w:hint="eastAsia" w:eastAsia="方正小标宋简体"/>
          <w:sz w:val="44"/>
          <w:szCs w:val="44"/>
        </w:rPr>
        <w:t>2025年东莞市国产操作系统适配认证</w:t>
      </w:r>
    </w:p>
    <w:p>
      <w:pPr>
        <w:spacing w:line="600" w:lineRule="exact"/>
        <w:jc w:val="center"/>
        <w:rPr>
          <w:rFonts w:eastAsia="方正小标宋简体"/>
          <w:sz w:val="44"/>
          <w:szCs w:val="44"/>
        </w:rPr>
      </w:pPr>
      <w:r>
        <w:rPr>
          <w:rFonts w:hint="eastAsia" w:eastAsia="方正小标宋简体"/>
          <w:sz w:val="44"/>
          <w:szCs w:val="44"/>
        </w:rPr>
        <w:t>奖励项目</w:t>
      </w:r>
      <w:r>
        <w:rPr>
          <w:rFonts w:eastAsia="方正小标宋简体"/>
          <w:sz w:val="44"/>
          <w:szCs w:val="44"/>
        </w:rPr>
        <w:t>申报材料</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单位名称（单位公章）：__________________________</w:t>
      </w:r>
    </w:p>
    <w:p>
      <w:pPr>
        <w:spacing w:line="600" w:lineRule="exact"/>
        <w:ind w:firstLine="640" w:firstLineChars="200"/>
        <w:rPr>
          <w:rFonts w:eastAsia="仿宋_GB2312"/>
          <w:sz w:val="32"/>
          <w:szCs w:val="32"/>
        </w:rPr>
      </w:pPr>
      <w:r>
        <w:rPr>
          <w:rFonts w:eastAsia="仿宋_GB2312"/>
          <w:sz w:val="32"/>
          <w:szCs w:val="32"/>
        </w:rPr>
        <w:t>单位地址：______________________________________</w:t>
      </w:r>
    </w:p>
    <w:p>
      <w:pPr>
        <w:spacing w:line="600" w:lineRule="exact"/>
        <w:ind w:firstLine="640" w:firstLineChars="200"/>
        <w:rPr>
          <w:rFonts w:eastAsia="仿宋_GB2312"/>
          <w:sz w:val="32"/>
          <w:szCs w:val="32"/>
        </w:rPr>
      </w:pPr>
      <w:r>
        <w:rPr>
          <w:rFonts w:eastAsia="仿宋_GB2312"/>
          <w:sz w:val="32"/>
          <w:szCs w:val="32"/>
        </w:rPr>
        <w:t>联 系 人：______________________________________</w:t>
      </w:r>
    </w:p>
    <w:p>
      <w:pPr>
        <w:spacing w:line="600" w:lineRule="exact"/>
        <w:ind w:firstLine="640" w:firstLineChars="200"/>
        <w:rPr>
          <w:rFonts w:eastAsia="仿宋_GB2312"/>
          <w:sz w:val="32"/>
          <w:szCs w:val="32"/>
        </w:rPr>
      </w:pPr>
      <w:r>
        <w:rPr>
          <w:rFonts w:eastAsia="仿宋_GB2312"/>
          <w:sz w:val="32"/>
          <w:szCs w:val="32"/>
        </w:rPr>
        <w:t>联系电话：______________________________________</w:t>
      </w:r>
    </w:p>
    <w:p>
      <w:pPr>
        <w:spacing w:line="600" w:lineRule="exact"/>
        <w:ind w:firstLine="640" w:firstLineChars="200"/>
        <w:rPr>
          <w:rFonts w:eastAsia="仿宋_GB2312"/>
          <w:sz w:val="32"/>
          <w:szCs w:val="32"/>
        </w:rPr>
      </w:pPr>
      <w:r>
        <w:rPr>
          <w:rFonts w:eastAsia="仿宋_GB2312"/>
          <w:sz w:val="32"/>
          <w:szCs w:val="32"/>
        </w:rPr>
        <w:t>电子邮箱：______________________________________</w:t>
      </w:r>
    </w:p>
    <w:p>
      <w:pPr>
        <w:spacing w:line="600" w:lineRule="exact"/>
        <w:ind w:firstLine="640" w:firstLineChars="200"/>
        <w:rPr>
          <w:rFonts w:eastAsia="仿宋_GB2312"/>
          <w:sz w:val="32"/>
          <w:szCs w:val="32"/>
        </w:rPr>
      </w:pPr>
      <w:r>
        <w:rPr>
          <w:rFonts w:eastAsia="仿宋_GB2312"/>
          <w:sz w:val="32"/>
          <w:szCs w:val="32"/>
        </w:rPr>
        <w:t>编制时间：202</w:t>
      </w:r>
      <w:r>
        <w:rPr>
          <w:rFonts w:hint="eastAsia" w:eastAsia="仿宋_GB2312"/>
          <w:sz w:val="32"/>
          <w:szCs w:val="32"/>
        </w:rPr>
        <w:t>5</w:t>
      </w:r>
      <w:r>
        <w:rPr>
          <w:rFonts w:eastAsia="仿宋_GB2312"/>
          <w:sz w:val="32"/>
          <w:szCs w:val="32"/>
        </w:rPr>
        <w:t>年**月**日</w:t>
      </w:r>
    </w:p>
    <w:p>
      <w:pPr>
        <w:pStyle w:val="4"/>
      </w:pPr>
    </w:p>
    <w:p>
      <w:pPr>
        <w:pStyle w:val="19"/>
        <w:snapToGrid w:val="0"/>
        <w:spacing w:line="560" w:lineRule="exact"/>
        <w:ind w:firstLine="0" w:firstLineChars="0"/>
        <w:rPr>
          <w:rFonts w:eastAsia="仿宋_GB2312"/>
          <w:sz w:val="32"/>
          <w:szCs w:val="32"/>
        </w:rPr>
      </w:pPr>
      <w:r>
        <w:rPr>
          <w:rFonts w:hint="eastAsia" w:eastAsia="仿宋_GB2312"/>
          <w:sz w:val="32"/>
          <w:szCs w:val="32"/>
        </w:rPr>
        <w:br w:type="page"/>
      </w:r>
    </w:p>
    <w:p>
      <w:pPr>
        <w:pStyle w:val="19"/>
        <w:snapToGrid w:val="0"/>
        <w:spacing w:line="560" w:lineRule="exact"/>
        <w:ind w:firstLine="0" w:firstLineChars="0"/>
        <w:jc w:val="center"/>
        <w:rPr>
          <w:rFonts w:eastAsia="方正小标宋简体"/>
          <w:sz w:val="44"/>
          <w:szCs w:val="44"/>
        </w:rPr>
      </w:pPr>
      <w:r>
        <w:rPr>
          <w:rFonts w:eastAsia="方正小标宋简体"/>
          <w:sz w:val="44"/>
          <w:szCs w:val="44"/>
        </w:rPr>
        <w:t>2025年东莞市</w:t>
      </w:r>
      <w:r>
        <w:rPr>
          <w:rFonts w:hint="eastAsia" w:eastAsia="方正小标宋简体"/>
          <w:sz w:val="44"/>
          <w:szCs w:val="44"/>
        </w:rPr>
        <w:t>国产操作系统适配认证</w:t>
      </w:r>
    </w:p>
    <w:p>
      <w:pPr>
        <w:pStyle w:val="19"/>
        <w:snapToGrid w:val="0"/>
        <w:spacing w:line="560" w:lineRule="exact"/>
        <w:ind w:firstLine="0" w:firstLineChars="0"/>
        <w:jc w:val="center"/>
        <w:rPr>
          <w:rFonts w:eastAsia="方正小标宋简体"/>
          <w:sz w:val="44"/>
          <w:szCs w:val="44"/>
        </w:rPr>
      </w:pPr>
      <w:r>
        <w:rPr>
          <w:rFonts w:eastAsia="方正小标宋简体"/>
          <w:sz w:val="44"/>
          <w:szCs w:val="44"/>
        </w:rPr>
        <w:t>奖励项目申请表</w:t>
      </w:r>
    </w:p>
    <w:p>
      <w:pPr>
        <w:pStyle w:val="19"/>
        <w:snapToGrid w:val="0"/>
        <w:spacing w:line="560" w:lineRule="exact"/>
        <w:ind w:firstLine="0" w:firstLineChars="0"/>
        <w:jc w:val="center"/>
        <w:rPr>
          <w:rFonts w:eastAsia="仿宋_GB2312"/>
          <w:sz w:val="32"/>
          <w:szCs w:val="32"/>
        </w:rPr>
      </w:pPr>
      <w:r>
        <w:rPr>
          <w:rFonts w:hint="eastAsia" w:ascii="楷体" w:hAnsi="楷体" w:eastAsia="楷体"/>
          <w:sz w:val="28"/>
          <w:szCs w:val="44"/>
        </w:rPr>
        <w:t>（在“企莞家”企业综合服务平台填写此</w:t>
      </w:r>
      <w:r>
        <w:rPr>
          <w:rFonts w:ascii="楷体" w:hAnsi="楷体" w:eastAsia="楷体"/>
          <w:sz w:val="28"/>
          <w:szCs w:val="44"/>
        </w:rPr>
        <w:t>表格</w:t>
      </w:r>
      <w:r>
        <w:rPr>
          <w:rFonts w:hint="eastAsia" w:ascii="楷体" w:hAnsi="楷体" w:eastAsia="楷体"/>
          <w:sz w:val="28"/>
          <w:szCs w:val="44"/>
        </w:rPr>
        <w:t>）</w:t>
      </w:r>
    </w:p>
    <w:tbl>
      <w:tblPr>
        <w:tblStyle w:val="11"/>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96"/>
        <w:gridCol w:w="967"/>
        <w:gridCol w:w="9"/>
        <w:gridCol w:w="850"/>
        <w:gridCol w:w="562"/>
        <w:gridCol w:w="30"/>
        <w:gridCol w:w="305"/>
        <w:gridCol w:w="884"/>
        <w:gridCol w:w="214"/>
        <w:gridCol w:w="40"/>
        <w:gridCol w:w="1443"/>
        <w:gridCol w:w="122"/>
        <w:gridCol w:w="20"/>
        <w:gridCol w:w="554"/>
        <w:gridCol w:w="4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7"/>
            <w:vAlign w:val="center"/>
          </w:tcPr>
          <w:p>
            <w:pPr>
              <w:widowControl/>
              <w:jc w:val="left"/>
              <w:rPr>
                <w:b/>
                <w:kern w:val="0"/>
                <w:sz w:val="20"/>
                <w:szCs w:val="20"/>
              </w:rPr>
            </w:pPr>
            <w:r>
              <w:rPr>
                <w:b/>
                <w:kern w:val="0"/>
                <w:sz w:val="20"/>
                <w:szCs w:val="2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企业名称</w:t>
            </w:r>
          </w:p>
        </w:tc>
        <w:tc>
          <w:tcPr>
            <w:tcW w:w="8191" w:type="dxa"/>
            <w:gridSpan w:val="1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统一社会信用代码</w:t>
            </w:r>
          </w:p>
        </w:tc>
        <w:tc>
          <w:tcPr>
            <w:tcW w:w="2388" w:type="dxa"/>
            <w:gridSpan w:val="4"/>
            <w:vAlign w:val="center"/>
          </w:tcPr>
          <w:p>
            <w:pPr>
              <w:widowControl/>
              <w:jc w:val="center"/>
              <w:rPr>
                <w:kern w:val="0"/>
                <w:sz w:val="20"/>
                <w:szCs w:val="20"/>
              </w:rPr>
            </w:pPr>
          </w:p>
        </w:tc>
        <w:tc>
          <w:tcPr>
            <w:tcW w:w="1433" w:type="dxa"/>
            <w:gridSpan w:val="4"/>
            <w:vAlign w:val="center"/>
          </w:tcPr>
          <w:p>
            <w:pPr>
              <w:widowControl/>
              <w:jc w:val="center"/>
              <w:rPr>
                <w:kern w:val="0"/>
                <w:sz w:val="20"/>
                <w:szCs w:val="20"/>
              </w:rPr>
            </w:pPr>
            <w:r>
              <w:rPr>
                <w:kern w:val="0"/>
                <w:sz w:val="20"/>
                <w:szCs w:val="20"/>
              </w:rPr>
              <w:t>登记注册类型</w:t>
            </w:r>
          </w:p>
        </w:tc>
        <w:tc>
          <w:tcPr>
            <w:tcW w:w="4370" w:type="dxa"/>
            <w:gridSpan w:val="7"/>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注册资本</w:t>
            </w:r>
          </w:p>
        </w:tc>
        <w:tc>
          <w:tcPr>
            <w:tcW w:w="967" w:type="dxa"/>
            <w:vAlign w:val="center"/>
          </w:tcPr>
          <w:p>
            <w:pPr>
              <w:widowControl/>
              <w:jc w:val="center"/>
              <w:rPr>
                <w:kern w:val="0"/>
                <w:sz w:val="20"/>
                <w:szCs w:val="20"/>
              </w:rPr>
            </w:pPr>
          </w:p>
        </w:tc>
        <w:tc>
          <w:tcPr>
            <w:tcW w:w="1421" w:type="dxa"/>
            <w:gridSpan w:val="3"/>
            <w:vAlign w:val="center"/>
          </w:tcPr>
          <w:p>
            <w:pPr>
              <w:widowControl/>
              <w:jc w:val="center"/>
              <w:rPr>
                <w:kern w:val="0"/>
                <w:sz w:val="20"/>
                <w:szCs w:val="20"/>
              </w:rPr>
            </w:pPr>
            <w:r>
              <w:rPr>
                <w:kern w:val="0"/>
                <w:sz w:val="20"/>
                <w:szCs w:val="20"/>
              </w:rPr>
              <w:t>资本币种</w:t>
            </w:r>
          </w:p>
        </w:tc>
        <w:tc>
          <w:tcPr>
            <w:tcW w:w="1433" w:type="dxa"/>
            <w:gridSpan w:val="4"/>
            <w:vAlign w:val="center"/>
          </w:tcPr>
          <w:p>
            <w:pPr>
              <w:widowControl/>
              <w:jc w:val="center"/>
              <w:rPr>
                <w:kern w:val="0"/>
                <w:sz w:val="20"/>
                <w:szCs w:val="20"/>
              </w:rPr>
            </w:pPr>
            <w:r>
              <w:rPr>
                <w:kern w:val="0"/>
                <w:sz w:val="20"/>
                <w:szCs w:val="20"/>
              </w:rPr>
              <w:t>人民币</w:t>
            </w:r>
          </w:p>
        </w:tc>
        <w:tc>
          <w:tcPr>
            <w:tcW w:w="2179" w:type="dxa"/>
            <w:gridSpan w:val="5"/>
            <w:vAlign w:val="center"/>
          </w:tcPr>
          <w:p>
            <w:pPr>
              <w:widowControl/>
              <w:jc w:val="center"/>
              <w:rPr>
                <w:kern w:val="0"/>
                <w:sz w:val="20"/>
                <w:szCs w:val="20"/>
              </w:rPr>
            </w:pPr>
            <w:r>
              <w:rPr>
                <w:kern w:val="0"/>
                <w:sz w:val="20"/>
                <w:szCs w:val="20"/>
              </w:rPr>
              <w:t>成立日期</w:t>
            </w:r>
          </w:p>
        </w:tc>
        <w:tc>
          <w:tcPr>
            <w:tcW w:w="2191" w:type="dxa"/>
            <w:gridSpan w:val="2"/>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企业主要出资方的国别（或地区）</w:t>
            </w:r>
          </w:p>
        </w:tc>
        <w:tc>
          <w:tcPr>
            <w:tcW w:w="8191" w:type="dxa"/>
            <w:gridSpan w:val="15"/>
            <w:vAlign w:val="center"/>
          </w:tcPr>
          <w:p>
            <w:pPr>
              <w:widowControl/>
              <w:jc w:val="center"/>
              <w:rPr>
                <w:kern w:val="0"/>
                <w:sz w:val="20"/>
                <w:szCs w:val="20"/>
              </w:rPr>
            </w:pPr>
            <w:r>
              <w:rPr>
                <w:kern w:val="0"/>
                <w:sz w:val="20"/>
                <w:szCs w:val="20"/>
              </w:rPr>
              <w:t>□中国大陆 □香港 □台湾 □日本 □美国 □韩国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所属镇街（园区）</w:t>
            </w:r>
          </w:p>
        </w:tc>
        <w:tc>
          <w:tcPr>
            <w:tcW w:w="2388" w:type="dxa"/>
            <w:gridSpan w:val="4"/>
            <w:vAlign w:val="center"/>
          </w:tcPr>
          <w:p>
            <w:pPr>
              <w:widowControl/>
              <w:jc w:val="center"/>
              <w:rPr>
                <w:kern w:val="0"/>
                <w:sz w:val="20"/>
                <w:szCs w:val="20"/>
              </w:rPr>
            </w:pPr>
          </w:p>
        </w:tc>
        <w:tc>
          <w:tcPr>
            <w:tcW w:w="1433" w:type="dxa"/>
            <w:gridSpan w:val="4"/>
            <w:vAlign w:val="center"/>
          </w:tcPr>
          <w:p>
            <w:pPr>
              <w:widowControl/>
              <w:jc w:val="center"/>
              <w:rPr>
                <w:kern w:val="0"/>
                <w:sz w:val="20"/>
                <w:szCs w:val="20"/>
              </w:rPr>
            </w:pPr>
            <w:r>
              <w:rPr>
                <w:kern w:val="0"/>
                <w:sz w:val="20"/>
                <w:szCs w:val="20"/>
              </w:rPr>
              <w:t>营业执照地址</w:t>
            </w:r>
          </w:p>
        </w:tc>
        <w:tc>
          <w:tcPr>
            <w:tcW w:w="4370" w:type="dxa"/>
            <w:gridSpan w:val="7"/>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银行开户名</w:t>
            </w:r>
          </w:p>
        </w:tc>
        <w:tc>
          <w:tcPr>
            <w:tcW w:w="8191" w:type="dxa"/>
            <w:gridSpan w:val="1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20" w:type="dxa"/>
            <w:gridSpan w:val="2"/>
            <w:vAlign w:val="center"/>
          </w:tcPr>
          <w:p>
            <w:pPr>
              <w:pStyle w:val="16"/>
              <w:jc w:val="center"/>
              <w:rPr>
                <w:rFonts w:hint="default"/>
                <w:sz w:val="20"/>
              </w:rPr>
            </w:pPr>
            <w:r>
              <w:rPr>
                <w:rFonts w:hint="default"/>
                <w:sz w:val="20"/>
              </w:rPr>
              <w:t>开户银行全称</w:t>
            </w:r>
          </w:p>
        </w:tc>
        <w:tc>
          <w:tcPr>
            <w:tcW w:w="2388" w:type="dxa"/>
            <w:gridSpan w:val="4"/>
            <w:vAlign w:val="center"/>
          </w:tcPr>
          <w:p>
            <w:pPr>
              <w:pStyle w:val="16"/>
              <w:rPr>
                <w:rFonts w:hint="default"/>
                <w:sz w:val="20"/>
              </w:rPr>
            </w:pPr>
          </w:p>
        </w:tc>
        <w:tc>
          <w:tcPr>
            <w:tcW w:w="1433" w:type="dxa"/>
            <w:gridSpan w:val="4"/>
            <w:vAlign w:val="center"/>
          </w:tcPr>
          <w:p>
            <w:pPr>
              <w:pStyle w:val="16"/>
              <w:jc w:val="center"/>
              <w:rPr>
                <w:rFonts w:hint="default"/>
                <w:sz w:val="20"/>
              </w:rPr>
            </w:pPr>
            <w:r>
              <w:rPr>
                <w:rFonts w:hint="default"/>
                <w:sz w:val="20"/>
              </w:rPr>
              <w:t>开户银行账号</w:t>
            </w:r>
          </w:p>
        </w:tc>
        <w:tc>
          <w:tcPr>
            <w:tcW w:w="4370" w:type="dxa"/>
            <w:gridSpan w:val="7"/>
            <w:vAlign w:val="center"/>
          </w:tcPr>
          <w:p>
            <w:pPr>
              <w:pStyle w:val="16"/>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法定代表人</w:t>
            </w:r>
          </w:p>
        </w:tc>
        <w:tc>
          <w:tcPr>
            <w:tcW w:w="976" w:type="dxa"/>
            <w:gridSpan w:val="2"/>
            <w:vAlign w:val="center"/>
          </w:tcPr>
          <w:p>
            <w:pPr>
              <w:widowControl/>
              <w:jc w:val="center"/>
              <w:rPr>
                <w:kern w:val="0"/>
                <w:sz w:val="20"/>
                <w:szCs w:val="20"/>
              </w:rPr>
            </w:pPr>
          </w:p>
        </w:tc>
        <w:tc>
          <w:tcPr>
            <w:tcW w:w="1412" w:type="dxa"/>
            <w:gridSpan w:val="2"/>
            <w:vAlign w:val="center"/>
          </w:tcPr>
          <w:p>
            <w:pPr>
              <w:widowControl/>
              <w:jc w:val="center"/>
              <w:rPr>
                <w:kern w:val="0"/>
                <w:sz w:val="20"/>
                <w:szCs w:val="20"/>
              </w:rPr>
            </w:pPr>
            <w:r>
              <w:rPr>
                <w:kern w:val="0"/>
                <w:sz w:val="20"/>
                <w:szCs w:val="20"/>
              </w:rPr>
              <w:t>手机</w:t>
            </w:r>
          </w:p>
        </w:tc>
        <w:tc>
          <w:tcPr>
            <w:tcW w:w="1433" w:type="dxa"/>
            <w:gridSpan w:val="4"/>
            <w:vAlign w:val="center"/>
          </w:tcPr>
          <w:p>
            <w:pPr>
              <w:widowControl/>
              <w:jc w:val="center"/>
              <w:rPr>
                <w:kern w:val="0"/>
                <w:sz w:val="20"/>
                <w:szCs w:val="20"/>
              </w:rPr>
            </w:pPr>
          </w:p>
        </w:tc>
        <w:tc>
          <w:tcPr>
            <w:tcW w:w="2665" w:type="dxa"/>
            <w:gridSpan w:val="6"/>
            <w:vAlign w:val="center"/>
          </w:tcPr>
          <w:p>
            <w:pPr>
              <w:widowControl/>
              <w:jc w:val="center"/>
              <w:rPr>
                <w:kern w:val="0"/>
                <w:sz w:val="20"/>
                <w:szCs w:val="20"/>
              </w:rPr>
            </w:pPr>
            <w:r>
              <w:rPr>
                <w:kern w:val="0"/>
                <w:sz w:val="20"/>
                <w:szCs w:val="20"/>
              </w:rPr>
              <w:t>电子邮箱</w:t>
            </w:r>
          </w:p>
        </w:tc>
        <w:tc>
          <w:tcPr>
            <w:tcW w:w="1705" w:type="dxa"/>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申报联系人</w:t>
            </w:r>
          </w:p>
        </w:tc>
        <w:tc>
          <w:tcPr>
            <w:tcW w:w="976" w:type="dxa"/>
            <w:gridSpan w:val="2"/>
            <w:vAlign w:val="center"/>
          </w:tcPr>
          <w:p>
            <w:pPr>
              <w:widowControl/>
              <w:jc w:val="center"/>
              <w:rPr>
                <w:kern w:val="0"/>
                <w:sz w:val="20"/>
                <w:szCs w:val="20"/>
              </w:rPr>
            </w:pPr>
          </w:p>
        </w:tc>
        <w:tc>
          <w:tcPr>
            <w:tcW w:w="1412" w:type="dxa"/>
            <w:gridSpan w:val="2"/>
            <w:vAlign w:val="center"/>
          </w:tcPr>
          <w:p>
            <w:pPr>
              <w:widowControl/>
              <w:jc w:val="center"/>
              <w:rPr>
                <w:kern w:val="0"/>
                <w:sz w:val="20"/>
                <w:szCs w:val="20"/>
              </w:rPr>
            </w:pPr>
            <w:r>
              <w:rPr>
                <w:kern w:val="0"/>
                <w:sz w:val="20"/>
                <w:szCs w:val="20"/>
              </w:rPr>
              <w:t>手机</w:t>
            </w:r>
          </w:p>
        </w:tc>
        <w:tc>
          <w:tcPr>
            <w:tcW w:w="1433" w:type="dxa"/>
            <w:gridSpan w:val="4"/>
            <w:vAlign w:val="center"/>
          </w:tcPr>
          <w:p>
            <w:pPr>
              <w:widowControl/>
              <w:jc w:val="center"/>
              <w:rPr>
                <w:kern w:val="0"/>
                <w:sz w:val="20"/>
                <w:szCs w:val="20"/>
              </w:rPr>
            </w:pPr>
          </w:p>
        </w:tc>
        <w:tc>
          <w:tcPr>
            <w:tcW w:w="2665" w:type="dxa"/>
            <w:gridSpan w:val="6"/>
            <w:vAlign w:val="center"/>
          </w:tcPr>
          <w:p>
            <w:pPr>
              <w:widowControl/>
              <w:jc w:val="center"/>
              <w:rPr>
                <w:kern w:val="0"/>
                <w:sz w:val="20"/>
                <w:szCs w:val="20"/>
              </w:rPr>
            </w:pPr>
            <w:r>
              <w:rPr>
                <w:kern w:val="0"/>
                <w:sz w:val="20"/>
                <w:szCs w:val="20"/>
              </w:rPr>
              <w:t>电子邮箱</w:t>
            </w:r>
          </w:p>
        </w:tc>
        <w:tc>
          <w:tcPr>
            <w:tcW w:w="1705" w:type="dxa"/>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7"/>
            <w:vAlign w:val="center"/>
          </w:tcPr>
          <w:p>
            <w:pPr>
              <w:widowControl/>
              <w:jc w:val="left"/>
              <w:rPr>
                <w:b/>
                <w:kern w:val="0"/>
                <w:sz w:val="20"/>
                <w:szCs w:val="20"/>
              </w:rPr>
            </w:pPr>
            <w:r>
              <w:rPr>
                <w:b/>
                <w:kern w:val="0"/>
                <w:sz w:val="20"/>
                <w:szCs w:val="20"/>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所属行业</w:t>
            </w:r>
          </w:p>
        </w:tc>
        <w:tc>
          <w:tcPr>
            <w:tcW w:w="2723" w:type="dxa"/>
            <w:gridSpan w:val="6"/>
            <w:vAlign w:val="center"/>
          </w:tcPr>
          <w:p>
            <w:pPr>
              <w:widowControl/>
              <w:jc w:val="center"/>
              <w:rPr>
                <w:kern w:val="0"/>
                <w:sz w:val="20"/>
                <w:szCs w:val="20"/>
              </w:rPr>
            </w:pPr>
            <w:r>
              <w:rPr>
                <w:kern w:val="0"/>
                <w:sz w:val="20"/>
                <w:szCs w:val="20"/>
              </w:rPr>
              <w:t>大类</w:t>
            </w:r>
          </w:p>
        </w:tc>
        <w:tc>
          <w:tcPr>
            <w:tcW w:w="2723" w:type="dxa"/>
            <w:gridSpan w:val="6"/>
            <w:vAlign w:val="center"/>
          </w:tcPr>
          <w:p>
            <w:pPr>
              <w:widowControl/>
              <w:jc w:val="center"/>
              <w:rPr>
                <w:kern w:val="0"/>
                <w:sz w:val="20"/>
                <w:szCs w:val="20"/>
              </w:rPr>
            </w:pPr>
            <w:r>
              <w:rPr>
                <w:kern w:val="0"/>
                <w:sz w:val="20"/>
                <w:szCs w:val="20"/>
              </w:rPr>
              <w:t>中类</w:t>
            </w:r>
          </w:p>
        </w:tc>
        <w:tc>
          <w:tcPr>
            <w:tcW w:w="2745" w:type="dxa"/>
            <w:gridSpan w:val="3"/>
            <w:vAlign w:val="center"/>
          </w:tcPr>
          <w:p>
            <w:pPr>
              <w:widowControl/>
              <w:jc w:val="center"/>
              <w:rPr>
                <w:kern w:val="0"/>
                <w:sz w:val="20"/>
                <w:szCs w:val="20"/>
              </w:rPr>
            </w:pPr>
            <w:r>
              <w:rPr>
                <w:kern w:val="0"/>
                <w:sz w:val="20"/>
                <w:szCs w:val="20"/>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主营业务范围</w:t>
            </w:r>
          </w:p>
        </w:tc>
        <w:tc>
          <w:tcPr>
            <w:tcW w:w="8191" w:type="dxa"/>
            <w:gridSpan w:val="1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42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kern w:val="0"/>
                <w:sz w:val="20"/>
                <w:szCs w:val="20"/>
              </w:rPr>
              <w:t>企业简介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kern w:val="0"/>
                <w:sz w:val="20"/>
                <w:szCs w:val="20"/>
              </w:rPr>
              <w:t>（限300字，说明企业股权构成，主要产品和服务，技术开发能力，获得奖励、荣誉、资格称号等情况）</w:t>
            </w:r>
          </w:p>
        </w:tc>
        <w:tc>
          <w:tcPr>
            <w:tcW w:w="8191" w:type="dxa"/>
            <w:gridSpan w:val="15"/>
            <w:vAlign w:val="center"/>
          </w:tcPr>
          <w:p>
            <w:pPr>
              <w:widowControl/>
              <w:jc w:val="center"/>
            </w:pPr>
          </w:p>
          <w:p>
            <w:pPr>
              <w:pStyle w:val="4"/>
            </w:pPr>
          </w:p>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7"/>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b/>
                <w:kern w:val="0"/>
                <w:sz w:val="20"/>
                <w:szCs w:val="20"/>
              </w:rPr>
            </w:pPr>
            <w:r>
              <w:rPr>
                <w:b/>
                <w:kern w:val="0"/>
                <w:sz w:val="20"/>
                <w:szCs w:val="20"/>
              </w:rPr>
              <w:t>三、经营情况（万元，精确到小数点后2位数）</w:t>
            </w:r>
            <w:r>
              <w:rPr>
                <w:rFonts w:hint="eastAsia"/>
                <w:b/>
                <w:kern w:val="0"/>
                <w:sz w:val="20"/>
                <w:szCs w:val="20"/>
              </w:rPr>
              <w:t>（</w:t>
            </w:r>
            <w:r>
              <w:rPr>
                <w:b/>
                <w:kern w:val="0"/>
                <w:sz w:val="20"/>
                <w:szCs w:val="20"/>
              </w:rPr>
              <w:t>规上企业从统计报表中导入，不需填写；规下或尚未纳入市统计局规上企业库的企业需要填写</w:t>
            </w:r>
            <w:r>
              <w:rPr>
                <w:rFonts w:hint="eastAsia"/>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611" w:type="dxa"/>
            <w:gridSpan w:val="17"/>
            <w:vAlign w:val="center"/>
          </w:tcPr>
          <w:p>
            <w:pPr>
              <w:widowControl/>
              <w:jc w:val="center"/>
              <w:rPr>
                <w:b/>
                <w:kern w:val="0"/>
                <w:sz w:val="20"/>
                <w:szCs w:val="20"/>
              </w:rPr>
            </w:pPr>
            <w:r>
              <w:rPr>
                <w:b/>
                <w:kern w:val="0"/>
                <w:sz w:val="20"/>
                <w:szCs w:val="20"/>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widowControl/>
              <w:jc w:val="center"/>
              <w:rPr>
                <w:b/>
                <w:bCs/>
                <w:kern w:val="0"/>
                <w:sz w:val="20"/>
                <w:szCs w:val="20"/>
              </w:rPr>
            </w:pPr>
            <w:r>
              <w:rPr>
                <w:b/>
                <w:bCs/>
                <w:kern w:val="0"/>
                <w:sz w:val="20"/>
                <w:szCs w:val="20"/>
              </w:rPr>
              <w:t>财务指标</w:t>
            </w:r>
          </w:p>
        </w:tc>
        <w:tc>
          <w:tcPr>
            <w:tcW w:w="1442" w:type="dxa"/>
            <w:gridSpan w:val="3"/>
            <w:vAlign w:val="center"/>
          </w:tcPr>
          <w:p>
            <w:pPr>
              <w:widowControl/>
              <w:jc w:val="center"/>
              <w:rPr>
                <w:b/>
                <w:bCs/>
                <w:kern w:val="0"/>
                <w:sz w:val="20"/>
                <w:szCs w:val="20"/>
              </w:rPr>
            </w:pPr>
            <w:r>
              <w:rPr>
                <w:b/>
                <w:bCs/>
                <w:kern w:val="0"/>
                <w:sz w:val="20"/>
                <w:szCs w:val="20"/>
              </w:rPr>
              <w:t>20</w:t>
            </w:r>
            <w:r>
              <w:rPr>
                <w:rFonts w:hint="eastAsia"/>
                <w:b/>
                <w:bCs/>
                <w:kern w:val="0"/>
                <w:sz w:val="20"/>
                <w:szCs w:val="20"/>
              </w:rPr>
              <w:t>22</w:t>
            </w:r>
            <w:r>
              <w:rPr>
                <w:b/>
                <w:bCs/>
                <w:kern w:val="0"/>
                <w:sz w:val="20"/>
                <w:szCs w:val="20"/>
              </w:rPr>
              <w:t>年</w:t>
            </w:r>
          </w:p>
        </w:tc>
        <w:tc>
          <w:tcPr>
            <w:tcW w:w="1443" w:type="dxa"/>
            <w:gridSpan w:val="4"/>
            <w:vAlign w:val="center"/>
          </w:tcPr>
          <w:p>
            <w:pPr>
              <w:widowControl/>
              <w:jc w:val="center"/>
              <w:rPr>
                <w:b/>
                <w:bCs/>
                <w:kern w:val="0"/>
                <w:sz w:val="20"/>
                <w:szCs w:val="20"/>
              </w:rPr>
            </w:pPr>
            <w:r>
              <w:rPr>
                <w:b/>
                <w:bCs/>
                <w:kern w:val="0"/>
                <w:sz w:val="20"/>
                <w:szCs w:val="20"/>
              </w:rPr>
              <w:t>202</w:t>
            </w:r>
            <w:r>
              <w:rPr>
                <w:rFonts w:hint="eastAsia"/>
                <w:b/>
                <w:bCs/>
                <w:kern w:val="0"/>
                <w:sz w:val="20"/>
                <w:szCs w:val="20"/>
              </w:rPr>
              <w:t>3</w:t>
            </w:r>
            <w:r>
              <w:rPr>
                <w:b/>
                <w:bCs/>
                <w:kern w:val="0"/>
                <w:sz w:val="20"/>
                <w:szCs w:val="20"/>
              </w:rPr>
              <w:t>年</w:t>
            </w:r>
          </w:p>
        </w:tc>
        <w:tc>
          <w:tcPr>
            <w:tcW w:w="1443" w:type="dxa"/>
            <w:vAlign w:val="center"/>
          </w:tcPr>
          <w:p>
            <w:pPr>
              <w:widowControl/>
              <w:jc w:val="center"/>
              <w:rPr>
                <w:b/>
                <w:bCs/>
                <w:kern w:val="0"/>
                <w:sz w:val="20"/>
                <w:szCs w:val="20"/>
              </w:rPr>
            </w:pPr>
            <w:r>
              <w:rPr>
                <w:b/>
                <w:bCs/>
                <w:kern w:val="0"/>
                <w:sz w:val="20"/>
                <w:szCs w:val="20"/>
              </w:rPr>
              <w:t>202</w:t>
            </w:r>
            <w:r>
              <w:rPr>
                <w:rFonts w:hint="eastAsia"/>
                <w:b/>
                <w:bCs/>
                <w:kern w:val="0"/>
                <w:sz w:val="20"/>
                <w:szCs w:val="20"/>
              </w:rPr>
              <w:t>4</w:t>
            </w:r>
            <w:r>
              <w:rPr>
                <w:b/>
                <w:bCs/>
                <w:kern w:val="0"/>
                <w:sz w:val="20"/>
                <w:szCs w:val="20"/>
              </w:rPr>
              <w:t>年</w:t>
            </w:r>
          </w:p>
        </w:tc>
        <w:tc>
          <w:tcPr>
            <w:tcW w:w="2887" w:type="dxa"/>
            <w:gridSpan w:val="5"/>
            <w:vAlign w:val="center"/>
          </w:tcPr>
          <w:p>
            <w:pPr>
              <w:jc w:val="center"/>
              <w:rPr>
                <w:b/>
                <w:bCs/>
                <w:kern w:val="0"/>
                <w:sz w:val="20"/>
                <w:szCs w:val="20"/>
              </w:rPr>
            </w:pPr>
            <w:r>
              <w:rPr>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widowControl/>
              <w:jc w:val="center"/>
              <w:rPr>
                <w:kern w:val="0"/>
                <w:sz w:val="20"/>
                <w:szCs w:val="20"/>
              </w:rPr>
            </w:pPr>
            <w:r>
              <w:rPr>
                <w:kern w:val="0"/>
                <w:sz w:val="20"/>
                <w:szCs w:val="20"/>
              </w:rPr>
              <w:t>*资产总额（万元）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widowControl/>
              <w:jc w:val="center"/>
              <w:rPr>
                <w:kern w:val="0"/>
                <w:sz w:val="20"/>
                <w:szCs w:val="20"/>
              </w:rPr>
            </w:pPr>
            <w:r>
              <w:rPr>
                <w:kern w:val="0"/>
                <w:sz w:val="20"/>
                <w:szCs w:val="20"/>
              </w:rPr>
              <w:t>*负债总额（万元）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3396" w:type="dxa"/>
            <w:gridSpan w:val="4"/>
            <w:vAlign w:val="center"/>
          </w:tcPr>
          <w:p>
            <w:pPr>
              <w:widowControl/>
              <w:jc w:val="center"/>
              <w:rPr>
                <w:kern w:val="0"/>
                <w:sz w:val="20"/>
                <w:szCs w:val="20"/>
              </w:rPr>
            </w:pPr>
            <w:r>
              <w:rPr>
                <w:kern w:val="0"/>
                <w:sz w:val="20"/>
                <w:szCs w:val="20"/>
              </w:rPr>
              <w:t>*所有者权益（万元）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widowControl/>
              <w:jc w:val="center"/>
              <w:rPr>
                <w:kern w:val="0"/>
                <w:sz w:val="20"/>
                <w:szCs w:val="20"/>
              </w:rPr>
            </w:pPr>
            <w:r>
              <w:rPr>
                <w:kern w:val="0"/>
                <w:sz w:val="20"/>
                <w:szCs w:val="20"/>
              </w:rPr>
              <w:t>*营业收入（万元）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widowControl/>
              <w:jc w:val="center"/>
              <w:rPr>
                <w:kern w:val="0"/>
                <w:sz w:val="20"/>
                <w:szCs w:val="20"/>
              </w:rPr>
            </w:pPr>
            <w:r>
              <w:rPr>
                <w:kern w:val="0"/>
                <w:sz w:val="20"/>
                <w:szCs w:val="20"/>
              </w:rPr>
              <w:t>*工业总产值（万元）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rFonts w:hint="eastAsia" w:eastAsia="宋体"/>
                <w:kern w:val="0"/>
                <w:sz w:val="20"/>
                <w:szCs w:val="20"/>
                <w:lang w:eastAsia="zh-CN"/>
              </w:rPr>
            </w:pPr>
            <w:r>
              <w:rPr>
                <w:rFonts w:hint="eastAsia"/>
                <w:kern w:val="0"/>
                <w:sz w:val="20"/>
                <w:szCs w:val="20"/>
                <w:lang w:eastAsia="zh-CN"/>
              </w:rPr>
              <w:t>软件企业不需填写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widowControl/>
              <w:jc w:val="center"/>
              <w:rPr>
                <w:kern w:val="0"/>
                <w:sz w:val="20"/>
                <w:szCs w:val="20"/>
              </w:rPr>
            </w:pPr>
            <w:r>
              <w:rPr>
                <w:kern w:val="0"/>
                <w:sz w:val="20"/>
                <w:szCs w:val="20"/>
              </w:rPr>
              <w:t>*利润总额（万元）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3396" w:type="dxa"/>
            <w:gridSpan w:val="4"/>
            <w:vAlign w:val="center"/>
          </w:tcPr>
          <w:p>
            <w:pPr>
              <w:widowControl/>
              <w:jc w:val="center"/>
              <w:rPr>
                <w:kern w:val="0"/>
                <w:sz w:val="20"/>
                <w:szCs w:val="20"/>
              </w:rPr>
            </w:pPr>
            <w:r>
              <w:rPr>
                <w:kern w:val="0"/>
                <w:sz w:val="20"/>
                <w:szCs w:val="20"/>
              </w:rPr>
              <w:t>*研发经费支出（万元）</w:t>
            </w:r>
          </w:p>
        </w:tc>
        <w:tc>
          <w:tcPr>
            <w:tcW w:w="1442" w:type="dxa"/>
            <w:gridSpan w:val="3"/>
            <w:vAlign w:val="center"/>
          </w:tcPr>
          <w:p>
            <w:pPr>
              <w:widowControl/>
              <w:jc w:val="center"/>
              <w:rPr>
                <w:b/>
                <w:bCs/>
                <w:kern w:val="0"/>
                <w:sz w:val="20"/>
                <w:szCs w:val="20"/>
              </w:rPr>
            </w:pPr>
          </w:p>
        </w:tc>
        <w:tc>
          <w:tcPr>
            <w:tcW w:w="1443" w:type="dxa"/>
            <w:gridSpan w:val="4"/>
            <w:vAlign w:val="center"/>
          </w:tcPr>
          <w:p>
            <w:pPr>
              <w:widowControl/>
              <w:jc w:val="center"/>
              <w:rPr>
                <w:kern w:val="0"/>
                <w:sz w:val="20"/>
                <w:szCs w:val="20"/>
              </w:rPr>
            </w:pPr>
          </w:p>
        </w:tc>
        <w:tc>
          <w:tcPr>
            <w:tcW w:w="1443" w:type="dxa"/>
            <w:vAlign w:val="center"/>
          </w:tcPr>
          <w:p>
            <w:pPr>
              <w:widowControl/>
              <w:jc w:val="center"/>
              <w:rPr>
                <w:kern w:val="0"/>
                <w:sz w:val="20"/>
                <w:szCs w:val="20"/>
              </w:rPr>
            </w:pPr>
          </w:p>
        </w:tc>
        <w:tc>
          <w:tcPr>
            <w:tcW w:w="2887" w:type="dxa"/>
            <w:gridSpan w:val="5"/>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tcBorders>
              <w:bottom w:val="single" w:color="auto" w:sz="4" w:space="0"/>
            </w:tcBorders>
            <w:vAlign w:val="center"/>
          </w:tcPr>
          <w:p>
            <w:pPr>
              <w:widowControl/>
              <w:jc w:val="center"/>
              <w:rPr>
                <w:kern w:val="0"/>
                <w:sz w:val="20"/>
                <w:szCs w:val="20"/>
              </w:rPr>
            </w:pPr>
            <w:r>
              <w:rPr>
                <w:kern w:val="0"/>
                <w:sz w:val="20"/>
                <w:szCs w:val="20"/>
              </w:rPr>
              <w:t>*实缴税金（万元）</w:t>
            </w:r>
          </w:p>
        </w:tc>
        <w:tc>
          <w:tcPr>
            <w:tcW w:w="1442" w:type="dxa"/>
            <w:gridSpan w:val="3"/>
            <w:tcBorders>
              <w:bottom w:val="single" w:color="auto" w:sz="4" w:space="0"/>
            </w:tcBorders>
            <w:vAlign w:val="center"/>
          </w:tcPr>
          <w:p>
            <w:pPr>
              <w:widowControl/>
              <w:jc w:val="center"/>
              <w:rPr>
                <w:b/>
                <w:bCs/>
                <w:kern w:val="0"/>
                <w:sz w:val="20"/>
                <w:szCs w:val="20"/>
              </w:rPr>
            </w:pPr>
          </w:p>
        </w:tc>
        <w:tc>
          <w:tcPr>
            <w:tcW w:w="1443" w:type="dxa"/>
            <w:gridSpan w:val="4"/>
            <w:tcBorders>
              <w:bottom w:val="single" w:color="auto" w:sz="4" w:space="0"/>
            </w:tcBorders>
            <w:vAlign w:val="center"/>
          </w:tcPr>
          <w:p>
            <w:pPr>
              <w:widowControl/>
              <w:jc w:val="center"/>
              <w:rPr>
                <w:kern w:val="0"/>
                <w:sz w:val="20"/>
                <w:szCs w:val="20"/>
              </w:rPr>
            </w:pPr>
          </w:p>
        </w:tc>
        <w:tc>
          <w:tcPr>
            <w:tcW w:w="1443" w:type="dxa"/>
            <w:tcBorders>
              <w:bottom w:val="single" w:color="auto" w:sz="4" w:space="0"/>
            </w:tcBorders>
            <w:vAlign w:val="center"/>
          </w:tcPr>
          <w:p>
            <w:pPr>
              <w:widowControl/>
              <w:jc w:val="center"/>
              <w:rPr>
                <w:kern w:val="0"/>
                <w:sz w:val="20"/>
                <w:szCs w:val="20"/>
              </w:rPr>
            </w:pPr>
          </w:p>
        </w:tc>
        <w:tc>
          <w:tcPr>
            <w:tcW w:w="2887" w:type="dxa"/>
            <w:gridSpan w:val="5"/>
            <w:tcBorders>
              <w:bottom w:val="single" w:color="auto" w:sz="4" w:space="0"/>
            </w:tcBorders>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tcBorders>
              <w:bottom w:val="single" w:color="auto" w:sz="4" w:space="0"/>
            </w:tcBorders>
            <w:vAlign w:val="center"/>
          </w:tcPr>
          <w:p>
            <w:pPr>
              <w:widowControl/>
              <w:jc w:val="center"/>
              <w:rPr>
                <w:kern w:val="0"/>
                <w:sz w:val="20"/>
                <w:szCs w:val="20"/>
              </w:rPr>
            </w:pPr>
            <w:r>
              <w:rPr>
                <w:kern w:val="0"/>
                <w:sz w:val="20"/>
                <w:szCs w:val="20"/>
              </w:rPr>
              <w:t>*工业投资（万元）</w:t>
            </w:r>
          </w:p>
        </w:tc>
        <w:tc>
          <w:tcPr>
            <w:tcW w:w="1442" w:type="dxa"/>
            <w:gridSpan w:val="3"/>
            <w:tcBorders>
              <w:bottom w:val="single" w:color="auto" w:sz="4" w:space="0"/>
            </w:tcBorders>
            <w:vAlign w:val="center"/>
          </w:tcPr>
          <w:p>
            <w:pPr>
              <w:widowControl/>
              <w:jc w:val="center"/>
              <w:rPr>
                <w:b/>
                <w:bCs/>
                <w:kern w:val="0"/>
                <w:sz w:val="20"/>
                <w:szCs w:val="20"/>
              </w:rPr>
            </w:pPr>
          </w:p>
        </w:tc>
        <w:tc>
          <w:tcPr>
            <w:tcW w:w="1443" w:type="dxa"/>
            <w:gridSpan w:val="4"/>
            <w:tcBorders>
              <w:bottom w:val="single" w:color="auto" w:sz="4" w:space="0"/>
            </w:tcBorders>
            <w:vAlign w:val="center"/>
          </w:tcPr>
          <w:p>
            <w:pPr>
              <w:widowControl/>
              <w:jc w:val="center"/>
              <w:rPr>
                <w:kern w:val="0"/>
                <w:sz w:val="20"/>
                <w:szCs w:val="20"/>
              </w:rPr>
            </w:pPr>
          </w:p>
        </w:tc>
        <w:tc>
          <w:tcPr>
            <w:tcW w:w="1443" w:type="dxa"/>
            <w:tcBorders>
              <w:bottom w:val="single" w:color="auto" w:sz="4" w:space="0"/>
            </w:tcBorders>
            <w:vAlign w:val="center"/>
          </w:tcPr>
          <w:p>
            <w:pPr>
              <w:widowControl/>
              <w:jc w:val="center"/>
              <w:rPr>
                <w:kern w:val="0"/>
                <w:sz w:val="20"/>
                <w:szCs w:val="20"/>
              </w:rPr>
            </w:pPr>
          </w:p>
        </w:tc>
        <w:tc>
          <w:tcPr>
            <w:tcW w:w="2887" w:type="dxa"/>
            <w:gridSpan w:val="5"/>
            <w:tcBorders>
              <w:bottom w:val="single" w:color="auto" w:sz="4" w:space="0"/>
            </w:tcBorders>
            <w:vAlign w:val="center"/>
          </w:tcPr>
          <w:p>
            <w:pPr>
              <w:widowControl/>
              <w:jc w:val="center"/>
              <w:rPr>
                <w:kern w:val="0"/>
                <w:sz w:val="20"/>
                <w:szCs w:val="20"/>
              </w:rPr>
            </w:pPr>
            <w:r>
              <w:rPr>
                <w:rFonts w:hint="eastAsia"/>
                <w:kern w:val="0"/>
                <w:sz w:val="20"/>
                <w:szCs w:val="20"/>
                <w:lang w:eastAsia="zh-CN"/>
              </w:rPr>
              <w:t>软件企业不需填写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11" w:type="dxa"/>
            <w:gridSpan w:val="17"/>
            <w:vAlign w:val="center"/>
          </w:tcPr>
          <w:p>
            <w:pPr>
              <w:widowControl/>
              <w:jc w:val="left"/>
              <w:rPr>
                <w:b/>
                <w:kern w:val="0"/>
                <w:sz w:val="20"/>
                <w:szCs w:val="20"/>
              </w:rPr>
            </w:pPr>
            <w:r>
              <w:rPr>
                <w:b/>
                <w:kern w:val="0"/>
                <w:sz w:val="20"/>
                <w:szCs w:val="20"/>
              </w:rPr>
              <w:t>四、</w:t>
            </w:r>
            <w:r>
              <w:rPr>
                <w:rFonts w:hint="eastAsia"/>
                <w:b/>
                <w:kern w:val="0"/>
                <w:sz w:val="20"/>
                <w:szCs w:val="20"/>
              </w:rPr>
              <w:t>产品</w:t>
            </w:r>
            <w:r>
              <w:rPr>
                <w:rFonts w:hint="eastAsia"/>
                <w:b/>
                <w:bCs/>
                <w:kern w:val="0"/>
                <w:sz w:val="20"/>
                <w:szCs w:val="2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611" w:type="dxa"/>
            <w:gridSpan w:val="17"/>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hint="default" w:ascii="Times New Roman" w:hAnsi="Times New Roman" w:eastAsia="宋体" w:cs="Times New Roman"/>
                <w:b/>
                <w:bCs/>
                <w:kern w:val="0"/>
                <w:sz w:val="20"/>
                <w:szCs w:val="20"/>
                <w:lang w:eastAsia="zh-CN"/>
              </w:rPr>
              <w:t>在HarmonyOS 5.0及以上版本应用市场上架的</w:t>
            </w:r>
            <w:r>
              <w:rPr>
                <w:rFonts w:hint="eastAsia" w:eastAsia="宋体" w:cs="Times New Roman"/>
                <w:b/>
                <w:bCs/>
                <w:kern w:val="0"/>
                <w:sz w:val="20"/>
                <w:szCs w:val="20"/>
                <w:lang w:eastAsia="zh-CN"/>
              </w:rPr>
              <w:t>应用</w:t>
            </w:r>
            <w:r>
              <w:rPr>
                <w:rFonts w:hint="default" w:ascii="Times New Roman" w:hAnsi="Times New Roman" w:eastAsia="宋体" w:cs="Times New Roman"/>
                <w:b/>
                <w:bCs/>
                <w:kern w:val="0"/>
                <w:sz w:val="20"/>
                <w:szCs w:val="20"/>
                <w:lang w:eastAsia="zh-CN"/>
              </w:rPr>
              <w:t>软件填写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vAlign w:val="center"/>
          </w:tcPr>
          <w:p>
            <w:pPr>
              <w:widowControl/>
              <w:jc w:val="center"/>
              <w:rPr>
                <w:rFonts w:hint="eastAsia"/>
                <w:b/>
                <w:bCs/>
                <w:kern w:val="0"/>
                <w:sz w:val="20"/>
                <w:szCs w:val="20"/>
                <w:lang w:eastAsia="zh-CN"/>
              </w:rPr>
            </w:pPr>
            <w:r>
              <w:rPr>
                <w:rFonts w:hint="eastAsia"/>
                <w:b/>
                <w:bCs/>
                <w:kern w:val="0"/>
                <w:sz w:val="20"/>
                <w:szCs w:val="20"/>
                <w:lang w:eastAsia="zh-CN"/>
              </w:rPr>
              <w:t>序号</w:t>
            </w:r>
          </w:p>
        </w:tc>
        <w:tc>
          <w:tcPr>
            <w:tcW w:w="1596" w:type="dxa"/>
            <w:vAlign w:val="center"/>
          </w:tcPr>
          <w:p>
            <w:pPr>
              <w:widowControl/>
              <w:jc w:val="center"/>
              <w:rPr>
                <w:rFonts w:hint="eastAsia"/>
                <w:b/>
                <w:bCs/>
                <w:kern w:val="0"/>
                <w:sz w:val="20"/>
                <w:szCs w:val="20"/>
              </w:rPr>
            </w:pPr>
            <w:r>
              <w:rPr>
                <w:rFonts w:hint="eastAsia"/>
                <w:b/>
                <w:bCs/>
                <w:kern w:val="0"/>
                <w:sz w:val="20"/>
                <w:szCs w:val="20"/>
                <w:lang w:eastAsia="zh-CN"/>
              </w:rPr>
              <w:t>应用</w:t>
            </w:r>
            <w:r>
              <w:rPr>
                <w:rFonts w:hint="eastAsia"/>
                <w:b/>
                <w:bCs/>
                <w:kern w:val="0"/>
                <w:sz w:val="20"/>
                <w:szCs w:val="20"/>
              </w:rPr>
              <w:t>名称</w:t>
            </w:r>
          </w:p>
        </w:tc>
        <w:tc>
          <w:tcPr>
            <w:tcW w:w="1826" w:type="dxa"/>
            <w:gridSpan w:val="3"/>
            <w:vAlign w:val="center"/>
          </w:tcPr>
          <w:p>
            <w:pPr>
              <w:widowControl/>
              <w:jc w:val="center"/>
              <w:rPr>
                <w:rFonts w:hint="eastAsia" w:eastAsia="宋体"/>
                <w:b/>
                <w:bCs/>
                <w:kern w:val="0"/>
                <w:sz w:val="20"/>
                <w:szCs w:val="20"/>
                <w:lang w:eastAsia="zh-CN"/>
              </w:rPr>
            </w:pPr>
            <w:r>
              <w:rPr>
                <w:rFonts w:hint="eastAsia"/>
                <w:b/>
                <w:bCs/>
                <w:kern w:val="0"/>
                <w:sz w:val="20"/>
                <w:szCs w:val="20"/>
                <w:lang w:eastAsia="zh-CN"/>
              </w:rPr>
              <w:t>上架时间</w:t>
            </w:r>
          </w:p>
        </w:tc>
        <w:tc>
          <w:tcPr>
            <w:tcW w:w="1781" w:type="dxa"/>
            <w:gridSpan w:val="4"/>
            <w:vAlign w:val="center"/>
          </w:tcPr>
          <w:p>
            <w:pPr>
              <w:widowControl/>
              <w:jc w:val="center"/>
              <w:rPr>
                <w:rFonts w:hint="eastAsia"/>
                <w:b/>
                <w:bCs/>
                <w:kern w:val="0"/>
                <w:sz w:val="20"/>
                <w:szCs w:val="20"/>
              </w:rPr>
            </w:pPr>
            <w:r>
              <w:rPr>
                <w:rFonts w:hint="eastAsia"/>
                <w:b/>
                <w:bCs/>
                <w:kern w:val="0"/>
                <w:sz w:val="20"/>
                <w:szCs w:val="20"/>
              </w:rPr>
              <w:t>累计下载量</w:t>
            </w:r>
          </w:p>
        </w:tc>
        <w:tc>
          <w:tcPr>
            <w:tcW w:w="1819"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hint="eastAsia"/>
                <w:b/>
                <w:bCs/>
                <w:kern w:val="0"/>
                <w:sz w:val="20"/>
                <w:szCs w:val="20"/>
                <w:lang w:eastAsia="zh-CN"/>
              </w:rPr>
              <w:t>近一个月月度活跃用户数</w:t>
            </w:r>
          </w:p>
        </w:tc>
        <w:tc>
          <w:tcPr>
            <w:tcW w:w="2765"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rPr>
            </w:pPr>
            <w:r>
              <w:rPr>
                <w:rFonts w:hint="eastAsia"/>
                <w:b/>
                <w:bCs/>
                <w:kern w:val="0"/>
                <w:sz w:val="20"/>
                <w:szCs w:val="20"/>
              </w:rPr>
              <w:t>产品概况</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hint="eastAsia"/>
                <w:b/>
                <w:bCs/>
                <w:kern w:val="0"/>
                <w:sz w:val="20"/>
                <w:szCs w:val="20"/>
                <w:lang w:eastAsia="zh-CN"/>
              </w:rPr>
              <w:t>（简要介绍产品主要功能和用途、应用场景、产生的经济效益等，限</w:t>
            </w:r>
            <w:r>
              <w:rPr>
                <w:rFonts w:hint="eastAsia"/>
                <w:b/>
                <w:bCs/>
                <w:kern w:val="0"/>
                <w:sz w:val="20"/>
                <w:szCs w:val="20"/>
                <w:lang w:val="en-US" w:eastAsia="zh-CN"/>
              </w:rPr>
              <w:t>300字。</w:t>
            </w:r>
            <w:r>
              <w:rPr>
                <w:rFonts w:hint="eastAsia"/>
                <w:b/>
                <w:bCs/>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24" w:type="dxa"/>
            <w:vAlign w:val="center"/>
          </w:tcPr>
          <w:p>
            <w:pPr>
              <w:widowControl/>
              <w:jc w:val="center"/>
              <w:rPr>
                <w:rFonts w:hint="default"/>
                <w:b/>
                <w:bCs/>
                <w:kern w:val="0"/>
                <w:sz w:val="20"/>
                <w:szCs w:val="20"/>
                <w:lang w:val="en-US" w:eastAsia="zh-CN"/>
              </w:rPr>
            </w:pPr>
            <w:r>
              <w:rPr>
                <w:rFonts w:hint="eastAsia"/>
                <w:b w:val="0"/>
                <w:bCs w:val="0"/>
                <w:kern w:val="0"/>
                <w:sz w:val="20"/>
                <w:szCs w:val="20"/>
                <w:lang w:val="en-US" w:eastAsia="zh-CN"/>
              </w:rPr>
              <w:t>1</w:t>
            </w:r>
          </w:p>
        </w:tc>
        <w:tc>
          <w:tcPr>
            <w:tcW w:w="1596" w:type="dxa"/>
            <w:vAlign w:val="center"/>
          </w:tcPr>
          <w:p>
            <w:pPr>
              <w:widowControl/>
              <w:jc w:val="center"/>
              <w:rPr>
                <w:rFonts w:hint="eastAsia"/>
                <w:b/>
                <w:bCs/>
                <w:kern w:val="0"/>
                <w:sz w:val="20"/>
                <w:szCs w:val="20"/>
              </w:rPr>
            </w:pPr>
          </w:p>
        </w:tc>
        <w:tc>
          <w:tcPr>
            <w:tcW w:w="1826" w:type="dxa"/>
            <w:gridSpan w:val="3"/>
            <w:vAlign w:val="center"/>
          </w:tcPr>
          <w:p>
            <w:pPr>
              <w:widowControl/>
              <w:jc w:val="center"/>
              <w:rPr>
                <w:rFonts w:hint="eastAsia"/>
                <w:b/>
                <w:bCs/>
                <w:kern w:val="0"/>
                <w:sz w:val="20"/>
                <w:szCs w:val="20"/>
              </w:rPr>
            </w:pPr>
          </w:p>
        </w:tc>
        <w:tc>
          <w:tcPr>
            <w:tcW w:w="1781" w:type="dxa"/>
            <w:gridSpan w:val="4"/>
            <w:vAlign w:val="center"/>
          </w:tcPr>
          <w:p>
            <w:pPr>
              <w:widowControl/>
              <w:jc w:val="center"/>
              <w:rPr>
                <w:rFonts w:hint="eastAsia"/>
                <w:b/>
                <w:bCs/>
                <w:kern w:val="0"/>
                <w:sz w:val="20"/>
                <w:szCs w:val="20"/>
              </w:rPr>
            </w:pPr>
          </w:p>
        </w:tc>
        <w:tc>
          <w:tcPr>
            <w:tcW w:w="1819" w:type="dxa"/>
            <w:gridSpan w:val="4"/>
            <w:vAlign w:val="center"/>
          </w:tcPr>
          <w:p>
            <w:pPr>
              <w:widowControl/>
              <w:jc w:val="center"/>
              <w:rPr>
                <w:rFonts w:hint="eastAsia"/>
                <w:b/>
                <w:bCs/>
                <w:kern w:val="0"/>
                <w:sz w:val="20"/>
                <w:szCs w:val="20"/>
                <w:lang w:eastAsia="zh-CN"/>
              </w:rPr>
            </w:pPr>
          </w:p>
        </w:tc>
        <w:tc>
          <w:tcPr>
            <w:tcW w:w="2765" w:type="dxa"/>
            <w:gridSpan w:val="4"/>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ascii="Calibri" w:hAnsi="Calibri" w:eastAsia="宋体" w:cs="Times New Roman"/>
                <w:kern w:val="0"/>
                <w:sz w:val="24"/>
                <w:szCs w:val="24"/>
              </w:rPr>
              <w:sym w:font="Wingdings 2" w:char="00A3"/>
            </w:r>
            <w:r>
              <w:rPr>
                <w:rFonts w:hint="eastAsia"/>
                <w:b/>
                <w:bCs/>
                <w:kern w:val="0"/>
                <w:sz w:val="20"/>
                <w:szCs w:val="20"/>
                <w:lang w:eastAsia="zh-CN"/>
              </w:rPr>
              <w:t>研发</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制造</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供销</w:t>
            </w:r>
          </w:p>
          <w:p>
            <w:pPr>
              <w:pStyle w:val="2"/>
              <w:pageBreakBefore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lang w:eastAsia="zh-CN"/>
              </w:rPr>
            </w:pPr>
            <w:r>
              <w:rPr>
                <w:rFonts w:hint="eastAsia" w:ascii="Times New Roman" w:hAnsi="Times New Roman" w:eastAsia="宋体" w:cs="Times New Roman"/>
                <w:b/>
                <w:bCs/>
                <w:kern w:val="0"/>
                <w:sz w:val="20"/>
                <w:szCs w:val="20"/>
                <w:lang w:val="en-US" w:eastAsia="zh-CN" w:bidi="ar-SA"/>
              </w:rPr>
              <w:t>产品简介：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vAlign w:val="center"/>
          </w:tcPr>
          <w:p>
            <w:pPr>
              <w:widowControl/>
              <w:jc w:val="center"/>
              <w:rPr>
                <w:rFonts w:hint="default"/>
                <w:b w:val="0"/>
                <w:bCs w:val="0"/>
                <w:kern w:val="0"/>
                <w:sz w:val="20"/>
                <w:szCs w:val="20"/>
                <w:lang w:val="en-US" w:eastAsia="zh-CN"/>
              </w:rPr>
            </w:pPr>
            <w:r>
              <w:rPr>
                <w:rFonts w:hint="eastAsia"/>
                <w:b w:val="0"/>
                <w:bCs w:val="0"/>
                <w:kern w:val="0"/>
                <w:sz w:val="20"/>
                <w:szCs w:val="20"/>
                <w:lang w:val="en-US" w:eastAsia="zh-CN"/>
              </w:rPr>
              <w:t>2</w:t>
            </w:r>
          </w:p>
        </w:tc>
        <w:tc>
          <w:tcPr>
            <w:tcW w:w="1596" w:type="dxa"/>
            <w:vAlign w:val="center"/>
          </w:tcPr>
          <w:p>
            <w:pPr>
              <w:widowControl/>
              <w:jc w:val="center"/>
              <w:rPr>
                <w:rFonts w:hint="eastAsia"/>
                <w:b w:val="0"/>
                <w:bCs w:val="0"/>
                <w:kern w:val="0"/>
                <w:sz w:val="20"/>
                <w:szCs w:val="20"/>
              </w:rPr>
            </w:pPr>
          </w:p>
        </w:tc>
        <w:tc>
          <w:tcPr>
            <w:tcW w:w="1826" w:type="dxa"/>
            <w:gridSpan w:val="3"/>
            <w:vAlign w:val="center"/>
          </w:tcPr>
          <w:p>
            <w:pPr>
              <w:widowControl/>
              <w:jc w:val="center"/>
              <w:rPr>
                <w:rFonts w:hint="eastAsia"/>
                <w:b w:val="0"/>
                <w:bCs w:val="0"/>
                <w:kern w:val="0"/>
                <w:sz w:val="20"/>
                <w:szCs w:val="20"/>
              </w:rPr>
            </w:pPr>
          </w:p>
        </w:tc>
        <w:tc>
          <w:tcPr>
            <w:tcW w:w="1781" w:type="dxa"/>
            <w:gridSpan w:val="4"/>
            <w:vAlign w:val="center"/>
          </w:tcPr>
          <w:p>
            <w:pPr>
              <w:widowControl/>
              <w:jc w:val="center"/>
              <w:rPr>
                <w:rFonts w:hint="eastAsia"/>
                <w:b w:val="0"/>
                <w:bCs w:val="0"/>
                <w:kern w:val="0"/>
                <w:sz w:val="20"/>
                <w:szCs w:val="20"/>
              </w:rPr>
            </w:pPr>
          </w:p>
        </w:tc>
        <w:tc>
          <w:tcPr>
            <w:tcW w:w="1819" w:type="dxa"/>
            <w:gridSpan w:val="4"/>
            <w:vAlign w:val="center"/>
          </w:tcPr>
          <w:p>
            <w:pPr>
              <w:widowControl/>
              <w:jc w:val="center"/>
              <w:rPr>
                <w:rFonts w:hint="eastAsia"/>
                <w:b w:val="0"/>
                <w:bCs w:val="0"/>
                <w:kern w:val="0"/>
                <w:sz w:val="20"/>
                <w:szCs w:val="20"/>
                <w:lang w:eastAsia="zh-CN"/>
              </w:rPr>
            </w:pPr>
          </w:p>
        </w:tc>
        <w:tc>
          <w:tcPr>
            <w:tcW w:w="2765" w:type="dxa"/>
            <w:gridSpan w:val="4"/>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ascii="Calibri" w:hAnsi="Calibri" w:eastAsia="宋体" w:cs="Times New Roman"/>
                <w:kern w:val="0"/>
                <w:sz w:val="24"/>
                <w:szCs w:val="24"/>
              </w:rPr>
              <w:sym w:font="Wingdings 2" w:char="00A3"/>
            </w:r>
            <w:r>
              <w:rPr>
                <w:rFonts w:hint="eastAsia"/>
                <w:b/>
                <w:bCs/>
                <w:kern w:val="0"/>
                <w:sz w:val="20"/>
                <w:szCs w:val="20"/>
                <w:lang w:eastAsia="zh-CN"/>
              </w:rPr>
              <w:t>研发</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制造</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供销</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b/>
                <w:bCs/>
                <w:kern w:val="0"/>
                <w:sz w:val="20"/>
                <w:szCs w:val="20"/>
                <w:lang w:eastAsia="zh-CN"/>
              </w:rPr>
            </w:pPr>
            <w:r>
              <w:rPr>
                <w:rFonts w:hint="eastAsia" w:ascii="Times New Roman" w:hAnsi="Times New Roman" w:eastAsia="宋体" w:cs="Times New Roman"/>
                <w:b/>
                <w:bCs/>
                <w:kern w:val="0"/>
                <w:sz w:val="20"/>
                <w:szCs w:val="20"/>
                <w:lang w:val="en-US" w:eastAsia="zh-CN" w:bidi="ar-SA"/>
              </w:rPr>
              <w:t>产品简介：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611" w:type="dxa"/>
            <w:gridSpan w:val="17"/>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hint="eastAsia"/>
                <w:b/>
                <w:bCs/>
                <w:kern w:val="0"/>
                <w:sz w:val="20"/>
                <w:szCs w:val="20"/>
                <w:lang w:eastAsia="zh-CN"/>
              </w:rPr>
              <w:t>获得开源鸿蒙相关适配认证证书的产品填写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vAlign w:val="center"/>
          </w:tcPr>
          <w:p>
            <w:pPr>
              <w:widowControl/>
              <w:jc w:val="center"/>
              <w:rPr>
                <w:rFonts w:hint="eastAsia" w:eastAsia="宋体"/>
                <w:b/>
                <w:bCs/>
                <w:kern w:val="0"/>
                <w:sz w:val="20"/>
                <w:szCs w:val="20"/>
                <w:lang w:eastAsia="zh-CN"/>
              </w:rPr>
            </w:pPr>
            <w:r>
              <w:rPr>
                <w:rFonts w:hint="eastAsia"/>
                <w:b/>
                <w:bCs/>
                <w:kern w:val="0"/>
                <w:sz w:val="20"/>
                <w:szCs w:val="20"/>
                <w:lang w:eastAsia="zh-CN"/>
              </w:rPr>
              <w:t>序号</w:t>
            </w:r>
          </w:p>
        </w:tc>
        <w:tc>
          <w:tcPr>
            <w:tcW w:w="1596" w:type="dxa"/>
            <w:vAlign w:val="center"/>
          </w:tcPr>
          <w:p>
            <w:pPr>
              <w:widowControl/>
              <w:jc w:val="center"/>
              <w:rPr>
                <w:rFonts w:hint="eastAsia"/>
                <w:b/>
                <w:bCs/>
                <w:kern w:val="0"/>
                <w:sz w:val="20"/>
                <w:szCs w:val="20"/>
              </w:rPr>
            </w:pPr>
            <w:r>
              <w:rPr>
                <w:rFonts w:hint="eastAsia"/>
                <w:b/>
                <w:bCs/>
                <w:kern w:val="0"/>
                <w:sz w:val="20"/>
                <w:szCs w:val="20"/>
              </w:rPr>
              <w:t>产品名称</w:t>
            </w:r>
          </w:p>
        </w:tc>
        <w:tc>
          <w:tcPr>
            <w:tcW w:w="1826" w:type="dxa"/>
            <w:gridSpan w:val="3"/>
            <w:vAlign w:val="center"/>
          </w:tcPr>
          <w:p>
            <w:pPr>
              <w:widowControl/>
              <w:jc w:val="center"/>
              <w:rPr>
                <w:b/>
                <w:bCs/>
                <w:kern w:val="0"/>
                <w:sz w:val="20"/>
                <w:szCs w:val="20"/>
              </w:rPr>
            </w:pPr>
            <w:r>
              <w:rPr>
                <w:rFonts w:hint="eastAsia"/>
                <w:b/>
                <w:bCs/>
                <w:kern w:val="0"/>
                <w:sz w:val="20"/>
                <w:szCs w:val="20"/>
              </w:rPr>
              <w:t>证书编号</w:t>
            </w:r>
          </w:p>
        </w:tc>
        <w:tc>
          <w:tcPr>
            <w:tcW w:w="1781" w:type="dxa"/>
            <w:gridSpan w:val="4"/>
            <w:vAlign w:val="center"/>
          </w:tcPr>
          <w:p>
            <w:pPr>
              <w:widowControl/>
              <w:jc w:val="center"/>
              <w:rPr>
                <w:b/>
                <w:bCs/>
                <w:kern w:val="0"/>
                <w:sz w:val="20"/>
                <w:szCs w:val="20"/>
              </w:rPr>
            </w:pPr>
            <w:r>
              <w:rPr>
                <w:rFonts w:hint="eastAsia"/>
                <w:b/>
                <w:bCs/>
                <w:kern w:val="0"/>
                <w:sz w:val="20"/>
                <w:szCs w:val="20"/>
              </w:rPr>
              <w:t>获证时间</w:t>
            </w:r>
          </w:p>
        </w:tc>
        <w:tc>
          <w:tcPr>
            <w:tcW w:w="1819" w:type="dxa"/>
            <w:gridSpan w:val="4"/>
            <w:vAlign w:val="center"/>
          </w:tcPr>
          <w:p>
            <w:pPr>
              <w:widowControl/>
              <w:jc w:val="center"/>
              <w:rPr>
                <w:rFonts w:hint="eastAsia" w:eastAsia="宋体"/>
                <w:b/>
                <w:bCs/>
                <w:kern w:val="0"/>
                <w:sz w:val="20"/>
                <w:szCs w:val="20"/>
                <w:lang w:eastAsia="zh-CN"/>
              </w:rPr>
            </w:pPr>
            <w:r>
              <w:rPr>
                <w:rFonts w:hint="eastAsia"/>
                <w:b/>
                <w:bCs/>
                <w:kern w:val="0"/>
                <w:sz w:val="20"/>
                <w:szCs w:val="20"/>
                <w:lang w:eastAsia="zh-CN"/>
              </w:rPr>
              <w:t>发证机构</w:t>
            </w:r>
          </w:p>
        </w:tc>
        <w:tc>
          <w:tcPr>
            <w:tcW w:w="2765"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rPr>
            </w:pPr>
            <w:r>
              <w:rPr>
                <w:rFonts w:hint="eastAsia"/>
                <w:b/>
                <w:bCs/>
                <w:kern w:val="0"/>
                <w:sz w:val="20"/>
                <w:szCs w:val="20"/>
              </w:rPr>
              <w:t>产品概况</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hint="eastAsia"/>
                <w:b/>
                <w:bCs/>
                <w:kern w:val="0"/>
                <w:sz w:val="20"/>
                <w:szCs w:val="20"/>
                <w:lang w:eastAsia="zh-CN"/>
              </w:rPr>
              <w:t>（简要介绍产品主要功能和用途、应用场景、产生的经济效益等，限</w:t>
            </w:r>
            <w:r>
              <w:rPr>
                <w:rFonts w:hint="eastAsia"/>
                <w:b/>
                <w:bCs/>
                <w:kern w:val="0"/>
                <w:sz w:val="20"/>
                <w:szCs w:val="20"/>
                <w:lang w:val="en-US" w:eastAsia="zh-CN"/>
              </w:rPr>
              <w:t>300字。</w:t>
            </w:r>
            <w:r>
              <w:rPr>
                <w:rFonts w:hint="eastAsia"/>
                <w:b/>
                <w:bCs/>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24" w:type="dxa"/>
            <w:vAlign w:val="center"/>
          </w:tcPr>
          <w:p>
            <w:pPr>
              <w:widowControl/>
              <w:jc w:val="center"/>
              <w:rPr>
                <w:kern w:val="0"/>
                <w:sz w:val="20"/>
                <w:szCs w:val="20"/>
              </w:rPr>
            </w:pPr>
            <w:r>
              <w:rPr>
                <w:rFonts w:hint="eastAsia"/>
                <w:b w:val="0"/>
                <w:bCs w:val="0"/>
                <w:kern w:val="0"/>
                <w:sz w:val="20"/>
                <w:szCs w:val="20"/>
                <w:lang w:val="en-US" w:eastAsia="zh-CN"/>
              </w:rPr>
              <w:t>1</w:t>
            </w:r>
          </w:p>
        </w:tc>
        <w:tc>
          <w:tcPr>
            <w:tcW w:w="1596" w:type="dxa"/>
            <w:vAlign w:val="center"/>
          </w:tcPr>
          <w:p>
            <w:pPr>
              <w:widowControl/>
              <w:jc w:val="center"/>
              <w:rPr>
                <w:rFonts w:hint="eastAsia"/>
                <w:kern w:val="0"/>
                <w:sz w:val="20"/>
                <w:szCs w:val="20"/>
              </w:rPr>
            </w:pPr>
          </w:p>
        </w:tc>
        <w:tc>
          <w:tcPr>
            <w:tcW w:w="1826" w:type="dxa"/>
            <w:gridSpan w:val="3"/>
            <w:vAlign w:val="center"/>
          </w:tcPr>
          <w:p>
            <w:pPr>
              <w:widowControl/>
              <w:jc w:val="center"/>
              <w:rPr>
                <w:kern w:val="0"/>
                <w:sz w:val="20"/>
                <w:szCs w:val="20"/>
              </w:rPr>
            </w:pPr>
          </w:p>
        </w:tc>
        <w:tc>
          <w:tcPr>
            <w:tcW w:w="1781" w:type="dxa"/>
            <w:gridSpan w:val="4"/>
            <w:vAlign w:val="center"/>
          </w:tcPr>
          <w:p>
            <w:pPr>
              <w:widowControl/>
              <w:jc w:val="center"/>
              <w:rPr>
                <w:kern w:val="0"/>
                <w:sz w:val="20"/>
                <w:szCs w:val="20"/>
              </w:rPr>
            </w:pPr>
          </w:p>
        </w:tc>
        <w:tc>
          <w:tcPr>
            <w:tcW w:w="1819" w:type="dxa"/>
            <w:gridSpan w:val="4"/>
            <w:vAlign w:val="center"/>
          </w:tcPr>
          <w:p>
            <w:pPr>
              <w:widowControl/>
              <w:jc w:val="center"/>
              <w:rPr>
                <w:kern w:val="0"/>
                <w:sz w:val="20"/>
                <w:szCs w:val="20"/>
              </w:rPr>
            </w:pPr>
          </w:p>
        </w:tc>
        <w:tc>
          <w:tcPr>
            <w:tcW w:w="2765" w:type="dxa"/>
            <w:gridSpan w:val="4"/>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ascii="Calibri" w:hAnsi="Calibri" w:eastAsia="宋体" w:cs="Times New Roman"/>
                <w:kern w:val="0"/>
                <w:sz w:val="24"/>
                <w:szCs w:val="24"/>
              </w:rPr>
              <w:sym w:font="Wingdings 2" w:char="00A3"/>
            </w:r>
            <w:r>
              <w:rPr>
                <w:rFonts w:hint="eastAsia"/>
                <w:b/>
                <w:bCs/>
                <w:kern w:val="0"/>
                <w:sz w:val="20"/>
                <w:szCs w:val="20"/>
                <w:lang w:eastAsia="zh-CN"/>
              </w:rPr>
              <w:t>研发</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制造</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供销</w:t>
            </w:r>
          </w:p>
          <w:p>
            <w:pPr>
              <w:pStyle w:val="2"/>
              <w:pageBreakBefore w:val="0"/>
              <w:kinsoku/>
              <w:wordWrap/>
              <w:overflowPunct/>
              <w:topLinePunct w:val="0"/>
              <w:autoSpaceDE/>
              <w:autoSpaceDN/>
              <w:bidi w:val="0"/>
              <w:adjustRightInd/>
              <w:snapToGrid/>
              <w:spacing w:after="0" w:line="300" w:lineRule="exact"/>
              <w:ind w:left="0" w:leftChars="0" w:firstLine="0" w:firstLineChars="0"/>
              <w:jc w:val="both"/>
              <w:textAlignment w:val="auto"/>
              <w:rPr>
                <w:kern w:val="0"/>
                <w:sz w:val="20"/>
                <w:szCs w:val="20"/>
              </w:rPr>
            </w:pPr>
            <w:r>
              <w:rPr>
                <w:rFonts w:hint="eastAsia" w:ascii="Times New Roman" w:hAnsi="Times New Roman" w:eastAsia="宋体" w:cs="Times New Roman"/>
                <w:b/>
                <w:bCs/>
                <w:kern w:val="0"/>
                <w:sz w:val="20"/>
                <w:szCs w:val="20"/>
                <w:lang w:val="en-US" w:eastAsia="zh-CN" w:bidi="ar-SA"/>
              </w:rPr>
              <w:t>产品简介：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24" w:type="dxa"/>
            <w:vAlign w:val="center"/>
          </w:tcPr>
          <w:p>
            <w:pPr>
              <w:widowControl/>
              <w:jc w:val="center"/>
              <w:rPr>
                <w:kern w:val="0"/>
                <w:sz w:val="20"/>
                <w:szCs w:val="20"/>
              </w:rPr>
            </w:pPr>
            <w:r>
              <w:rPr>
                <w:rFonts w:hint="eastAsia"/>
                <w:b w:val="0"/>
                <w:bCs w:val="0"/>
                <w:kern w:val="0"/>
                <w:sz w:val="20"/>
                <w:szCs w:val="20"/>
                <w:lang w:val="en-US" w:eastAsia="zh-CN"/>
              </w:rPr>
              <w:t>2</w:t>
            </w:r>
          </w:p>
        </w:tc>
        <w:tc>
          <w:tcPr>
            <w:tcW w:w="1596" w:type="dxa"/>
            <w:vAlign w:val="center"/>
          </w:tcPr>
          <w:p>
            <w:pPr>
              <w:widowControl/>
              <w:jc w:val="center"/>
              <w:rPr>
                <w:rFonts w:hint="eastAsia"/>
                <w:kern w:val="0"/>
                <w:sz w:val="20"/>
                <w:szCs w:val="20"/>
              </w:rPr>
            </w:pPr>
          </w:p>
        </w:tc>
        <w:tc>
          <w:tcPr>
            <w:tcW w:w="1826" w:type="dxa"/>
            <w:gridSpan w:val="3"/>
            <w:vAlign w:val="center"/>
          </w:tcPr>
          <w:p>
            <w:pPr>
              <w:widowControl/>
              <w:jc w:val="center"/>
              <w:rPr>
                <w:kern w:val="0"/>
                <w:sz w:val="20"/>
                <w:szCs w:val="20"/>
              </w:rPr>
            </w:pPr>
          </w:p>
        </w:tc>
        <w:tc>
          <w:tcPr>
            <w:tcW w:w="1781" w:type="dxa"/>
            <w:gridSpan w:val="4"/>
            <w:vAlign w:val="center"/>
          </w:tcPr>
          <w:p>
            <w:pPr>
              <w:widowControl/>
              <w:jc w:val="center"/>
              <w:rPr>
                <w:kern w:val="0"/>
                <w:sz w:val="20"/>
                <w:szCs w:val="20"/>
              </w:rPr>
            </w:pPr>
          </w:p>
        </w:tc>
        <w:tc>
          <w:tcPr>
            <w:tcW w:w="1819" w:type="dxa"/>
            <w:gridSpan w:val="4"/>
            <w:vAlign w:val="center"/>
          </w:tcPr>
          <w:p>
            <w:pPr>
              <w:widowControl/>
              <w:jc w:val="center"/>
              <w:rPr>
                <w:kern w:val="0"/>
                <w:sz w:val="20"/>
                <w:szCs w:val="20"/>
              </w:rPr>
            </w:pPr>
          </w:p>
        </w:tc>
        <w:tc>
          <w:tcPr>
            <w:tcW w:w="2765" w:type="dxa"/>
            <w:gridSpan w:val="4"/>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b/>
                <w:bCs/>
                <w:kern w:val="0"/>
                <w:sz w:val="20"/>
                <w:szCs w:val="20"/>
                <w:lang w:eastAsia="zh-CN"/>
              </w:rPr>
            </w:pPr>
            <w:r>
              <w:rPr>
                <w:rFonts w:ascii="Calibri" w:hAnsi="Calibri" w:eastAsia="宋体" w:cs="Times New Roman"/>
                <w:kern w:val="0"/>
                <w:sz w:val="24"/>
                <w:szCs w:val="24"/>
              </w:rPr>
              <w:sym w:font="Wingdings 2" w:char="00A3"/>
            </w:r>
            <w:r>
              <w:rPr>
                <w:rFonts w:hint="eastAsia"/>
                <w:b/>
                <w:bCs/>
                <w:kern w:val="0"/>
                <w:sz w:val="20"/>
                <w:szCs w:val="20"/>
                <w:lang w:eastAsia="zh-CN"/>
              </w:rPr>
              <w:t>研发</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制造</w:t>
            </w:r>
            <w:r>
              <w:rPr>
                <w:rFonts w:hint="eastAsia"/>
                <w:b/>
                <w:bCs/>
                <w:kern w:val="0"/>
                <w:sz w:val="20"/>
                <w:szCs w:val="20"/>
                <w:lang w:val="en-US" w:eastAsia="zh-CN"/>
              </w:rPr>
              <w:t xml:space="preserve">  </w:t>
            </w:r>
            <w:r>
              <w:rPr>
                <w:rFonts w:ascii="Calibri" w:hAnsi="Calibri" w:eastAsia="宋体" w:cs="Times New Roman"/>
                <w:kern w:val="0"/>
                <w:sz w:val="24"/>
                <w:szCs w:val="24"/>
              </w:rPr>
              <w:sym w:font="Wingdings 2" w:char="00A3"/>
            </w:r>
            <w:r>
              <w:rPr>
                <w:rFonts w:hint="eastAsia"/>
                <w:b/>
                <w:bCs/>
                <w:kern w:val="0"/>
                <w:sz w:val="20"/>
                <w:szCs w:val="20"/>
                <w:lang w:eastAsia="zh-CN"/>
              </w:rPr>
              <w:t>供销</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kern w:val="0"/>
                <w:sz w:val="20"/>
                <w:szCs w:val="20"/>
              </w:rPr>
            </w:pPr>
            <w:r>
              <w:rPr>
                <w:rFonts w:hint="eastAsia" w:ascii="Times New Roman" w:hAnsi="Times New Roman" w:eastAsia="宋体" w:cs="Times New Roman"/>
                <w:b/>
                <w:bCs/>
                <w:kern w:val="0"/>
                <w:sz w:val="20"/>
                <w:szCs w:val="20"/>
                <w:lang w:val="en-US" w:eastAsia="zh-CN" w:bidi="ar-SA"/>
              </w:rPr>
              <w:t>产品简介：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exact"/>
          <w:jc w:val="center"/>
        </w:trPr>
        <w:tc>
          <w:tcPr>
            <w:tcW w:w="10611" w:type="dxa"/>
            <w:gridSpan w:val="17"/>
            <w:vAlign w:val="center"/>
          </w:tcPr>
          <w:p>
            <w:pPr>
              <w:widowControl/>
              <w:jc w:val="center"/>
              <w:rPr>
                <w:kern w:val="0"/>
                <w:sz w:val="20"/>
                <w:szCs w:val="20"/>
              </w:rPr>
            </w:pPr>
            <w:r>
              <w:rPr>
                <w:rFonts w:eastAsia="黑体"/>
                <w:b/>
                <w:sz w:val="28"/>
                <w:szCs w:val="30"/>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exact"/>
          <w:jc w:val="center"/>
        </w:trPr>
        <w:tc>
          <w:tcPr>
            <w:tcW w:w="10611" w:type="dxa"/>
            <w:gridSpan w:val="17"/>
            <w:vAlign w:val="center"/>
          </w:tcPr>
          <w:p>
            <w:pPr>
              <w:pStyle w:val="16"/>
              <w:spacing w:line="400" w:lineRule="exact"/>
              <w:ind w:firstLine="420" w:firstLineChars="200"/>
              <w:jc w:val="left"/>
              <w:rPr>
                <w:rFonts w:hint="default"/>
                <w:szCs w:val="21"/>
              </w:rPr>
            </w:pPr>
            <w:r>
              <w:rPr>
                <w:rFonts w:hint="default"/>
                <w:szCs w:val="21"/>
              </w:rPr>
              <w:t>本公司承诺，递交的申报资料真实有效，如存在利用虚假资料瞒报、虚报等手段通过资金申请资格审查并获得资金资助的，公司将承担相应的法律责任及后果。</w:t>
            </w:r>
          </w:p>
          <w:p>
            <w:pPr>
              <w:pStyle w:val="16"/>
              <w:spacing w:line="400" w:lineRule="exact"/>
              <w:ind w:firstLine="420" w:firstLineChars="200"/>
              <w:jc w:val="left"/>
              <w:rPr>
                <w:rFonts w:hint="default"/>
                <w:szCs w:val="21"/>
              </w:rPr>
            </w:pPr>
            <w:r>
              <w:rPr>
                <w:rFonts w:hint="default"/>
                <w:szCs w:val="21"/>
              </w:rPr>
              <w:t>公司获资助后，切实加强对专项资金的使用管理，严格执行财务规章制度和会计核算办法。</w:t>
            </w:r>
          </w:p>
          <w:p>
            <w:pPr>
              <w:pStyle w:val="16"/>
              <w:spacing w:line="400" w:lineRule="exact"/>
              <w:ind w:firstLine="420" w:firstLineChars="200"/>
              <w:jc w:val="left"/>
              <w:rPr>
                <w:rFonts w:hint="default"/>
                <w:b/>
                <w:bCs/>
                <w:szCs w:val="21"/>
              </w:rPr>
            </w:pPr>
            <w:r>
              <w:rPr>
                <w:rFonts w:hint="default"/>
                <w:szCs w:val="21"/>
              </w:rPr>
              <w:t>主动配合项目跟踪、检查、评价工作，自觉接受财政、审计、监察部门的监督检查。</w:t>
            </w:r>
          </w:p>
          <w:p>
            <w:pPr>
              <w:pStyle w:val="16"/>
              <w:spacing w:line="280" w:lineRule="exact"/>
              <w:rPr>
                <w:rFonts w:hint="default" w:eastAsia="黑体"/>
                <w:szCs w:val="21"/>
              </w:rPr>
            </w:pPr>
          </w:p>
          <w:p>
            <w:pPr>
              <w:pStyle w:val="16"/>
              <w:spacing w:line="280" w:lineRule="exact"/>
              <w:rPr>
                <w:rFonts w:hint="default" w:eastAsia="黑体"/>
                <w:szCs w:val="21"/>
              </w:rPr>
            </w:pPr>
          </w:p>
          <w:p>
            <w:pPr>
              <w:pStyle w:val="16"/>
              <w:spacing w:line="280" w:lineRule="exact"/>
              <w:ind w:firstLine="4086" w:firstLineChars="1946"/>
              <w:rPr>
                <w:rFonts w:hint="default" w:eastAsia="黑体"/>
                <w:szCs w:val="21"/>
              </w:rPr>
            </w:pPr>
            <w:r>
              <w:rPr>
                <w:rFonts w:hint="default" w:eastAsia="黑体"/>
                <w:szCs w:val="21"/>
              </w:rPr>
              <w:t>法定代表人（签章）：</w:t>
            </w:r>
          </w:p>
          <w:p>
            <w:pPr>
              <w:pStyle w:val="16"/>
              <w:spacing w:line="280" w:lineRule="exact"/>
              <w:ind w:firstLine="4086" w:firstLineChars="1946"/>
              <w:rPr>
                <w:rFonts w:hint="default" w:eastAsia="黑体"/>
                <w:szCs w:val="21"/>
              </w:rPr>
            </w:pPr>
          </w:p>
          <w:p>
            <w:pPr>
              <w:pStyle w:val="16"/>
              <w:spacing w:line="280" w:lineRule="exact"/>
              <w:ind w:firstLine="4086" w:firstLineChars="1946"/>
              <w:rPr>
                <w:rFonts w:hint="default" w:eastAsia="黑体"/>
                <w:szCs w:val="21"/>
              </w:rPr>
            </w:pPr>
            <w:r>
              <w:rPr>
                <w:rFonts w:hint="default" w:eastAsia="黑体"/>
                <w:szCs w:val="21"/>
              </w:rPr>
              <w:t>企业名称（盖章）</w:t>
            </w:r>
            <w:r>
              <w:rPr>
                <w:rFonts w:eastAsia="黑体"/>
                <w:szCs w:val="21"/>
              </w:rPr>
              <w:t>：</w:t>
            </w:r>
          </w:p>
          <w:p>
            <w:pPr>
              <w:pStyle w:val="16"/>
              <w:spacing w:line="280" w:lineRule="exact"/>
              <w:ind w:firstLine="4086" w:firstLineChars="1946"/>
              <w:rPr>
                <w:rFonts w:hint="default" w:eastAsia="黑体"/>
                <w:szCs w:val="21"/>
              </w:rPr>
            </w:pPr>
          </w:p>
          <w:p>
            <w:pPr>
              <w:widowControl/>
              <w:jc w:val="center"/>
              <w:rPr>
                <w:kern w:val="0"/>
                <w:sz w:val="20"/>
                <w:szCs w:val="20"/>
              </w:rPr>
            </w:pPr>
            <w:r>
              <w:rPr>
                <w:rFonts w:eastAsia="黑体"/>
                <w:szCs w:val="21"/>
              </w:rPr>
              <w:t xml:space="preserve">                                                    年      月      日</w:t>
            </w:r>
          </w:p>
        </w:tc>
      </w:tr>
    </w:tbl>
    <w:p>
      <w:pPr>
        <w:tabs>
          <w:tab w:val="left" w:pos="4983"/>
        </w:tabs>
        <w:jc w:val="left"/>
      </w:pPr>
    </w:p>
    <w:p>
      <w:pPr>
        <w:rPr>
          <w:rFonts w:ascii="黑体" w:hAnsi="黑体" w:eastAsia="黑体" w:cs="黑体"/>
          <w:bCs/>
          <w:sz w:val="32"/>
          <w:szCs w:val="32"/>
        </w:rPr>
      </w:pPr>
      <w:r>
        <w:rPr>
          <w:rFonts w:hint="eastAsia" w:ascii="黑体" w:hAnsi="黑体" w:eastAsia="黑体" w:cs="黑体"/>
          <w:bCs/>
          <w:sz w:val="32"/>
          <w:szCs w:val="32"/>
        </w:rPr>
        <w:br w:type="page"/>
      </w:r>
    </w:p>
    <w:p>
      <w:pPr>
        <w:pStyle w:val="10"/>
        <w:spacing w:before="0" w:beforeAutospacing="0" w:after="0" w:afterAutospacing="0" w:line="560" w:lineRule="exact"/>
        <w:jc w:val="both"/>
        <w:rPr>
          <w:rFonts w:ascii="Times New Roman" w:hAnsi="Times New Roman" w:eastAsia="黑体" w:cs="Times New Roman"/>
          <w:b/>
          <w:sz w:val="32"/>
          <w:szCs w:val="32"/>
        </w:rPr>
      </w:pPr>
      <w:r>
        <w:rPr>
          <w:rFonts w:hint="eastAsia" w:ascii="黑体" w:hAnsi="黑体" w:eastAsia="黑体" w:cs="黑体"/>
          <w:bCs/>
          <w:sz w:val="32"/>
          <w:szCs w:val="32"/>
        </w:rPr>
        <w:t>附件2：</w:t>
      </w:r>
    </w:p>
    <w:p>
      <w:pPr>
        <w:spacing w:line="600" w:lineRule="exact"/>
        <w:ind w:firstLine="640" w:firstLineChars="200"/>
        <w:rPr>
          <w:rFonts w:eastAsia="仿宋_GB2312"/>
          <w:sz w:val="32"/>
          <w:szCs w:val="32"/>
        </w:rPr>
      </w:pPr>
    </w:p>
    <w:p>
      <w:pPr>
        <w:pStyle w:val="4"/>
        <w:rPr>
          <w:rFonts w:ascii="Times New Roman" w:hAnsi="Times New Roman" w:eastAsia="仿宋_GB2312"/>
          <w:sz w:val="32"/>
          <w:szCs w:val="32"/>
        </w:rPr>
      </w:pPr>
    </w:p>
    <w:p/>
    <w:p>
      <w:pPr>
        <w:spacing w:line="600" w:lineRule="exact"/>
        <w:jc w:val="center"/>
        <w:rPr>
          <w:rFonts w:eastAsia="方正小标宋简体"/>
          <w:sz w:val="44"/>
          <w:szCs w:val="44"/>
        </w:rPr>
      </w:pPr>
      <w:r>
        <w:rPr>
          <w:rFonts w:hint="eastAsia" w:eastAsia="方正小标宋简体"/>
          <w:sz w:val="44"/>
          <w:szCs w:val="44"/>
        </w:rPr>
        <w:t>2025年东莞市国产操作系统产线信息化</w:t>
      </w:r>
    </w:p>
    <w:p>
      <w:pPr>
        <w:spacing w:line="600" w:lineRule="exact"/>
        <w:jc w:val="center"/>
        <w:rPr>
          <w:rFonts w:eastAsia="方正小标宋简体"/>
          <w:sz w:val="44"/>
          <w:szCs w:val="44"/>
        </w:rPr>
      </w:pPr>
      <w:r>
        <w:rPr>
          <w:rFonts w:hint="eastAsia" w:eastAsia="方正小标宋简体"/>
          <w:sz w:val="44"/>
          <w:szCs w:val="44"/>
        </w:rPr>
        <w:t>改造试点应用项目</w:t>
      </w:r>
      <w:r>
        <w:rPr>
          <w:rFonts w:eastAsia="方正小标宋简体"/>
          <w:sz w:val="44"/>
          <w:szCs w:val="44"/>
        </w:rPr>
        <w:t>申报材料</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单位名称（单位公章）：__________________________</w:t>
      </w:r>
    </w:p>
    <w:p>
      <w:pPr>
        <w:spacing w:line="600" w:lineRule="exact"/>
        <w:ind w:firstLine="640" w:firstLineChars="200"/>
        <w:rPr>
          <w:rFonts w:eastAsia="仿宋_GB2312"/>
          <w:sz w:val="32"/>
          <w:szCs w:val="32"/>
        </w:rPr>
      </w:pPr>
      <w:r>
        <w:rPr>
          <w:rFonts w:eastAsia="仿宋_GB2312"/>
          <w:sz w:val="32"/>
          <w:szCs w:val="32"/>
        </w:rPr>
        <w:t>单位地址：______________________________________</w:t>
      </w:r>
    </w:p>
    <w:p>
      <w:pPr>
        <w:spacing w:line="600" w:lineRule="exact"/>
        <w:ind w:firstLine="640" w:firstLineChars="200"/>
        <w:rPr>
          <w:rFonts w:eastAsia="仿宋_GB2312"/>
          <w:sz w:val="32"/>
          <w:szCs w:val="32"/>
        </w:rPr>
      </w:pPr>
      <w:r>
        <w:rPr>
          <w:rFonts w:eastAsia="仿宋_GB2312"/>
          <w:sz w:val="32"/>
          <w:szCs w:val="32"/>
        </w:rPr>
        <w:t>联 系 人：______________________________________</w:t>
      </w:r>
    </w:p>
    <w:p>
      <w:pPr>
        <w:spacing w:line="600" w:lineRule="exact"/>
        <w:ind w:firstLine="640" w:firstLineChars="200"/>
        <w:rPr>
          <w:rFonts w:eastAsia="仿宋_GB2312"/>
          <w:sz w:val="32"/>
          <w:szCs w:val="32"/>
        </w:rPr>
      </w:pPr>
      <w:r>
        <w:rPr>
          <w:rFonts w:eastAsia="仿宋_GB2312"/>
          <w:sz w:val="32"/>
          <w:szCs w:val="32"/>
        </w:rPr>
        <w:t>联系电话：______________________________________</w:t>
      </w:r>
    </w:p>
    <w:p>
      <w:pPr>
        <w:spacing w:line="600" w:lineRule="exact"/>
        <w:ind w:firstLine="640" w:firstLineChars="200"/>
        <w:rPr>
          <w:rFonts w:eastAsia="仿宋_GB2312"/>
          <w:sz w:val="32"/>
          <w:szCs w:val="32"/>
        </w:rPr>
      </w:pPr>
      <w:r>
        <w:rPr>
          <w:rFonts w:eastAsia="仿宋_GB2312"/>
          <w:sz w:val="32"/>
          <w:szCs w:val="32"/>
        </w:rPr>
        <w:t>电子邮箱：______________________________________</w:t>
      </w:r>
    </w:p>
    <w:p>
      <w:pPr>
        <w:spacing w:line="600" w:lineRule="exact"/>
        <w:ind w:firstLine="640" w:firstLineChars="200"/>
        <w:rPr>
          <w:rFonts w:eastAsia="仿宋_GB2312"/>
          <w:sz w:val="32"/>
          <w:szCs w:val="32"/>
        </w:rPr>
      </w:pPr>
      <w:r>
        <w:rPr>
          <w:rFonts w:eastAsia="仿宋_GB2312"/>
          <w:sz w:val="32"/>
          <w:szCs w:val="32"/>
        </w:rPr>
        <w:t>编制时间：202</w:t>
      </w:r>
      <w:r>
        <w:rPr>
          <w:rFonts w:hint="eastAsia" w:eastAsia="仿宋_GB2312"/>
          <w:sz w:val="32"/>
          <w:szCs w:val="32"/>
        </w:rPr>
        <w:t>5</w:t>
      </w:r>
      <w:r>
        <w:rPr>
          <w:rFonts w:eastAsia="仿宋_GB2312"/>
          <w:sz w:val="32"/>
          <w:szCs w:val="32"/>
        </w:rPr>
        <w:t>年**月**日</w:t>
      </w:r>
    </w:p>
    <w:p>
      <w:pPr>
        <w:pStyle w:val="4"/>
      </w:pPr>
    </w:p>
    <w:p>
      <w:pPr>
        <w:pStyle w:val="19"/>
        <w:snapToGrid w:val="0"/>
        <w:spacing w:line="560" w:lineRule="exact"/>
        <w:ind w:firstLine="0" w:firstLineChars="0"/>
        <w:rPr>
          <w:rFonts w:eastAsia="仿宋_GB2312"/>
          <w:sz w:val="32"/>
          <w:szCs w:val="32"/>
        </w:rPr>
      </w:pPr>
      <w:r>
        <w:rPr>
          <w:rFonts w:hint="eastAsia" w:eastAsia="仿宋_GB2312"/>
          <w:sz w:val="32"/>
          <w:szCs w:val="32"/>
        </w:rPr>
        <w:br w:type="page"/>
      </w:r>
    </w:p>
    <w:p>
      <w:pPr>
        <w:pStyle w:val="19"/>
        <w:snapToGrid w:val="0"/>
        <w:spacing w:line="560" w:lineRule="exact"/>
        <w:ind w:firstLine="0" w:firstLineChars="0"/>
        <w:jc w:val="center"/>
        <w:rPr>
          <w:rFonts w:eastAsia="方正小标宋简体"/>
          <w:sz w:val="44"/>
          <w:szCs w:val="44"/>
        </w:rPr>
      </w:pPr>
      <w:r>
        <w:rPr>
          <w:rFonts w:eastAsia="方正小标宋简体"/>
          <w:sz w:val="44"/>
          <w:szCs w:val="44"/>
        </w:rPr>
        <w:t>2025年东莞市</w:t>
      </w:r>
      <w:r>
        <w:rPr>
          <w:rFonts w:hint="eastAsia" w:eastAsia="方正小标宋简体"/>
          <w:sz w:val="44"/>
          <w:szCs w:val="44"/>
        </w:rPr>
        <w:t>国产操作系统产线信息化</w:t>
      </w:r>
    </w:p>
    <w:p>
      <w:pPr>
        <w:pStyle w:val="19"/>
        <w:snapToGrid w:val="0"/>
        <w:spacing w:line="560" w:lineRule="exact"/>
        <w:ind w:firstLine="0" w:firstLineChars="0"/>
        <w:jc w:val="center"/>
        <w:rPr>
          <w:rFonts w:eastAsia="方正小标宋简体"/>
          <w:sz w:val="44"/>
          <w:szCs w:val="44"/>
        </w:rPr>
      </w:pPr>
      <w:r>
        <w:rPr>
          <w:rFonts w:hint="eastAsia" w:eastAsia="方正小标宋简体"/>
          <w:sz w:val="44"/>
          <w:szCs w:val="44"/>
        </w:rPr>
        <w:t>改造试点应用项目</w:t>
      </w:r>
      <w:r>
        <w:rPr>
          <w:rFonts w:eastAsia="方正小标宋简体"/>
          <w:sz w:val="44"/>
          <w:szCs w:val="44"/>
        </w:rPr>
        <w:t>申请表</w:t>
      </w:r>
    </w:p>
    <w:p>
      <w:pPr>
        <w:pStyle w:val="19"/>
        <w:snapToGrid w:val="0"/>
        <w:spacing w:line="560" w:lineRule="exact"/>
        <w:ind w:firstLine="0" w:firstLineChars="0"/>
        <w:jc w:val="center"/>
        <w:rPr>
          <w:rFonts w:eastAsia="仿宋_GB2312"/>
          <w:sz w:val="32"/>
          <w:szCs w:val="32"/>
        </w:rPr>
      </w:pPr>
      <w:r>
        <w:rPr>
          <w:rFonts w:hint="eastAsia" w:ascii="楷体" w:hAnsi="楷体" w:eastAsia="楷体"/>
          <w:sz w:val="28"/>
          <w:szCs w:val="44"/>
        </w:rPr>
        <w:t>（在“企莞家”企业综合服务平台填写此</w:t>
      </w:r>
      <w:r>
        <w:rPr>
          <w:rFonts w:ascii="楷体" w:hAnsi="楷体" w:eastAsia="楷体"/>
          <w:sz w:val="28"/>
          <w:szCs w:val="44"/>
        </w:rPr>
        <w:t>表格</w:t>
      </w:r>
      <w:r>
        <w:rPr>
          <w:rFonts w:hint="eastAsia" w:ascii="楷体" w:hAnsi="楷体" w:eastAsia="楷体"/>
          <w:sz w:val="28"/>
          <w:szCs w:val="44"/>
        </w:rPr>
        <w:t>）</w:t>
      </w:r>
    </w:p>
    <w:tbl>
      <w:tblPr>
        <w:tblStyle w:val="11"/>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381"/>
        <w:gridCol w:w="967"/>
        <w:gridCol w:w="9"/>
        <w:gridCol w:w="1412"/>
        <w:gridCol w:w="30"/>
        <w:gridCol w:w="305"/>
        <w:gridCol w:w="730"/>
        <w:gridCol w:w="221"/>
        <w:gridCol w:w="147"/>
        <w:gridCol w:w="40"/>
        <w:gridCol w:w="1443"/>
        <w:gridCol w:w="142"/>
        <w:gridCol w:w="378"/>
        <w:gridCol w:w="150"/>
        <w:gridCol w:w="26"/>
        <w:gridCol w:w="4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8"/>
            <w:vAlign w:val="center"/>
          </w:tcPr>
          <w:p>
            <w:pPr>
              <w:widowControl/>
              <w:jc w:val="left"/>
              <w:rPr>
                <w:b/>
                <w:kern w:val="0"/>
                <w:sz w:val="20"/>
                <w:szCs w:val="20"/>
              </w:rPr>
            </w:pPr>
            <w:r>
              <w:rPr>
                <w:b/>
                <w:kern w:val="0"/>
                <w:sz w:val="20"/>
                <w:szCs w:val="2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企业名称</w:t>
            </w:r>
          </w:p>
        </w:tc>
        <w:tc>
          <w:tcPr>
            <w:tcW w:w="8191" w:type="dxa"/>
            <w:gridSpan w:val="16"/>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统一社会信用代码</w:t>
            </w:r>
          </w:p>
        </w:tc>
        <w:tc>
          <w:tcPr>
            <w:tcW w:w="2388" w:type="dxa"/>
            <w:gridSpan w:val="3"/>
            <w:vAlign w:val="center"/>
          </w:tcPr>
          <w:p>
            <w:pPr>
              <w:widowControl/>
              <w:jc w:val="center"/>
              <w:rPr>
                <w:kern w:val="0"/>
                <w:sz w:val="20"/>
                <w:szCs w:val="20"/>
              </w:rPr>
            </w:pPr>
          </w:p>
        </w:tc>
        <w:tc>
          <w:tcPr>
            <w:tcW w:w="1433" w:type="dxa"/>
            <w:gridSpan w:val="5"/>
            <w:vAlign w:val="center"/>
          </w:tcPr>
          <w:p>
            <w:pPr>
              <w:widowControl/>
              <w:jc w:val="center"/>
              <w:rPr>
                <w:kern w:val="0"/>
                <w:sz w:val="20"/>
                <w:szCs w:val="20"/>
              </w:rPr>
            </w:pPr>
            <w:r>
              <w:rPr>
                <w:kern w:val="0"/>
                <w:sz w:val="20"/>
                <w:szCs w:val="20"/>
              </w:rPr>
              <w:t>登记注册类型</w:t>
            </w:r>
          </w:p>
        </w:tc>
        <w:tc>
          <w:tcPr>
            <w:tcW w:w="4370" w:type="dxa"/>
            <w:gridSpan w:val="8"/>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注册资本</w:t>
            </w:r>
          </w:p>
        </w:tc>
        <w:tc>
          <w:tcPr>
            <w:tcW w:w="967" w:type="dxa"/>
            <w:vAlign w:val="center"/>
          </w:tcPr>
          <w:p>
            <w:pPr>
              <w:widowControl/>
              <w:jc w:val="center"/>
              <w:rPr>
                <w:kern w:val="0"/>
                <w:sz w:val="20"/>
                <w:szCs w:val="20"/>
              </w:rPr>
            </w:pPr>
          </w:p>
        </w:tc>
        <w:tc>
          <w:tcPr>
            <w:tcW w:w="1421" w:type="dxa"/>
            <w:gridSpan w:val="2"/>
            <w:vAlign w:val="center"/>
          </w:tcPr>
          <w:p>
            <w:pPr>
              <w:widowControl/>
              <w:jc w:val="center"/>
              <w:rPr>
                <w:kern w:val="0"/>
                <w:sz w:val="20"/>
                <w:szCs w:val="20"/>
              </w:rPr>
            </w:pPr>
            <w:r>
              <w:rPr>
                <w:kern w:val="0"/>
                <w:sz w:val="20"/>
                <w:szCs w:val="20"/>
              </w:rPr>
              <w:t>资本币种</w:t>
            </w:r>
          </w:p>
        </w:tc>
        <w:tc>
          <w:tcPr>
            <w:tcW w:w="1433" w:type="dxa"/>
            <w:gridSpan w:val="5"/>
            <w:vAlign w:val="center"/>
          </w:tcPr>
          <w:p>
            <w:pPr>
              <w:widowControl/>
              <w:jc w:val="center"/>
              <w:rPr>
                <w:kern w:val="0"/>
                <w:sz w:val="20"/>
                <w:szCs w:val="20"/>
              </w:rPr>
            </w:pPr>
            <w:r>
              <w:rPr>
                <w:kern w:val="0"/>
                <w:sz w:val="20"/>
                <w:szCs w:val="20"/>
              </w:rPr>
              <w:t>人民币</w:t>
            </w:r>
          </w:p>
        </w:tc>
        <w:tc>
          <w:tcPr>
            <w:tcW w:w="2179" w:type="dxa"/>
            <w:gridSpan w:val="6"/>
            <w:vAlign w:val="center"/>
          </w:tcPr>
          <w:p>
            <w:pPr>
              <w:widowControl/>
              <w:jc w:val="center"/>
              <w:rPr>
                <w:kern w:val="0"/>
                <w:sz w:val="20"/>
                <w:szCs w:val="20"/>
              </w:rPr>
            </w:pPr>
            <w:r>
              <w:rPr>
                <w:kern w:val="0"/>
                <w:sz w:val="20"/>
                <w:szCs w:val="20"/>
              </w:rPr>
              <w:t>成立日期</w:t>
            </w:r>
          </w:p>
        </w:tc>
        <w:tc>
          <w:tcPr>
            <w:tcW w:w="2191" w:type="dxa"/>
            <w:gridSpan w:val="2"/>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企业主要出资方的国别（或地区）</w:t>
            </w:r>
          </w:p>
        </w:tc>
        <w:tc>
          <w:tcPr>
            <w:tcW w:w="8191" w:type="dxa"/>
            <w:gridSpan w:val="16"/>
            <w:vAlign w:val="center"/>
          </w:tcPr>
          <w:p>
            <w:pPr>
              <w:widowControl/>
              <w:jc w:val="center"/>
              <w:rPr>
                <w:kern w:val="0"/>
                <w:sz w:val="20"/>
                <w:szCs w:val="20"/>
              </w:rPr>
            </w:pPr>
            <w:r>
              <w:rPr>
                <w:kern w:val="0"/>
                <w:sz w:val="20"/>
                <w:szCs w:val="20"/>
              </w:rPr>
              <w:t>□中国大陆 □香港 □台湾 □日本 □美国 □韩国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所属镇街（园区）</w:t>
            </w:r>
          </w:p>
        </w:tc>
        <w:tc>
          <w:tcPr>
            <w:tcW w:w="2388" w:type="dxa"/>
            <w:gridSpan w:val="3"/>
            <w:vAlign w:val="center"/>
          </w:tcPr>
          <w:p>
            <w:pPr>
              <w:widowControl/>
              <w:jc w:val="center"/>
              <w:rPr>
                <w:kern w:val="0"/>
                <w:sz w:val="20"/>
                <w:szCs w:val="20"/>
              </w:rPr>
            </w:pPr>
          </w:p>
        </w:tc>
        <w:tc>
          <w:tcPr>
            <w:tcW w:w="1433" w:type="dxa"/>
            <w:gridSpan w:val="5"/>
            <w:vAlign w:val="center"/>
          </w:tcPr>
          <w:p>
            <w:pPr>
              <w:widowControl/>
              <w:jc w:val="center"/>
              <w:rPr>
                <w:kern w:val="0"/>
                <w:sz w:val="20"/>
                <w:szCs w:val="20"/>
              </w:rPr>
            </w:pPr>
            <w:r>
              <w:rPr>
                <w:kern w:val="0"/>
                <w:sz w:val="20"/>
                <w:szCs w:val="20"/>
              </w:rPr>
              <w:t>营业执照地址</w:t>
            </w:r>
          </w:p>
        </w:tc>
        <w:tc>
          <w:tcPr>
            <w:tcW w:w="4370" w:type="dxa"/>
            <w:gridSpan w:val="8"/>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银行开户名</w:t>
            </w:r>
          </w:p>
        </w:tc>
        <w:tc>
          <w:tcPr>
            <w:tcW w:w="8191" w:type="dxa"/>
            <w:gridSpan w:val="16"/>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pStyle w:val="16"/>
              <w:jc w:val="center"/>
              <w:rPr>
                <w:rFonts w:hint="default"/>
                <w:sz w:val="20"/>
              </w:rPr>
            </w:pPr>
            <w:r>
              <w:rPr>
                <w:rFonts w:hint="default"/>
                <w:sz w:val="20"/>
              </w:rPr>
              <w:t>开户银行全称</w:t>
            </w:r>
          </w:p>
        </w:tc>
        <w:tc>
          <w:tcPr>
            <w:tcW w:w="2388" w:type="dxa"/>
            <w:gridSpan w:val="3"/>
            <w:vAlign w:val="center"/>
          </w:tcPr>
          <w:p>
            <w:pPr>
              <w:pStyle w:val="16"/>
              <w:rPr>
                <w:rFonts w:hint="default"/>
                <w:sz w:val="20"/>
              </w:rPr>
            </w:pPr>
          </w:p>
        </w:tc>
        <w:tc>
          <w:tcPr>
            <w:tcW w:w="1433" w:type="dxa"/>
            <w:gridSpan w:val="5"/>
            <w:vAlign w:val="center"/>
          </w:tcPr>
          <w:p>
            <w:pPr>
              <w:pStyle w:val="16"/>
              <w:jc w:val="center"/>
              <w:rPr>
                <w:rFonts w:hint="default"/>
                <w:sz w:val="20"/>
              </w:rPr>
            </w:pPr>
            <w:r>
              <w:rPr>
                <w:rFonts w:hint="default"/>
                <w:sz w:val="20"/>
              </w:rPr>
              <w:t>开户银行账号</w:t>
            </w:r>
          </w:p>
        </w:tc>
        <w:tc>
          <w:tcPr>
            <w:tcW w:w="4370" w:type="dxa"/>
            <w:gridSpan w:val="8"/>
            <w:vAlign w:val="center"/>
          </w:tcPr>
          <w:p>
            <w:pPr>
              <w:pStyle w:val="16"/>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法定代表人</w:t>
            </w:r>
          </w:p>
        </w:tc>
        <w:tc>
          <w:tcPr>
            <w:tcW w:w="976" w:type="dxa"/>
            <w:gridSpan w:val="2"/>
            <w:vAlign w:val="center"/>
          </w:tcPr>
          <w:p>
            <w:pPr>
              <w:widowControl/>
              <w:jc w:val="center"/>
              <w:rPr>
                <w:kern w:val="0"/>
                <w:sz w:val="20"/>
                <w:szCs w:val="20"/>
              </w:rPr>
            </w:pPr>
          </w:p>
        </w:tc>
        <w:tc>
          <w:tcPr>
            <w:tcW w:w="1412" w:type="dxa"/>
            <w:vAlign w:val="center"/>
          </w:tcPr>
          <w:p>
            <w:pPr>
              <w:widowControl/>
              <w:jc w:val="center"/>
              <w:rPr>
                <w:kern w:val="0"/>
                <w:sz w:val="20"/>
                <w:szCs w:val="20"/>
              </w:rPr>
            </w:pPr>
            <w:r>
              <w:rPr>
                <w:kern w:val="0"/>
                <w:sz w:val="20"/>
                <w:szCs w:val="20"/>
              </w:rPr>
              <w:t>手机</w:t>
            </w:r>
          </w:p>
        </w:tc>
        <w:tc>
          <w:tcPr>
            <w:tcW w:w="1433" w:type="dxa"/>
            <w:gridSpan w:val="5"/>
            <w:vAlign w:val="center"/>
          </w:tcPr>
          <w:p>
            <w:pPr>
              <w:widowControl/>
              <w:jc w:val="center"/>
              <w:rPr>
                <w:kern w:val="0"/>
                <w:sz w:val="20"/>
                <w:szCs w:val="20"/>
              </w:rPr>
            </w:pPr>
          </w:p>
        </w:tc>
        <w:tc>
          <w:tcPr>
            <w:tcW w:w="2665" w:type="dxa"/>
            <w:gridSpan w:val="7"/>
            <w:vAlign w:val="center"/>
          </w:tcPr>
          <w:p>
            <w:pPr>
              <w:widowControl/>
              <w:jc w:val="center"/>
              <w:rPr>
                <w:kern w:val="0"/>
                <w:sz w:val="20"/>
                <w:szCs w:val="20"/>
              </w:rPr>
            </w:pPr>
            <w:r>
              <w:rPr>
                <w:kern w:val="0"/>
                <w:sz w:val="20"/>
                <w:szCs w:val="20"/>
              </w:rPr>
              <w:t>电子邮箱</w:t>
            </w:r>
          </w:p>
        </w:tc>
        <w:tc>
          <w:tcPr>
            <w:tcW w:w="1705" w:type="dxa"/>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申报联系人</w:t>
            </w:r>
          </w:p>
        </w:tc>
        <w:tc>
          <w:tcPr>
            <w:tcW w:w="976" w:type="dxa"/>
            <w:gridSpan w:val="2"/>
            <w:vAlign w:val="center"/>
          </w:tcPr>
          <w:p>
            <w:pPr>
              <w:widowControl/>
              <w:jc w:val="center"/>
              <w:rPr>
                <w:kern w:val="0"/>
                <w:sz w:val="20"/>
                <w:szCs w:val="20"/>
              </w:rPr>
            </w:pPr>
          </w:p>
        </w:tc>
        <w:tc>
          <w:tcPr>
            <w:tcW w:w="1412" w:type="dxa"/>
            <w:vAlign w:val="center"/>
          </w:tcPr>
          <w:p>
            <w:pPr>
              <w:widowControl/>
              <w:jc w:val="center"/>
              <w:rPr>
                <w:kern w:val="0"/>
                <w:sz w:val="20"/>
                <w:szCs w:val="20"/>
              </w:rPr>
            </w:pPr>
            <w:r>
              <w:rPr>
                <w:kern w:val="0"/>
                <w:sz w:val="20"/>
                <w:szCs w:val="20"/>
              </w:rPr>
              <w:t>手机</w:t>
            </w:r>
          </w:p>
        </w:tc>
        <w:tc>
          <w:tcPr>
            <w:tcW w:w="1433" w:type="dxa"/>
            <w:gridSpan w:val="5"/>
            <w:vAlign w:val="center"/>
          </w:tcPr>
          <w:p>
            <w:pPr>
              <w:widowControl/>
              <w:jc w:val="center"/>
              <w:rPr>
                <w:kern w:val="0"/>
                <w:sz w:val="20"/>
                <w:szCs w:val="20"/>
              </w:rPr>
            </w:pPr>
          </w:p>
        </w:tc>
        <w:tc>
          <w:tcPr>
            <w:tcW w:w="2665" w:type="dxa"/>
            <w:gridSpan w:val="7"/>
            <w:vAlign w:val="center"/>
          </w:tcPr>
          <w:p>
            <w:pPr>
              <w:widowControl/>
              <w:jc w:val="center"/>
              <w:rPr>
                <w:kern w:val="0"/>
                <w:sz w:val="20"/>
                <w:szCs w:val="20"/>
              </w:rPr>
            </w:pPr>
            <w:r>
              <w:rPr>
                <w:kern w:val="0"/>
                <w:sz w:val="20"/>
                <w:szCs w:val="20"/>
              </w:rPr>
              <w:t>电子邮箱</w:t>
            </w:r>
          </w:p>
        </w:tc>
        <w:tc>
          <w:tcPr>
            <w:tcW w:w="1705" w:type="dxa"/>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8"/>
            <w:vAlign w:val="center"/>
          </w:tcPr>
          <w:p>
            <w:pPr>
              <w:widowControl/>
              <w:jc w:val="left"/>
              <w:rPr>
                <w:b/>
                <w:kern w:val="0"/>
                <w:sz w:val="20"/>
                <w:szCs w:val="20"/>
              </w:rPr>
            </w:pPr>
            <w:r>
              <w:rPr>
                <w:b/>
                <w:kern w:val="0"/>
                <w:sz w:val="20"/>
                <w:szCs w:val="20"/>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所属行业</w:t>
            </w:r>
          </w:p>
        </w:tc>
        <w:tc>
          <w:tcPr>
            <w:tcW w:w="2723" w:type="dxa"/>
            <w:gridSpan w:val="5"/>
            <w:vAlign w:val="center"/>
          </w:tcPr>
          <w:p>
            <w:pPr>
              <w:widowControl/>
              <w:jc w:val="center"/>
              <w:rPr>
                <w:kern w:val="0"/>
                <w:sz w:val="20"/>
                <w:szCs w:val="20"/>
              </w:rPr>
            </w:pPr>
            <w:r>
              <w:rPr>
                <w:kern w:val="0"/>
                <w:sz w:val="20"/>
                <w:szCs w:val="20"/>
              </w:rPr>
              <w:t>大类</w:t>
            </w:r>
          </w:p>
        </w:tc>
        <w:tc>
          <w:tcPr>
            <w:tcW w:w="2723" w:type="dxa"/>
            <w:gridSpan w:val="6"/>
            <w:vAlign w:val="center"/>
          </w:tcPr>
          <w:p>
            <w:pPr>
              <w:widowControl/>
              <w:jc w:val="center"/>
              <w:rPr>
                <w:kern w:val="0"/>
                <w:sz w:val="20"/>
                <w:szCs w:val="20"/>
              </w:rPr>
            </w:pPr>
            <w:r>
              <w:rPr>
                <w:kern w:val="0"/>
                <w:sz w:val="20"/>
                <w:szCs w:val="20"/>
              </w:rPr>
              <w:t>中类</w:t>
            </w:r>
          </w:p>
        </w:tc>
        <w:tc>
          <w:tcPr>
            <w:tcW w:w="2745" w:type="dxa"/>
            <w:gridSpan w:val="5"/>
            <w:vAlign w:val="center"/>
          </w:tcPr>
          <w:p>
            <w:pPr>
              <w:widowControl/>
              <w:jc w:val="center"/>
              <w:rPr>
                <w:kern w:val="0"/>
                <w:sz w:val="20"/>
                <w:szCs w:val="20"/>
              </w:rPr>
            </w:pPr>
            <w:r>
              <w:rPr>
                <w:kern w:val="0"/>
                <w:sz w:val="20"/>
                <w:szCs w:val="20"/>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kern w:val="0"/>
                <w:sz w:val="20"/>
                <w:szCs w:val="20"/>
              </w:rPr>
              <w:t>主营业务范围</w:t>
            </w:r>
          </w:p>
        </w:tc>
        <w:tc>
          <w:tcPr>
            <w:tcW w:w="8191" w:type="dxa"/>
            <w:gridSpan w:val="16"/>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42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kern w:val="0"/>
                <w:sz w:val="20"/>
                <w:szCs w:val="20"/>
              </w:rPr>
              <w:t>企业简介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kern w:val="0"/>
                <w:sz w:val="20"/>
                <w:szCs w:val="20"/>
              </w:rPr>
              <w:t>（限300字，说明企业股权构成，主要产品和服务，技术开发能力，获得奖励、荣誉、资格称号等情况）</w:t>
            </w:r>
          </w:p>
        </w:tc>
        <w:tc>
          <w:tcPr>
            <w:tcW w:w="8191" w:type="dxa"/>
            <w:gridSpan w:val="16"/>
            <w:vAlign w:val="center"/>
          </w:tcPr>
          <w:p>
            <w:pPr>
              <w:widowControl/>
              <w:jc w:val="center"/>
            </w:pPr>
          </w:p>
          <w:p>
            <w:pPr>
              <w:pStyle w:val="4"/>
            </w:pPr>
          </w:p>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8"/>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b/>
                <w:kern w:val="0"/>
                <w:sz w:val="20"/>
                <w:szCs w:val="20"/>
              </w:rPr>
            </w:pPr>
            <w:r>
              <w:rPr>
                <w:b/>
                <w:kern w:val="0"/>
                <w:sz w:val="20"/>
                <w:szCs w:val="20"/>
              </w:rPr>
              <w:t>三、经营情况（万元，精确到小数点后2位数）</w:t>
            </w:r>
            <w:r>
              <w:rPr>
                <w:rFonts w:hint="eastAsia"/>
                <w:b/>
                <w:kern w:val="0"/>
                <w:sz w:val="20"/>
                <w:szCs w:val="20"/>
              </w:rPr>
              <w:t>（</w:t>
            </w:r>
            <w:r>
              <w:rPr>
                <w:b/>
                <w:kern w:val="0"/>
                <w:sz w:val="20"/>
                <w:szCs w:val="20"/>
              </w:rPr>
              <w:t>规上企业从统计报表中导入，不需填写；规下或尚未纳入市统计局规上企业库的企业需要填写</w:t>
            </w:r>
            <w:r>
              <w:rPr>
                <w:rFonts w:hint="eastAsia"/>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8"/>
            <w:vAlign w:val="center"/>
          </w:tcPr>
          <w:p>
            <w:pPr>
              <w:widowControl/>
              <w:jc w:val="center"/>
              <w:rPr>
                <w:b/>
                <w:kern w:val="0"/>
                <w:sz w:val="20"/>
                <w:szCs w:val="20"/>
              </w:rPr>
            </w:pPr>
            <w:r>
              <w:rPr>
                <w:b/>
                <w:kern w:val="0"/>
                <w:sz w:val="20"/>
                <w:szCs w:val="20"/>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widowControl/>
              <w:jc w:val="center"/>
              <w:rPr>
                <w:b/>
                <w:bCs/>
                <w:kern w:val="0"/>
                <w:sz w:val="20"/>
                <w:szCs w:val="20"/>
              </w:rPr>
            </w:pPr>
            <w:r>
              <w:rPr>
                <w:b/>
                <w:bCs/>
                <w:kern w:val="0"/>
                <w:sz w:val="20"/>
                <w:szCs w:val="20"/>
              </w:rPr>
              <w:t>财务指标</w:t>
            </w:r>
          </w:p>
        </w:tc>
        <w:tc>
          <w:tcPr>
            <w:tcW w:w="1442" w:type="dxa"/>
            <w:gridSpan w:val="2"/>
            <w:vAlign w:val="center"/>
          </w:tcPr>
          <w:p>
            <w:pPr>
              <w:widowControl/>
              <w:jc w:val="center"/>
              <w:rPr>
                <w:b/>
                <w:bCs/>
                <w:kern w:val="0"/>
                <w:sz w:val="20"/>
                <w:szCs w:val="20"/>
              </w:rPr>
            </w:pPr>
            <w:r>
              <w:rPr>
                <w:b/>
                <w:bCs/>
                <w:kern w:val="0"/>
                <w:sz w:val="20"/>
                <w:szCs w:val="20"/>
              </w:rPr>
              <w:t>20</w:t>
            </w:r>
            <w:r>
              <w:rPr>
                <w:rFonts w:hint="eastAsia"/>
                <w:b/>
                <w:bCs/>
                <w:kern w:val="0"/>
                <w:sz w:val="20"/>
                <w:szCs w:val="20"/>
              </w:rPr>
              <w:t>22</w:t>
            </w:r>
            <w:r>
              <w:rPr>
                <w:b/>
                <w:bCs/>
                <w:kern w:val="0"/>
                <w:sz w:val="20"/>
                <w:szCs w:val="20"/>
              </w:rPr>
              <w:t>年</w:t>
            </w:r>
          </w:p>
        </w:tc>
        <w:tc>
          <w:tcPr>
            <w:tcW w:w="1443" w:type="dxa"/>
            <w:gridSpan w:val="5"/>
            <w:vAlign w:val="center"/>
          </w:tcPr>
          <w:p>
            <w:pPr>
              <w:widowControl/>
              <w:jc w:val="center"/>
              <w:rPr>
                <w:b/>
                <w:bCs/>
                <w:kern w:val="0"/>
                <w:sz w:val="20"/>
                <w:szCs w:val="20"/>
              </w:rPr>
            </w:pPr>
            <w:r>
              <w:rPr>
                <w:b/>
                <w:bCs/>
                <w:kern w:val="0"/>
                <w:sz w:val="20"/>
                <w:szCs w:val="20"/>
              </w:rPr>
              <w:t>202</w:t>
            </w:r>
            <w:r>
              <w:rPr>
                <w:rFonts w:hint="eastAsia"/>
                <w:b/>
                <w:bCs/>
                <w:kern w:val="0"/>
                <w:sz w:val="20"/>
                <w:szCs w:val="20"/>
              </w:rPr>
              <w:t>3</w:t>
            </w:r>
            <w:r>
              <w:rPr>
                <w:b/>
                <w:bCs/>
                <w:kern w:val="0"/>
                <w:sz w:val="20"/>
                <w:szCs w:val="20"/>
              </w:rPr>
              <w:t>年</w:t>
            </w:r>
          </w:p>
        </w:tc>
        <w:tc>
          <w:tcPr>
            <w:tcW w:w="1443" w:type="dxa"/>
            <w:vAlign w:val="center"/>
          </w:tcPr>
          <w:p>
            <w:pPr>
              <w:widowControl/>
              <w:jc w:val="center"/>
              <w:rPr>
                <w:b/>
                <w:bCs/>
                <w:kern w:val="0"/>
                <w:sz w:val="20"/>
                <w:szCs w:val="20"/>
              </w:rPr>
            </w:pPr>
            <w:r>
              <w:rPr>
                <w:b/>
                <w:bCs/>
                <w:kern w:val="0"/>
                <w:sz w:val="20"/>
                <w:szCs w:val="20"/>
              </w:rPr>
              <w:t>202</w:t>
            </w:r>
            <w:r>
              <w:rPr>
                <w:rFonts w:hint="eastAsia"/>
                <w:b/>
                <w:bCs/>
                <w:kern w:val="0"/>
                <w:sz w:val="20"/>
                <w:szCs w:val="20"/>
              </w:rPr>
              <w:t>4</w:t>
            </w:r>
            <w:r>
              <w:rPr>
                <w:b/>
                <w:bCs/>
                <w:kern w:val="0"/>
                <w:sz w:val="20"/>
                <w:szCs w:val="20"/>
              </w:rPr>
              <w:t>年</w:t>
            </w:r>
          </w:p>
        </w:tc>
        <w:tc>
          <w:tcPr>
            <w:tcW w:w="2887" w:type="dxa"/>
            <w:gridSpan w:val="6"/>
            <w:vAlign w:val="center"/>
          </w:tcPr>
          <w:p>
            <w:pPr>
              <w:jc w:val="center"/>
              <w:rPr>
                <w:b/>
                <w:bCs/>
                <w:kern w:val="0"/>
                <w:sz w:val="20"/>
                <w:szCs w:val="20"/>
              </w:rPr>
            </w:pPr>
            <w:r>
              <w:rPr>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*资产总额（万元）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*负债总额（万元）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*所有者权益（万元）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*营业收入（万元）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*工业总产值（万元）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*利润总额（万元）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*研发经费支出（万元）</w:t>
            </w:r>
          </w:p>
        </w:tc>
        <w:tc>
          <w:tcPr>
            <w:tcW w:w="1442"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*实缴税金（万元）</w:t>
            </w:r>
          </w:p>
        </w:tc>
        <w:tc>
          <w:tcPr>
            <w:tcW w:w="144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96" w:type="dxa"/>
            <w:gridSpan w:val="4"/>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r>
              <w:rPr>
                <w:kern w:val="0"/>
                <w:sz w:val="20"/>
                <w:szCs w:val="20"/>
              </w:rPr>
              <w:t>*工业投资（万元）</w:t>
            </w:r>
          </w:p>
        </w:tc>
        <w:tc>
          <w:tcPr>
            <w:tcW w:w="144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b/>
                <w:bCs/>
                <w:kern w:val="0"/>
                <w:sz w:val="20"/>
                <w:szCs w:val="20"/>
              </w:rPr>
            </w:pPr>
          </w:p>
        </w:tc>
        <w:tc>
          <w:tcPr>
            <w:tcW w:w="1443" w:type="dxa"/>
            <w:gridSpan w:val="5"/>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144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c>
          <w:tcPr>
            <w:tcW w:w="2887" w:type="dxa"/>
            <w:gridSpan w:val="6"/>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11" w:type="dxa"/>
            <w:gridSpan w:val="18"/>
            <w:vAlign w:val="center"/>
          </w:tcPr>
          <w:p>
            <w:pPr>
              <w:widowControl/>
              <w:jc w:val="left"/>
              <w:rPr>
                <w:b/>
                <w:kern w:val="0"/>
                <w:sz w:val="20"/>
                <w:szCs w:val="20"/>
              </w:rPr>
            </w:pPr>
            <w:r>
              <w:rPr>
                <w:b/>
                <w:kern w:val="0"/>
                <w:sz w:val="20"/>
                <w:szCs w:val="20"/>
              </w:rPr>
              <w:t>四、</w:t>
            </w:r>
            <w:r>
              <w:rPr>
                <w:rFonts w:hint="eastAsia"/>
                <w:b/>
                <w:kern w:val="0"/>
                <w:sz w:val="20"/>
                <w:szCs w:val="20"/>
              </w:rPr>
              <w:t>项目</w:t>
            </w:r>
            <w:r>
              <w:rPr>
                <w:rFonts w:hint="eastAsia"/>
                <w:b/>
                <w:bCs/>
                <w:kern w:val="0"/>
                <w:sz w:val="20"/>
                <w:szCs w:val="2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rFonts w:hint="eastAsia"/>
                <w:kern w:val="0"/>
                <w:sz w:val="20"/>
                <w:szCs w:val="20"/>
              </w:rPr>
              <w:t>项目实现场景</w:t>
            </w:r>
          </w:p>
        </w:tc>
        <w:tc>
          <w:tcPr>
            <w:tcW w:w="8191" w:type="dxa"/>
            <w:gridSpan w:val="1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一、工厂（车间）建设</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工厂</w:t>
            </w:r>
            <w:r>
              <w:rPr>
                <w:rFonts w:hint="eastAsia" w:ascii="Calibri" w:hAnsi="Calibri" w:eastAsia="宋体" w:cs="Times New Roman"/>
                <w:kern w:val="0"/>
                <w:sz w:val="20"/>
                <w:szCs w:val="20"/>
              </w:rPr>
              <w:t>（车间）</w:t>
            </w:r>
            <w:r>
              <w:rPr>
                <w:rFonts w:ascii="Calibri" w:hAnsi="Calibri" w:eastAsia="宋体" w:cs="Times New Roman"/>
                <w:kern w:val="0"/>
                <w:sz w:val="20"/>
                <w:szCs w:val="20"/>
              </w:rPr>
              <w:t xml:space="preserve">数字化设计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数字基础设施集成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二、研发设计</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产品数字化研发与设计</w:t>
            </w:r>
            <w:r>
              <w:rPr>
                <w:rFonts w:hint="eastAsia" w:ascii="Calibri" w:hAnsi="Calibri" w:eastAsia="宋体" w:cs="Times New Roman"/>
                <w:kern w:val="0"/>
                <w:sz w:val="20"/>
                <w:szCs w:val="20"/>
              </w:rPr>
              <w:t xml:space="preserve">  </w:t>
            </w:r>
            <w:r>
              <w:rPr>
                <w:rFonts w:ascii="Calibri" w:hAnsi="Calibri" w:eastAsia="宋体" w:cs="Times New Roman"/>
                <w:kern w:val="0"/>
                <w:sz w:val="20"/>
                <w:szCs w:val="20"/>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工艺数字化设计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虚拟试验与调试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三、生产作业</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先进过程控制</w:t>
            </w:r>
            <w:r>
              <w:rPr>
                <w:rFonts w:hint="eastAsia" w:ascii="Calibri" w:hAnsi="Calibri" w:eastAsia="宋体" w:cs="Times New Roman"/>
                <w:kern w:val="0"/>
                <w:sz w:val="20"/>
                <w:szCs w:val="20"/>
                <w:lang w:val="en-US" w:eastAsia="zh-CN"/>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智能协同作业</w:t>
            </w:r>
            <w:r>
              <w:rPr>
                <w:rFonts w:hint="eastAsia" w:ascii="Calibri" w:hAnsi="Calibri" w:eastAsia="宋体" w:cs="Times New Roman"/>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智能在线检测</w:t>
            </w:r>
            <w:r>
              <w:rPr>
                <w:rFonts w:hint="eastAsia" w:ascii="Calibri" w:hAnsi="Calibri" w:eastAsia="宋体" w:cs="Times New Roman"/>
                <w:kern w:val="0"/>
                <w:sz w:val="20"/>
                <w:szCs w:val="20"/>
                <w:lang w:val="en-US" w:eastAsia="zh-CN"/>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质量精准追溯</w:t>
            </w:r>
            <w:r>
              <w:rPr>
                <w:rFonts w:hint="eastAsia" w:ascii="Calibri" w:hAnsi="Calibri" w:eastAsia="宋体" w:cs="Times New Roman"/>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在线运行监测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四、生产管理</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生产计划优化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车间智能排产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资源动态配置              </w:t>
            </w:r>
            <w:r>
              <w:rPr>
                <w:rFonts w:hint="eastAsia" w:ascii="Calibri" w:hAnsi="Calibri" w:eastAsia="宋体" w:cs="Times New Roman"/>
                <w:kern w:val="0"/>
                <w:sz w:val="20"/>
                <w:szCs w:val="20"/>
                <w:lang w:val="en-US" w:eastAsia="zh-CN"/>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设备运行优化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 xml:space="preserve">智能仓储                  </w:t>
            </w:r>
            <w:r>
              <w:rPr>
                <w:rFonts w:hint="eastAsia" w:ascii="Calibri" w:hAnsi="Calibri" w:eastAsia="宋体" w:cs="Times New Roman"/>
                <w:kern w:val="0"/>
                <w:sz w:val="20"/>
                <w:szCs w:val="20"/>
                <w:lang w:val="en-US" w:eastAsia="zh-CN"/>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精准配送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 xml:space="preserve">五、运营管理 </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ascii="Calibri" w:hAnsi="Calibri" w:eastAsia="宋体" w:cs="Times New Roman"/>
                <w:kern w:val="0"/>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主动客户服务</w:t>
            </w:r>
            <w:r>
              <w:rPr>
                <w:rFonts w:hint="eastAsia" w:ascii="Calibri" w:hAnsi="Calibri" w:eastAsia="宋体" w:cs="Times New Roman"/>
                <w:kern w:val="0"/>
                <w:sz w:val="20"/>
                <w:szCs w:val="20"/>
              </w:rPr>
              <w:t xml:space="preserve">  </w:t>
            </w:r>
            <w:r>
              <w:rPr>
                <w:rFonts w:ascii="Calibri" w:hAnsi="Calibri" w:eastAsia="宋体" w:cs="Times New Roman"/>
                <w:kern w:val="0"/>
                <w:sz w:val="20"/>
                <w:szCs w:val="20"/>
              </w:rPr>
              <w:t xml:space="preserve">            </w:t>
            </w:r>
            <w:r>
              <w:rPr>
                <w:rFonts w:hint="eastAsia" w:ascii="Calibri" w:hAnsi="Calibri" w:eastAsia="宋体" w:cs="Times New Roman"/>
                <w:kern w:val="0"/>
                <w:sz w:val="20"/>
                <w:szCs w:val="20"/>
                <w:lang w:val="en-US" w:eastAsia="zh-CN"/>
              </w:rPr>
              <w:t xml:space="preserve"> </w:t>
            </w:r>
            <w:r>
              <w:rPr>
                <w:rFonts w:ascii="Calibri" w:hAnsi="Calibri" w:eastAsia="宋体" w:cs="Times New Roman"/>
                <w:kern w:val="0"/>
                <w:sz w:val="20"/>
                <w:szCs w:val="20"/>
              </w:rPr>
              <w:sym w:font="Wingdings 2" w:char="00A3"/>
            </w:r>
            <w:r>
              <w:rPr>
                <w:rFonts w:ascii="Calibri" w:hAnsi="Calibri" w:eastAsia="宋体" w:cs="Times New Roman"/>
                <w:kern w:val="0"/>
                <w:sz w:val="20"/>
                <w:szCs w:val="20"/>
              </w:rPr>
              <w:t>物流实时监测与优化</w:t>
            </w:r>
          </w:p>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sz w:val="20"/>
                <w:szCs w:val="20"/>
              </w:rPr>
            </w:pPr>
            <w:r>
              <w:rPr>
                <w:rFonts w:ascii="Calibri" w:hAnsi="Calibri" w:eastAsia="宋体" w:cs="Times New Roman"/>
                <w:kern w:val="0"/>
                <w:sz w:val="20"/>
                <w:szCs w:val="20"/>
              </w:rPr>
              <w:sym w:font="Wingdings 2" w:char="00A3"/>
            </w:r>
            <w:r>
              <w:rPr>
                <w:rFonts w:ascii="Calibri" w:hAnsi="Calibri" w:eastAsia="宋体" w:cs="Times New Roman"/>
                <w:kern w:val="0"/>
                <w:sz w:val="20"/>
                <w:szCs w:val="20"/>
              </w:rPr>
              <w:t>人工智能应用</w:t>
            </w:r>
          </w:p>
          <w:p>
            <w:pPr>
              <w:widowControl/>
              <w:rPr>
                <w:rFonts w:hint="eastAsia" w:eastAsiaTheme="minorEastAsia"/>
                <w:kern w:val="0"/>
                <w:sz w:val="20"/>
                <w:szCs w:val="20"/>
                <w:lang w:val="en-US" w:eastAsia="zh-CN"/>
              </w:rPr>
            </w:pPr>
            <w:r>
              <w:rPr>
                <w:rFonts w:hint="eastAsia" w:asciiTheme="minorEastAsia" w:hAnsiTheme="minorEastAsia" w:eastAsiaTheme="minorEastAsia"/>
                <w:kern w:val="0"/>
                <w:sz w:val="18"/>
                <w:szCs w:val="18"/>
              </w:rPr>
              <w:t>备注：本项至少选择一项，可多选。项目典型应用场景建设指引详见《申报指南》附件</w:t>
            </w:r>
            <w:r>
              <w:rPr>
                <w:rFonts w:hint="eastAsia" w:asciiTheme="minorEastAsia" w:hAnsiTheme="minorEastAsia" w:eastAsiaTheme="minorEastAsia"/>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gridSpan w:val="2"/>
            <w:vAlign w:val="center"/>
          </w:tcPr>
          <w:p>
            <w:pPr>
              <w:widowControl/>
              <w:jc w:val="center"/>
              <w:rPr>
                <w:kern w:val="0"/>
                <w:sz w:val="20"/>
                <w:szCs w:val="20"/>
              </w:rPr>
            </w:pPr>
            <w:r>
              <w:rPr>
                <w:rFonts w:hint="eastAsia"/>
                <w:kern w:val="0"/>
                <w:sz w:val="20"/>
                <w:szCs w:val="20"/>
              </w:rPr>
              <w:t>项目建设周期</w:t>
            </w:r>
          </w:p>
        </w:tc>
        <w:tc>
          <w:tcPr>
            <w:tcW w:w="8191" w:type="dxa"/>
            <w:gridSpan w:val="16"/>
            <w:vAlign w:val="center"/>
          </w:tcPr>
          <w:p>
            <w:pPr>
              <w:widowControl/>
              <w:jc w:val="center"/>
              <w:rPr>
                <w:kern w:val="0"/>
                <w:sz w:val="20"/>
                <w:szCs w:val="20"/>
              </w:rPr>
            </w:pPr>
            <w:r>
              <w:rPr>
                <w:rFonts w:ascii="Calibri" w:hAnsi="Calibri"/>
                <w:kern w:val="0"/>
                <w:szCs w:val="20"/>
                <w:u w:val="single"/>
              </w:rPr>
              <w:t xml:space="preserve">     </w:t>
            </w:r>
            <w:r>
              <w:rPr>
                <w:rFonts w:hint="eastAsia" w:ascii="Calibri" w:hAnsi="Calibri"/>
                <w:kern w:val="0"/>
                <w:szCs w:val="20"/>
              </w:rPr>
              <w:t>年</w:t>
            </w:r>
            <w:r>
              <w:rPr>
                <w:rFonts w:ascii="Calibri" w:hAnsi="Calibri"/>
                <w:kern w:val="0"/>
                <w:szCs w:val="20"/>
                <w:u w:val="single"/>
              </w:rPr>
              <w:t xml:space="preserve">     </w:t>
            </w:r>
            <w:r>
              <w:rPr>
                <w:rFonts w:ascii="Calibri" w:hAnsi="Calibri"/>
                <w:kern w:val="0"/>
                <w:szCs w:val="20"/>
              </w:rPr>
              <w:t>月</w:t>
            </w:r>
            <w:r>
              <w:rPr>
                <w:rFonts w:ascii="Calibri" w:hAnsi="Calibri"/>
                <w:kern w:val="0"/>
                <w:szCs w:val="20"/>
                <w:u w:val="single"/>
              </w:rPr>
              <w:t xml:space="preserve">     </w:t>
            </w:r>
            <w:r>
              <w:rPr>
                <w:rFonts w:ascii="Calibri" w:hAnsi="Calibri"/>
                <w:kern w:val="0"/>
                <w:szCs w:val="20"/>
              </w:rPr>
              <w:t>日</w:t>
            </w:r>
            <w:r>
              <w:rPr>
                <w:rFonts w:hint="eastAsia" w:ascii="Calibri" w:hAnsi="Calibri"/>
                <w:kern w:val="0"/>
                <w:szCs w:val="20"/>
              </w:rPr>
              <w:t>至</w:t>
            </w:r>
            <w:r>
              <w:rPr>
                <w:rFonts w:ascii="Calibri" w:hAnsi="Calibri"/>
                <w:kern w:val="0"/>
                <w:szCs w:val="20"/>
                <w:u w:val="single"/>
              </w:rPr>
              <w:t xml:space="preserve">     </w:t>
            </w:r>
            <w:r>
              <w:rPr>
                <w:rFonts w:hint="eastAsia" w:ascii="Calibri" w:hAnsi="Calibri"/>
                <w:kern w:val="0"/>
                <w:szCs w:val="20"/>
              </w:rPr>
              <w:t>年</w:t>
            </w:r>
            <w:r>
              <w:rPr>
                <w:rFonts w:ascii="Calibri" w:hAnsi="Calibri"/>
                <w:kern w:val="0"/>
                <w:szCs w:val="20"/>
                <w:u w:val="single"/>
              </w:rPr>
              <w:t xml:space="preserve">     </w:t>
            </w:r>
            <w:r>
              <w:rPr>
                <w:rFonts w:ascii="Calibri" w:hAnsi="Calibri"/>
                <w:kern w:val="0"/>
                <w:szCs w:val="20"/>
              </w:rPr>
              <w:t>月</w:t>
            </w:r>
            <w:r>
              <w:rPr>
                <w:rFonts w:ascii="Calibri" w:hAnsi="Calibri"/>
                <w:kern w:val="0"/>
                <w:szCs w:val="20"/>
                <w:u w:val="single"/>
              </w:rPr>
              <w:t xml:space="preserve">     </w:t>
            </w:r>
            <w:r>
              <w:rPr>
                <w:rFonts w:ascii="Calibri" w:hAnsi="Calibri"/>
                <w:kern w:val="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widowControl/>
              <w:jc w:val="center"/>
              <w:rPr>
                <w:kern w:val="0"/>
                <w:sz w:val="20"/>
                <w:szCs w:val="20"/>
              </w:rPr>
            </w:pPr>
            <w:r>
              <w:rPr>
                <w:rFonts w:hint="eastAsia"/>
                <w:kern w:val="0"/>
                <w:sz w:val="20"/>
                <w:szCs w:val="20"/>
              </w:rPr>
              <w:t>项目总投入（万元）</w:t>
            </w:r>
          </w:p>
        </w:tc>
        <w:tc>
          <w:tcPr>
            <w:tcW w:w="7215" w:type="dxa"/>
            <w:gridSpan w:val="14"/>
            <w:vAlign w:val="center"/>
          </w:tcPr>
          <w:p>
            <w:pPr>
              <w:widowControl/>
              <w:jc w:val="center"/>
              <w:rPr>
                <w:rFonts w:ascii="Calibri" w:hAnsi="Calibri"/>
                <w:kern w:val="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widowControl/>
              <w:jc w:val="left"/>
              <w:rPr>
                <w:kern w:val="0"/>
                <w:sz w:val="20"/>
                <w:szCs w:val="20"/>
              </w:rPr>
            </w:pPr>
            <w:r>
              <w:rPr>
                <w:rFonts w:hint="eastAsia"/>
                <w:kern w:val="0"/>
                <w:sz w:val="20"/>
                <w:szCs w:val="20"/>
              </w:rPr>
              <w:t>其中，软件系统投入（万元）</w:t>
            </w:r>
          </w:p>
        </w:tc>
        <w:tc>
          <w:tcPr>
            <w:tcW w:w="7215" w:type="dxa"/>
            <w:gridSpan w:val="14"/>
            <w:vAlign w:val="center"/>
          </w:tcPr>
          <w:p>
            <w:pPr>
              <w:widowControl/>
              <w:jc w:val="center"/>
              <w:rPr>
                <w:rFonts w:ascii="Calibri" w:hAnsi="Calibri"/>
                <w:kern w:val="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widowControl/>
              <w:ind w:firstLine="600" w:firstLineChars="300"/>
              <w:jc w:val="left"/>
              <w:rPr>
                <w:kern w:val="0"/>
                <w:sz w:val="20"/>
                <w:szCs w:val="20"/>
              </w:rPr>
            </w:pPr>
            <w:r>
              <w:rPr>
                <w:rFonts w:hint="eastAsia"/>
                <w:kern w:val="0"/>
                <w:sz w:val="20"/>
                <w:szCs w:val="20"/>
              </w:rPr>
              <w:t>硬件设备投入（万元）</w:t>
            </w:r>
          </w:p>
        </w:tc>
        <w:tc>
          <w:tcPr>
            <w:tcW w:w="7215" w:type="dxa"/>
            <w:gridSpan w:val="14"/>
            <w:vAlign w:val="center"/>
          </w:tcPr>
          <w:p>
            <w:pPr>
              <w:widowControl/>
              <w:jc w:val="center"/>
              <w:rPr>
                <w:rFonts w:ascii="Calibri" w:hAnsi="Calibri"/>
                <w:kern w:val="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rFonts w:hint="eastAsia"/>
                <w:kern w:val="0"/>
                <w:sz w:val="20"/>
                <w:szCs w:val="20"/>
              </w:rPr>
              <w:t>票据齐全且未获财政资助</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rFonts w:hint="eastAsia"/>
                <w:kern w:val="0"/>
                <w:sz w:val="20"/>
                <w:szCs w:val="20"/>
              </w:rPr>
              <w:t>投入（万元）</w:t>
            </w:r>
          </w:p>
        </w:tc>
        <w:tc>
          <w:tcPr>
            <w:tcW w:w="2477" w:type="dxa"/>
            <w:gridSpan w:val="4"/>
            <w:vAlign w:val="center"/>
          </w:tcPr>
          <w:p>
            <w:pPr>
              <w:widowControl/>
              <w:jc w:val="center"/>
              <w:rPr>
                <w:rFonts w:ascii="Calibri" w:hAnsi="Calibri"/>
                <w:kern w:val="0"/>
                <w:szCs w:val="20"/>
                <w:u w:val="single"/>
              </w:rPr>
            </w:pPr>
          </w:p>
        </w:tc>
        <w:tc>
          <w:tcPr>
            <w:tcW w:w="2371" w:type="dxa"/>
            <w:gridSpan w:val="6"/>
            <w:vAlign w:val="center"/>
          </w:tcPr>
          <w:p>
            <w:pPr>
              <w:widowControl/>
              <w:jc w:val="center"/>
              <w:rPr>
                <w:rFonts w:ascii="Calibri" w:hAnsi="Calibri"/>
                <w:kern w:val="0"/>
                <w:szCs w:val="20"/>
                <w:u w:val="single"/>
              </w:rPr>
            </w:pPr>
            <w:r>
              <w:rPr>
                <w:rFonts w:hint="eastAsia"/>
                <w:kern w:val="0"/>
                <w:sz w:val="20"/>
                <w:szCs w:val="20"/>
              </w:rPr>
              <w:t>占项目总投入占比</w:t>
            </w:r>
          </w:p>
        </w:tc>
        <w:tc>
          <w:tcPr>
            <w:tcW w:w="2367" w:type="dxa"/>
            <w:gridSpan w:val="4"/>
            <w:vAlign w:val="center"/>
          </w:tcPr>
          <w:p>
            <w:pPr>
              <w:widowControl/>
              <w:jc w:val="center"/>
              <w:rPr>
                <w:rFonts w:ascii="Calibri" w:hAnsi="Calibri"/>
                <w:kern w:val="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rFonts w:hint="eastAsia"/>
                <w:kern w:val="0"/>
                <w:sz w:val="20"/>
                <w:szCs w:val="20"/>
              </w:rPr>
              <w:t>通过开源鸿蒙适配认证的</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0"/>
                <w:szCs w:val="20"/>
              </w:rPr>
            </w:pPr>
            <w:r>
              <w:rPr>
                <w:rFonts w:hint="eastAsia"/>
                <w:kern w:val="0"/>
                <w:sz w:val="20"/>
                <w:szCs w:val="20"/>
              </w:rPr>
              <w:t>软硬件产品投入（万元）</w:t>
            </w:r>
          </w:p>
        </w:tc>
        <w:tc>
          <w:tcPr>
            <w:tcW w:w="2477" w:type="dxa"/>
            <w:gridSpan w:val="4"/>
            <w:vAlign w:val="center"/>
          </w:tcPr>
          <w:p>
            <w:pPr>
              <w:widowControl/>
              <w:jc w:val="center"/>
              <w:rPr>
                <w:rFonts w:ascii="Calibri" w:hAnsi="Calibri"/>
                <w:kern w:val="0"/>
                <w:szCs w:val="20"/>
                <w:u w:val="single"/>
              </w:rPr>
            </w:pPr>
          </w:p>
        </w:tc>
        <w:tc>
          <w:tcPr>
            <w:tcW w:w="2371" w:type="dxa"/>
            <w:gridSpan w:val="6"/>
            <w:vAlign w:val="center"/>
          </w:tcPr>
          <w:p>
            <w:pPr>
              <w:widowControl/>
              <w:jc w:val="center"/>
              <w:rPr>
                <w:rFonts w:ascii="Calibri" w:hAnsi="Calibri"/>
                <w:kern w:val="0"/>
                <w:szCs w:val="20"/>
                <w:u w:val="single"/>
              </w:rPr>
            </w:pPr>
            <w:r>
              <w:rPr>
                <w:rFonts w:hint="eastAsia"/>
                <w:kern w:val="0"/>
                <w:sz w:val="20"/>
                <w:szCs w:val="20"/>
              </w:rPr>
              <w:t>占项目总投入占比</w:t>
            </w:r>
          </w:p>
        </w:tc>
        <w:tc>
          <w:tcPr>
            <w:tcW w:w="2367" w:type="dxa"/>
            <w:gridSpan w:val="4"/>
            <w:vAlign w:val="center"/>
          </w:tcPr>
          <w:p>
            <w:pPr>
              <w:widowControl/>
              <w:jc w:val="center"/>
              <w:rPr>
                <w:rFonts w:ascii="Calibri" w:hAnsi="Calibri"/>
                <w:kern w:val="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8"/>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0"/>
                <w:szCs w:val="20"/>
              </w:rPr>
            </w:pPr>
            <w:r>
              <w:rPr>
                <w:kern w:val="0"/>
                <w:sz w:val="20"/>
                <w:szCs w:val="20"/>
              </w:rPr>
              <w:t>企业项目申请财政资金资助情况：</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Calibri" w:hAnsi="Calibri"/>
                <w:kern w:val="0"/>
                <w:szCs w:val="20"/>
              </w:rPr>
            </w:pPr>
            <w:r>
              <w:rPr>
                <w:kern w:val="0"/>
                <w:sz w:val="20"/>
                <w:szCs w:val="20"/>
              </w:rPr>
              <w:t>（列明2022-2025年，</w:t>
            </w:r>
            <w:r>
              <w:rPr>
                <w:rFonts w:hint="eastAsia"/>
                <w:kern w:val="0"/>
                <w:sz w:val="20"/>
                <w:szCs w:val="20"/>
              </w:rPr>
              <w:t>项目总投入中获得各级财政资金资助或存在申报待验收相关项目的情况</w:t>
            </w: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b/>
                <w:bCs/>
                <w:kern w:val="0"/>
                <w:sz w:val="20"/>
                <w:szCs w:val="20"/>
              </w:rPr>
            </w:pPr>
            <w:r>
              <w:rPr>
                <w:rFonts w:hint="eastAsia"/>
                <w:b/>
                <w:bCs/>
                <w:kern w:val="0"/>
                <w:sz w:val="20"/>
                <w:szCs w:val="20"/>
              </w:rPr>
              <w:t>序号</w:t>
            </w:r>
          </w:p>
        </w:tc>
        <w:tc>
          <w:tcPr>
            <w:tcW w:w="5055" w:type="dxa"/>
            <w:gridSpan w:val="8"/>
            <w:vAlign w:val="center"/>
          </w:tcPr>
          <w:p>
            <w:pPr>
              <w:pStyle w:val="4"/>
              <w:jc w:val="center"/>
            </w:pPr>
            <w:r>
              <w:rPr>
                <w:rFonts w:hint="eastAsia" w:ascii="Times New Roman" w:hAnsi="Times New Roman" w:eastAsia="宋体"/>
                <w:kern w:val="0"/>
                <w:sz w:val="20"/>
                <w:szCs w:val="20"/>
              </w:rPr>
              <w:t>申请资金项目名称</w:t>
            </w:r>
          </w:p>
        </w:tc>
        <w:tc>
          <w:tcPr>
            <w:tcW w:w="2300" w:type="dxa"/>
            <w:gridSpan w:val="6"/>
            <w:vAlign w:val="center"/>
          </w:tcPr>
          <w:p>
            <w:pPr>
              <w:pStyle w:val="4"/>
              <w:jc w:val="center"/>
            </w:pPr>
            <w:r>
              <w:rPr>
                <w:rFonts w:hint="eastAsia" w:ascii="Times New Roman" w:hAnsi="Times New Roman" w:eastAsia="宋体"/>
                <w:kern w:val="0"/>
                <w:sz w:val="20"/>
                <w:szCs w:val="20"/>
              </w:rPr>
              <w:t>项目总投入（万元）</w:t>
            </w:r>
          </w:p>
        </w:tc>
        <w:tc>
          <w:tcPr>
            <w:tcW w:w="2217" w:type="dxa"/>
            <w:gridSpan w:val="3"/>
            <w:vAlign w:val="center"/>
          </w:tcPr>
          <w:p>
            <w:pPr>
              <w:pStyle w:val="4"/>
              <w:jc w:val="center"/>
            </w:pPr>
            <w:r>
              <w:rPr>
                <w:rFonts w:hint="eastAsia" w:ascii="Times New Roman" w:hAnsi="Times New Roman" w:eastAsia="宋体"/>
                <w:kern w:val="0"/>
                <w:sz w:val="20"/>
                <w:szCs w:val="20"/>
              </w:rPr>
              <w:t>项目申请状态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i/>
                <w:iCs/>
                <w:kern w:val="0"/>
                <w:sz w:val="20"/>
                <w:szCs w:val="20"/>
              </w:rPr>
            </w:pPr>
            <w:r>
              <w:rPr>
                <w:rFonts w:hint="eastAsia"/>
                <w:i/>
                <w:iCs/>
                <w:kern w:val="0"/>
                <w:sz w:val="20"/>
                <w:szCs w:val="20"/>
              </w:rPr>
              <w:t>例</w:t>
            </w:r>
          </w:p>
        </w:tc>
        <w:tc>
          <w:tcPr>
            <w:tcW w:w="5055" w:type="dxa"/>
            <w:gridSpan w:val="8"/>
            <w:vAlign w:val="center"/>
          </w:tcPr>
          <w:p>
            <w:pPr>
              <w:widowControl/>
              <w:jc w:val="center"/>
              <w:rPr>
                <w:i/>
                <w:iCs/>
                <w:kern w:val="0"/>
                <w:sz w:val="20"/>
                <w:szCs w:val="20"/>
              </w:rPr>
            </w:pPr>
            <w:r>
              <w:rPr>
                <w:rFonts w:hint="eastAsia"/>
                <w:i/>
                <w:iCs/>
                <w:kern w:val="0"/>
                <w:sz w:val="20"/>
                <w:szCs w:val="20"/>
              </w:rPr>
              <w:t>20XX年XXXXX项目</w:t>
            </w:r>
          </w:p>
        </w:tc>
        <w:tc>
          <w:tcPr>
            <w:tcW w:w="2300" w:type="dxa"/>
            <w:gridSpan w:val="6"/>
            <w:vAlign w:val="center"/>
          </w:tcPr>
          <w:p>
            <w:pPr>
              <w:widowControl/>
              <w:jc w:val="center"/>
              <w:rPr>
                <w:i/>
                <w:iCs/>
                <w:kern w:val="0"/>
                <w:sz w:val="20"/>
                <w:szCs w:val="20"/>
              </w:rPr>
            </w:pPr>
            <w:r>
              <w:rPr>
                <w:rFonts w:hint="eastAsia"/>
                <w:i/>
                <w:iCs/>
                <w:kern w:val="0"/>
                <w:sz w:val="20"/>
                <w:szCs w:val="20"/>
              </w:rPr>
              <w:t>XXX</w:t>
            </w:r>
          </w:p>
        </w:tc>
        <w:tc>
          <w:tcPr>
            <w:tcW w:w="2217" w:type="dxa"/>
            <w:gridSpan w:val="3"/>
            <w:vAlign w:val="center"/>
          </w:tcPr>
          <w:p>
            <w:pPr>
              <w:widowControl/>
              <w:jc w:val="center"/>
              <w:rPr>
                <w:i/>
                <w:iCs/>
                <w:kern w:val="0"/>
                <w:sz w:val="20"/>
                <w:szCs w:val="20"/>
              </w:rPr>
            </w:pPr>
            <w:r>
              <w:rPr>
                <w:rFonts w:hint="eastAsia"/>
                <w:i/>
                <w:iCs/>
                <w:kern w:val="0"/>
                <w:sz w:val="20"/>
                <w:szCs w:val="20"/>
              </w:rPr>
              <w:t>已拨付资助资金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i/>
                <w:iCs/>
                <w:kern w:val="0"/>
                <w:sz w:val="20"/>
                <w:szCs w:val="20"/>
              </w:rPr>
            </w:pPr>
            <w:r>
              <w:rPr>
                <w:rFonts w:hint="eastAsia"/>
                <w:i/>
                <w:iCs/>
                <w:kern w:val="0"/>
                <w:sz w:val="20"/>
                <w:szCs w:val="20"/>
              </w:rPr>
              <w:t>例</w:t>
            </w:r>
          </w:p>
        </w:tc>
        <w:tc>
          <w:tcPr>
            <w:tcW w:w="5055" w:type="dxa"/>
            <w:gridSpan w:val="8"/>
            <w:vAlign w:val="center"/>
          </w:tcPr>
          <w:p>
            <w:pPr>
              <w:widowControl/>
              <w:jc w:val="center"/>
              <w:rPr>
                <w:i/>
                <w:iCs/>
                <w:kern w:val="0"/>
                <w:sz w:val="20"/>
                <w:szCs w:val="20"/>
              </w:rPr>
            </w:pPr>
            <w:r>
              <w:rPr>
                <w:rFonts w:hint="eastAsia"/>
                <w:i/>
                <w:iCs/>
                <w:kern w:val="0"/>
                <w:sz w:val="20"/>
                <w:szCs w:val="20"/>
              </w:rPr>
              <w:t>20XX年XXXXX项目</w:t>
            </w:r>
          </w:p>
        </w:tc>
        <w:tc>
          <w:tcPr>
            <w:tcW w:w="2300" w:type="dxa"/>
            <w:gridSpan w:val="6"/>
            <w:vAlign w:val="center"/>
          </w:tcPr>
          <w:p>
            <w:pPr>
              <w:widowControl/>
              <w:jc w:val="center"/>
              <w:rPr>
                <w:i/>
                <w:iCs/>
                <w:kern w:val="0"/>
                <w:sz w:val="20"/>
                <w:szCs w:val="20"/>
              </w:rPr>
            </w:pPr>
            <w:r>
              <w:rPr>
                <w:rFonts w:hint="eastAsia"/>
                <w:i/>
                <w:iCs/>
                <w:kern w:val="0"/>
                <w:sz w:val="20"/>
                <w:szCs w:val="20"/>
              </w:rPr>
              <w:t>XXX</w:t>
            </w:r>
          </w:p>
        </w:tc>
        <w:tc>
          <w:tcPr>
            <w:tcW w:w="2217" w:type="dxa"/>
            <w:gridSpan w:val="3"/>
            <w:vAlign w:val="center"/>
          </w:tcPr>
          <w:p>
            <w:pPr>
              <w:widowControl/>
              <w:jc w:val="center"/>
              <w:rPr>
                <w:i/>
                <w:iCs/>
                <w:kern w:val="0"/>
                <w:sz w:val="20"/>
                <w:szCs w:val="20"/>
              </w:rPr>
            </w:pPr>
            <w:r>
              <w:rPr>
                <w:rFonts w:hint="eastAsia"/>
                <w:i/>
                <w:iCs/>
                <w:kern w:val="0"/>
                <w:sz w:val="20"/>
                <w:szCs w:val="20"/>
              </w:rPr>
              <w:t>申报待验收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kern w:val="0"/>
                <w:sz w:val="20"/>
                <w:szCs w:val="20"/>
              </w:rPr>
            </w:pPr>
            <w:r>
              <w:rPr>
                <w:rFonts w:hint="eastAsia"/>
                <w:kern w:val="0"/>
                <w:sz w:val="20"/>
                <w:szCs w:val="20"/>
              </w:rPr>
              <w:t>1</w:t>
            </w:r>
          </w:p>
        </w:tc>
        <w:tc>
          <w:tcPr>
            <w:tcW w:w="5055" w:type="dxa"/>
            <w:gridSpan w:val="8"/>
            <w:vAlign w:val="center"/>
          </w:tcPr>
          <w:p>
            <w:pPr>
              <w:widowControl/>
              <w:jc w:val="center"/>
              <w:rPr>
                <w:kern w:val="0"/>
                <w:sz w:val="20"/>
                <w:szCs w:val="20"/>
              </w:rPr>
            </w:pPr>
          </w:p>
        </w:tc>
        <w:tc>
          <w:tcPr>
            <w:tcW w:w="2300" w:type="dxa"/>
            <w:gridSpan w:val="6"/>
            <w:vAlign w:val="center"/>
          </w:tcPr>
          <w:p>
            <w:pPr>
              <w:widowControl/>
              <w:jc w:val="center"/>
              <w:rPr>
                <w:kern w:val="0"/>
                <w:sz w:val="20"/>
                <w:szCs w:val="20"/>
              </w:rPr>
            </w:pPr>
          </w:p>
        </w:tc>
        <w:tc>
          <w:tcPr>
            <w:tcW w:w="2217" w:type="dxa"/>
            <w:gridSpan w:val="3"/>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kern w:val="0"/>
                <w:sz w:val="20"/>
                <w:szCs w:val="20"/>
              </w:rPr>
            </w:pPr>
            <w:r>
              <w:rPr>
                <w:rFonts w:hint="eastAsia"/>
                <w:kern w:val="0"/>
                <w:sz w:val="20"/>
                <w:szCs w:val="20"/>
              </w:rPr>
              <w:t>2</w:t>
            </w:r>
          </w:p>
        </w:tc>
        <w:tc>
          <w:tcPr>
            <w:tcW w:w="5055" w:type="dxa"/>
            <w:gridSpan w:val="8"/>
            <w:vAlign w:val="center"/>
          </w:tcPr>
          <w:p>
            <w:pPr>
              <w:widowControl/>
              <w:jc w:val="center"/>
              <w:rPr>
                <w:kern w:val="0"/>
                <w:sz w:val="20"/>
                <w:szCs w:val="20"/>
              </w:rPr>
            </w:pPr>
          </w:p>
        </w:tc>
        <w:tc>
          <w:tcPr>
            <w:tcW w:w="2300" w:type="dxa"/>
            <w:gridSpan w:val="6"/>
            <w:vAlign w:val="center"/>
          </w:tcPr>
          <w:p>
            <w:pPr>
              <w:widowControl/>
              <w:jc w:val="center"/>
              <w:rPr>
                <w:kern w:val="0"/>
                <w:sz w:val="20"/>
                <w:szCs w:val="20"/>
              </w:rPr>
            </w:pPr>
          </w:p>
        </w:tc>
        <w:tc>
          <w:tcPr>
            <w:tcW w:w="2217" w:type="dxa"/>
            <w:gridSpan w:val="3"/>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9" w:type="dxa"/>
            <w:vAlign w:val="center"/>
          </w:tcPr>
          <w:p>
            <w:pPr>
              <w:widowControl/>
              <w:jc w:val="center"/>
              <w:rPr>
                <w:kern w:val="0"/>
                <w:sz w:val="20"/>
                <w:szCs w:val="20"/>
              </w:rPr>
            </w:pPr>
            <w:r>
              <w:rPr>
                <w:rFonts w:hint="eastAsia"/>
                <w:kern w:val="0"/>
                <w:sz w:val="20"/>
                <w:szCs w:val="20"/>
              </w:rPr>
              <w:t>3</w:t>
            </w:r>
          </w:p>
        </w:tc>
        <w:tc>
          <w:tcPr>
            <w:tcW w:w="5055" w:type="dxa"/>
            <w:gridSpan w:val="8"/>
            <w:vAlign w:val="center"/>
          </w:tcPr>
          <w:p>
            <w:pPr>
              <w:widowControl/>
              <w:jc w:val="center"/>
              <w:rPr>
                <w:kern w:val="0"/>
                <w:sz w:val="20"/>
                <w:szCs w:val="20"/>
              </w:rPr>
            </w:pPr>
          </w:p>
        </w:tc>
        <w:tc>
          <w:tcPr>
            <w:tcW w:w="2300" w:type="dxa"/>
            <w:gridSpan w:val="6"/>
            <w:vAlign w:val="center"/>
          </w:tcPr>
          <w:p>
            <w:pPr>
              <w:widowControl/>
              <w:jc w:val="center"/>
              <w:rPr>
                <w:kern w:val="0"/>
                <w:sz w:val="20"/>
                <w:szCs w:val="20"/>
              </w:rPr>
            </w:pPr>
          </w:p>
        </w:tc>
        <w:tc>
          <w:tcPr>
            <w:tcW w:w="2217" w:type="dxa"/>
            <w:gridSpan w:val="3"/>
            <w:vAlign w:val="center"/>
          </w:tcPr>
          <w:p>
            <w:pPr>
              <w:widowControl/>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0611" w:type="dxa"/>
            <w:gridSpan w:val="18"/>
            <w:vAlign w:val="center"/>
          </w:tcPr>
          <w:p>
            <w:pPr>
              <w:widowControl/>
              <w:jc w:val="center"/>
              <w:rPr>
                <w:kern w:val="0"/>
                <w:sz w:val="20"/>
                <w:szCs w:val="20"/>
              </w:rPr>
            </w:pPr>
            <w:r>
              <w:rPr>
                <w:rFonts w:eastAsia="黑体"/>
                <w:b/>
                <w:sz w:val="28"/>
                <w:szCs w:val="30"/>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exact"/>
          <w:jc w:val="center"/>
        </w:trPr>
        <w:tc>
          <w:tcPr>
            <w:tcW w:w="10611" w:type="dxa"/>
            <w:gridSpan w:val="18"/>
            <w:vAlign w:val="center"/>
          </w:tcPr>
          <w:p>
            <w:pPr>
              <w:pStyle w:val="16"/>
              <w:spacing w:line="400" w:lineRule="exact"/>
              <w:ind w:firstLine="420" w:firstLineChars="200"/>
              <w:jc w:val="left"/>
              <w:rPr>
                <w:rFonts w:hint="default"/>
                <w:szCs w:val="21"/>
              </w:rPr>
            </w:pPr>
            <w:r>
              <w:rPr>
                <w:rFonts w:hint="default"/>
                <w:szCs w:val="21"/>
              </w:rPr>
              <w:t>本公司承诺，递交的申报资料真实有效，如存在利用虚假资料瞒报、虚报等手段通过资金申请资格审查并获得资金资助的，公司将承担相应的法律责任及后果。</w:t>
            </w:r>
          </w:p>
          <w:p>
            <w:pPr>
              <w:pStyle w:val="16"/>
              <w:spacing w:line="400" w:lineRule="exact"/>
              <w:ind w:firstLine="420" w:firstLineChars="200"/>
              <w:jc w:val="left"/>
              <w:rPr>
                <w:rFonts w:hint="default"/>
                <w:szCs w:val="21"/>
              </w:rPr>
            </w:pPr>
            <w:r>
              <w:rPr>
                <w:rFonts w:hint="default"/>
                <w:szCs w:val="21"/>
              </w:rPr>
              <w:t>公司获资助后，切实加强对专项资金的使用管理，严格执行财务规章制度和会计核算办法。</w:t>
            </w:r>
          </w:p>
          <w:p>
            <w:pPr>
              <w:pStyle w:val="16"/>
              <w:spacing w:line="400" w:lineRule="exact"/>
              <w:ind w:firstLine="420" w:firstLineChars="200"/>
              <w:jc w:val="left"/>
              <w:rPr>
                <w:rFonts w:hint="default"/>
                <w:b/>
                <w:bCs/>
                <w:szCs w:val="21"/>
              </w:rPr>
            </w:pPr>
            <w:r>
              <w:rPr>
                <w:rFonts w:hint="default"/>
                <w:szCs w:val="21"/>
              </w:rPr>
              <w:t>主动配合项目跟踪、检查、评价工作，自觉接受财政、审计、监察部门的监督检查。</w:t>
            </w:r>
          </w:p>
          <w:p>
            <w:pPr>
              <w:pStyle w:val="16"/>
              <w:spacing w:line="280" w:lineRule="exact"/>
              <w:rPr>
                <w:rFonts w:hint="default" w:eastAsia="黑体"/>
                <w:szCs w:val="21"/>
              </w:rPr>
            </w:pPr>
          </w:p>
          <w:p>
            <w:pPr>
              <w:pStyle w:val="16"/>
              <w:spacing w:line="280" w:lineRule="exact"/>
              <w:rPr>
                <w:rFonts w:hint="default" w:eastAsia="黑体"/>
                <w:szCs w:val="21"/>
              </w:rPr>
            </w:pPr>
          </w:p>
          <w:p>
            <w:pPr>
              <w:pStyle w:val="16"/>
              <w:spacing w:line="280" w:lineRule="exact"/>
              <w:ind w:firstLine="4086" w:firstLineChars="1946"/>
              <w:rPr>
                <w:rFonts w:hint="default" w:eastAsia="黑体"/>
                <w:szCs w:val="21"/>
              </w:rPr>
            </w:pPr>
            <w:r>
              <w:rPr>
                <w:rFonts w:hint="default" w:eastAsia="黑体"/>
                <w:szCs w:val="21"/>
              </w:rPr>
              <w:t>法定代表人（签章）：</w:t>
            </w:r>
          </w:p>
          <w:p>
            <w:pPr>
              <w:pStyle w:val="16"/>
              <w:spacing w:line="280" w:lineRule="exact"/>
              <w:ind w:firstLine="4086" w:firstLineChars="1946"/>
              <w:rPr>
                <w:rFonts w:hint="default" w:eastAsia="黑体"/>
                <w:szCs w:val="21"/>
              </w:rPr>
            </w:pPr>
          </w:p>
          <w:p>
            <w:pPr>
              <w:pStyle w:val="16"/>
              <w:spacing w:line="280" w:lineRule="exact"/>
              <w:ind w:firstLine="4086" w:firstLineChars="1946"/>
              <w:rPr>
                <w:rFonts w:hint="default" w:eastAsia="黑体"/>
                <w:szCs w:val="21"/>
              </w:rPr>
            </w:pPr>
            <w:r>
              <w:rPr>
                <w:rFonts w:hint="default" w:eastAsia="黑体"/>
                <w:szCs w:val="21"/>
              </w:rPr>
              <w:t>企业名称（盖章）</w:t>
            </w:r>
            <w:r>
              <w:rPr>
                <w:rFonts w:eastAsia="黑体"/>
                <w:szCs w:val="21"/>
              </w:rPr>
              <w:t>：</w:t>
            </w:r>
          </w:p>
          <w:p>
            <w:pPr>
              <w:pStyle w:val="16"/>
              <w:spacing w:line="280" w:lineRule="exact"/>
              <w:ind w:firstLine="4086" w:firstLineChars="1946"/>
              <w:rPr>
                <w:rFonts w:hint="default" w:eastAsia="黑体"/>
                <w:szCs w:val="21"/>
              </w:rPr>
            </w:pPr>
          </w:p>
          <w:p>
            <w:pPr>
              <w:widowControl/>
              <w:jc w:val="center"/>
              <w:rPr>
                <w:kern w:val="0"/>
                <w:sz w:val="20"/>
                <w:szCs w:val="20"/>
              </w:rPr>
            </w:pPr>
            <w:r>
              <w:rPr>
                <w:rFonts w:eastAsia="黑体"/>
                <w:szCs w:val="21"/>
              </w:rPr>
              <w:t xml:space="preserve">                                                    年      月      日</w:t>
            </w:r>
          </w:p>
        </w:tc>
      </w:tr>
    </w:tbl>
    <w:p>
      <w:r>
        <w:br w:type="page"/>
      </w:r>
    </w:p>
    <w:p>
      <w:pPr>
        <w:pStyle w:val="10"/>
        <w:spacing w:before="0" w:beforeAutospacing="0" w:after="0" w:afterAutospacing="0" w:line="560" w:lineRule="exact"/>
        <w:jc w:val="both"/>
        <w:rPr>
          <w:rFonts w:ascii="Times New Roman" w:hAnsi="Times New Roman" w:eastAsia="黑体" w:cs="Times New Roman"/>
          <w:b/>
          <w:sz w:val="32"/>
          <w:szCs w:val="32"/>
        </w:rPr>
      </w:pPr>
      <w:r>
        <w:rPr>
          <w:rFonts w:hint="eastAsia" w:ascii="黑体" w:hAnsi="黑体" w:eastAsia="黑体" w:cs="黑体"/>
          <w:bCs/>
          <w:sz w:val="32"/>
          <w:szCs w:val="32"/>
        </w:rPr>
        <w:t>附件4：</w:t>
      </w:r>
    </w:p>
    <w:p>
      <w:pPr>
        <w:tabs>
          <w:tab w:val="left" w:pos="4983"/>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现场审核</w:t>
      </w:r>
      <w:r>
        <w:rPr>
          <w:rFonts w:hint="eastAsia" w:ascii="方正小标宋简体" w:hAnsi="方正小标宋简体" w:eastAsia="方正小标宋简体" w:cs="方正小标宋简体"/>
          <w:sz w:val="44"/>
          <w:szCs w:val="44"/>
          <w:lang w:eastAsia="zh-CN"/>
        </w:rPr>
        <w:t>、财务投入核算</w:t>
      </w:r>
      <w:r>
        <w:rPr>
          <w:rFonts w:hint="eastAsia" w:ascii="方正小标宋简体" w:hAnsi="方正小标宋简体" w:eastAsia="方正小标宋简体" w:cs="方正小标宋简体"/>
          <w:sz w:val="44"/>
          <w:szCs w:val="44"/>
        </w:rPr>
        <w:t>指引</w:t>
      </w:r>
    </w:p>
    <w:p>
      <w:pPr>
        <w:tabs>
          <w:tab w:val="left" w:pos="4983"/>
        </w:tabs>
        <w:jc w:val="left"/>
      </w:pPr>
    </w:p>
    <w:p>
      <w:pPr>
        <w:pStyle w:val="3"/>
        <w:ind w:firstLine="640"/>
      </w:pPr>
      <w:r>
        <w:rPr>
          <w:rFonts w:hint="eastAsia"/>
        </w:rPr>
        <w:t>一</w:t>
      </w:r>
      <w:r>
        <w:t>、现场审核</w:t>
      </w:r>
      <w:r>
        <w:rPr>
          <w:rFonts w:hint="eastAsia"/>
        </w:rPr>
        <w:t>流程</w:t>
      </w:r>
    </w:p>
    <w:p>
      <w:pPr>
        <w:autoSpaceDE w:val="0"/>
        <w:autoSpaceDN w:val="0"/>
        <w:adjustRightInd w:val="0"/>
        <w:spacing w:line="579" w:lineRule="exact"/>
        <w:ind w:firstLine="640" w:firstLineChars="200"/>
        <w:rPr>
          <w:rFonts w:eastAsia="仿宋_GB2312" w:cstheme="minorBidi"/>
          <w:kern w:val="0"/>
          <w:sz w:val="32"/>
          <w:szCs w:val="32"/>
        </w:rPr>
      </w:pPr>
      <w:r>
        <w:rPr>
          <w:rFonts w:hint="eastAsia" w:eastAsia="仿宋_GB2312" w:cstheme="minorBidi"/>
          <w:kern w:val="0"/>
          <w:sz w:val="32"/>
          <w:szCs w:val="32"/>
        </w:rPr>
        <w:t>（一）申报企业从“企莞家”企业综合服务平台导出资料，按本指南第四条</w:t>
      </w:r>
      <w:r>
        <w:rPr>
          <w:rFonts w:eastAsia="仿宋_GB2312" w:cstheme="minorBidi"/>
          <w:kern w:val="0"/>
          <w:sz w:val="32"/>
          <w:szCs w:val="32"/>
        </w:rPr>
        <w:t>“</w:t>
      </w:r>
      <w:r>
        <w:rPr>
          <w:rFonts w:hint="eastAsia" w:eastAsia="仿宋_GB2312" w:cstheme="minorBidi"/>
          <w:kern w:val="0"/>
          <w:sz w:val="32"/>
          <w:szCs w:val="32"/>
        </w:rPr>
        <w:t>申报材料</w:t>
      </w:r>
      <w:r>
        <w:rPr>
          <w:rFonts w:eastAsia="仿宋_GB2312" w:cstheme="minorBidi"/>
          <w:kern w:val="0"/>
          <w:sz w:val="32"/>
          <w:szCs w:val="32"/>
        </w:rPr>
        <w:t>”</w:t>
      </w:r>
      <w:r>
        <w:rPr>
          <w:rFonts w:hint="eastAsia" w:eastAsia="仿宋_GB2312" w:cstheme="minorBidi"/>
          <w:kern w:val="0"/>
          <w:sz w:val="32"/>
          <w:szCs w:val="32"/>
        </w:rPr>
        <w:t>的顺序排版，使用</w:t>
      </w:r>
      <w:r>
        <w:rPr>
          <w:rFonts w:eastAsia="仿宋_GB2312" w:cstheme="minorBidi"/>
          <w:kern w:val="0"/>
          <w:sz w:val="32"/>
          <w:szCs w:val="32"/>
        </w:rPr>
        <w:t>A4</w:t>
      </w:r>
      <w:r>
        <w:rPr>
          <w:rFonts w:hint="eastAsia" w:eastAsia="仿宋_GB2312" w:cstheme="minorBidi"/>
          <w:kern w:val="0"/>
          <w:sz w:val="32"/>
          <w:szCs w:val="32"/>
        </w:rPr>
        <w:t>规格纸双面打印，胶装装订成一式</w:t>
      </w:r>
      <w:r>
        <w:rPr>
          <w:rFonts w:eastAsia="仿宋_GB2312" w:cstheme="minorBidi"/>
          <w:kern w:val="0"/>
          <w:sz w:val="32"/>
          <w:szCs w:val="32"/>
        </w:rPr>
        <w:t>五</w:t>
      </w:r>
      <w:r>
        <w:rPr>
          <w:rFonts w:hint="eastAsia" w:eastAsia="仿宋_GB2312" w:cstheme="minorBidi"/>
          <w:kern w:val="0"/>
          <w:sz w:val="32"/>
          <w:szCs w:val="32"/>
        </w:rPr>
        <w:t>份申报材料（含一份PDF扫描件或可编辑电子版）。申报材料务必完整、字迹清晰。</w:t>
      </w:r>
    </w:p>
    <w:p>
      <w:pPr>
        <w:autoSpaceDE w:val="0"/>
        <w:autoSpaceDN w:val="0"/>
        <w:adjustRightInd w:val="0"/>
        <w:spacing w:line="579" w:lineRule="exact"/>
        <w:ind w:firstLine="640" w:firstLineChars="200"/>
        <w:rPr>
          <w:rFonts w:eastAsia="仿宋_GB2312" w:cstheme="minorBidi"/>
          <w:kern w:val="0"/>
          <w:sz w:val="32"/>
          <w:szCs w:val="32"/>
        </w:rPr>
      </w:pPr>
      <w:r>
        <w:rPr>
          <w:rFonts w:hint="eastAsia" w:eastAsia="仿宋_GB2312" w:cstheme="minorBidi"/>
          <w:kern w:val="0"/>
          <w:sz w:val="32"/>
          <w:szCs w:val="32"/>
        </w:rPr>
        <w:t>（二）请提前备好</w:t>
      </w:r>
      <w:r>
        <w:rPr>
          <w:rFonts w:hint="eastAsia" w:eastAsia="仿宋_GB2312" w:cstheme="minorBidi"/>
          <w:b/>
          <w:bCs/>
          <w:kern w:val="0"/>
          <w:sz w:val="32"/>
          <w:szCs w:val="32"/>
          <w:u w:val="single"/>
        </w:rPr>
        <w:t>申报材料所涉及的合同、发票、凭证、完工材料等原件资料</w:t>
      </w:r>
      <w:r>
        <w:rPr>
          <w:rFonts w:hint="eastAsia" w:eastAsia="仿宋_GB2312" w:cstheme="minorBidi"/>
          <w:kern w:val="0"/>
          <w:sz w:val="32"/>
          <w:szCs w:val="32"/>
        </w:rPr>
        <w:t>，以便专家现场核对。</w:t>
      </w:r>
    </w:p>
    <w:p>
      <w:pPr>
        <w:autoSpaceDE w:val="0"/>
        <w:autoSpaceDN w:val="0"/>
        <w:adjustRightInd w:val="0"/>
        <w:spacing w:line="579" w:lineRule="exact"/>
        <w:ind w:firstLine="640" w:firstLineChars="200"/>
        <w:rPr>
          <w:rFonts w:eastAsia="仿宋_GB2312" w:cstheme="minorBidi"/>
          <w:kern w:val="0"/>
          <w:sz w:val="32"/>
          <w:szCs w:val="32"/>
        </w:rPr>
      </w:pPr>
      <w:r>
        <w:rPr>
          <w:rFonts w:hint="eastAsia" w:eastAsia="仿宋_GB2312" w:cstheme="minorBidi"/>
          <w:kern w:val="0"/>
          <w:sz w:val="32"/>
          <w:szCs w:val="32"/>
        </w:rPr>
        <w:t>（三）现场审核过程中，企业法人代表须到场并签名确认。若法人代表因故不能出席的，应现场将加盖企业公章的授权委托书（详见附件6）交予核查工作人员。</w:t>
      </w:r>
    </w:p>
    <w:p>
      <w:pPr>
        <w:autoSpaceDE w:val="0"/>
        <w:autoSpaceDN w:val="0"/>
        <w:adjustRightInd w:val="0"/>
        <w:spacing w:line="579" w:lineRule="exact"/>
        <w:ind w:firstLine="640" w:firstLineChars="200"/>
        <w:rPr>
          <w:rFonts w:eastAsia="仿宋_GB2312" w:cstheme="minorBidi"/>
          <w:kern w:val="0"/>
          <w:sz w:val="32"/>
          <w:szCs w:val="32"/>
        </w:rPr>
      </w:pPr>
      <w:r>
        <w:rPr>
          <w:rFonts w:hint="eastAsia" w:eastAsia="仿宋_GB2312" w:cstheme="minorBidi"/>
          <w:kern w:val="0"/>
          <w:sz w:val="32"/>
          <w:szCs w:val="32"/>
        </w:rPr>
        <w:t>（四）现场审核过程中，如发现任何涉嫌造假行为，将直接中止审核程序。</w:t>
      </w:r>
    </w:p>
    <w:p>
      <w:pPr>
        <w:pStyle w:val="3"/>
        <w:ind w:firstLine="640"/>
        <w:rPr>
          <w:rFonts w:ascii="仿宋_GB2312" w:eastAsia="仿宋_GB2312"/>
        </w:rPr>
      </w:pPr>
      <w:r>
        <w:rPr>
          <w:rFonts w:hint="eastAsia"/>
        </w:rPr>
        <w:t>二、项目的财务投入核算指引</w:t>
      </w:r>
    </w:p>
    <w:p>
      <w:pPr>
        <w:autoSpaceDE w:val="0"/>
        <w:autoSpaceDN w:val="0"/>
        <w:adjustRightInd w:val="0"/>
        <w:spacing w:line="579" w:lineRule="exact"/>
        <w:ind w:firstLine="640" w:firstLineChars="200"/>
        <w:rPr>
          <w:rFonts w:eastAsia="仿宋_GB2312" w:cstheme="minorBidi"/>
          <w:color w:val="000000" w:themeColor="text1"/>
          <w:sz w:val="32"/>
          <w:szCs w:val="32"/>
          <w14:textFill>
            <w14:solidFill>
              <w14:schemeClr w14:val="tx1"/>
            </w14:solidFill>
          </w14:textFill>
        </w:rPr>
      </w:pPr>
      <w:r>
        <w:rPr>
          <w:rFonts w:hint="eastAsia" w:eastAsia="仿宋_GB2312" w:cstheme="minorBidi"/>
          <w:color w:val="000000" w:themeColor="text1"/>
          <w:sz w:val="32"/>
          <w:szCs w:val="32"/>
          <w14:textFill>
            <w14:solidFill>
              <w14:schemeClr w14:val="tx1"/>
            </w14:solidFill>
          </w14:textFill>
        </w:rPr>
        <w:t>（一）项目投入核算时间</w:t>
      </w:r>
      <w:r>
        <w:rPr>
          <w:rFonts w:eastAsia="仿宋_GB2312" w:cstheme="minorBidi"/>
          <w:color w:val="000000" w:themeColor="text1"/>
          <w:sz w:val="32"/>
          <w:szCs w:val="32"/>
          <w14:textFill>
            <w14:solidFill>
              <w14:schemeClr w14:val="tx1"/>
            </w14:solidFill>
          </w14:textFill>
        </w:rPr>
        <w:t>详见</w:t>
      </w:r>
      <w:r>
        <w:rPr>
          <w:rFonts w:hint="eastAsia" w:eastAsia="仿宋_GB2312" w:cstheme="minorBidi"/>
          <w:color w:val="000000" w:themeColor="text1"/>
          <w:sz w:val="32"/>
          <w:szCs w:val="32"/>
          <w14:textFill>
            <w14:solidFill>
              <w14:schemeClr w14:val="tx1"/>
            </w14:solidFill>
          </w14:textFill>
        </w:rPr>
        <w:t>本</w:t>
      </w:r>
      <w:r>
        <w:rPr>
          <w:rFonts w:eastAsia="仿宋_GB2312" w:cstheme="minorBidi"/>
          <w:color w:val="000000" w:themeColor="text1"/>
          <w:sz w:val="32"/>
          <w:szCs w:val="32"/>
          <w14:textFill>
            <w14:solidFill>
              <w14:schemeClr w14:val="tx1"/>
            </w14:solidFill>
          </w14:textFill>
        </w:rPr>
        <w:t>指南</w:t>
      </w:r>
      <w:r>
        <w:rPr>
          <w:rFonts w:hint="eastAsia" w:eastAsia="仿宋_GB2312" w:cstheme="minorBidi"/>
          <w:color w:val="000000" w:themeColor="text1"/>
          <w:sz w:val="32"/>
          <w:szCs w:val="32"/>
          <w14:textFill>
            <w14:solidFill>
              <w14:schemeClr w14:val="tx1"/>
            </w14:solidFill>
          </w14:textFill>
        </w:rPr>
        <w:t>第一条“申报条件”方向二：国产操作系统产线信息化改造试点应用项目。</w:t>
      </w:r>
    </w:p>
    <w:p>
      <w:pPr>
        <w:spacing w:line="579" w:lineRule="exact"/>
        <w:ind w:firstLine="640" w:firstLineChars="200"/>
        <w:rPr>
          <w:rFonts w:eastAsia="仿宋_GB2312" w:cstheme="minorBidi"/>
          <w:color w:val="000000" w:themeColor="text1"/>
          <w:sz w:val="32"/>
          <w:szCs w:val="32"/>
          <w14:textFill>
            <w14:solidFill>
              <w14:schemeClr w14:val="tx1"/>
            </w14:solidFill>
          </w14:textFill>
        </w:rPr>
      </w:pPr>
      <w:r>
        <w:rPr>
          <w:rFonts w:hint="eastAsia" w:eastAsia="仿宋_GB2312" w:cstheme="minorBidi"/>
          <w:color w:val="000000" w:themeColor="text1"/>
          <w:sz w:val="32"/>
          <w:szCs w:val="32"/>
          <w14:textFill>
            <w14:solidFill>
              <w14:schemeClr w14:val="tx1"/>
            </w14:solidFill>
          </w14:textFill>
        </w:rPr>
        <w:t>（二）项目投入纳入资助的范围包括硬件投入和软件投入。</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48"/>
        <w:gridCol w:w="5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5" w:type="dxa"/>
            <w:vAlign w:val="center"/>
          </w:tcPr>
          <w:p>
            <w:pPr>
              <w:spacing w:line="360" w:lineRule="exact"/>
              <w:jc w:val="center"/>
              <w:rPr>
                <w:rFonts w:asciiTheme="minorHAnsi" w:hAnsiTheme="minorHAnsi" w:eastAsiaTheme="minorEastAsia"/>
                <w:color w:val="000000"/>
                <w:kern w:val="0"/>
                <w:sz w:val="22"/>
                <w:szCs w:val="24"/>
              </w:rPr>
            </w:pPr>
            <w:r>
              <w:rPr>
                <w:rFonts w:hint="eastAsia" w:asciiTheme="minorHAnsi" w:hAnsiTheme="minorHAnsi" w:eastAsiaTheme="minorEastAsia"/>
                <w:color w:val="000000"/>
                <w:kern w:val="0"/>
                <w:sz w:val="22"/>
                <w:szCs w:val="24"/>
              </w:rPr>
              <w:t>一类投入</w:t>
            </w:r>
          </w:p>
          <w:p>
            <w:pPr>
              <w:spacing w:line="360" w:lineRule="exact"/>
              <w:jc w:val="center"/>
              <w:rPr>
                <w:rFonts w:asciiTheme="minorHAnsi" w:hAnsiTheme="minorHAnsi" w:eastAsiaTheme="minorEastAsia"/>
                <w:color w:val="000000"/>
                <w:kern w:val="0"/>
                <w:sz w:val="22"/>
                <w:szCs w:val="24"/>
              </w:rPr>
            </w:pPr>
            <w:r>
              <w:rPr>
                <w:rFonts w:hint="eastAsia" w:asciiTheme="minorHAnsi" w:hAnsiTheme="minorHAnsi" w:eastAsiaTheme="minorEastAsia"/>
                <w:color w:val="000000"/>
                <w:kern w:val="0"/>
                <w:sz w:val="22"/>
                <w:szCs w:val="24"/>
              </w:rPr>
              <w:t>类别</w:t>
            </w:r>
          </w:p>
        </w:tc>
        <w:tc>
          <w:tcPr>
            <w:tcW w:w="1248" w:type="dxa"/>
            <w:vAlign w:val="center"/>
          </w:tcPr>
          <w:p>
            <w:pPr>
              <w:spacing w:line="360" w:lineRule="exact"/>
              <w:jc w:val="center"/>
              <w:rPr>
                <w:rFonts w:asciiTheme="minorHAnsi" w:hAnsiTheme="minorHAnsi" w:eastAsiaTheme="minorEastAsia"/>
                <w:color w:val="000000"/>
                <w:kern w:val="0"/>
                <w:sz w:val="22"/>
                <w:szCs w:val="24"/>
              </w:rPr>
            </w:pPr>
            <w:r>
              <w:rPr>
                <w:rFonts w:hint="eastAsia" w:asciiTheme="minorHAnsi" w:hAnsiTheme="minorHAnsi" w:eastAsiaTheme="minorEastAsia"/>
                <w:color w:val="000000"/>
                <w:kern w:val="0"/>
                <w:sz w:val="22"/>
                <w:szCs w:val="24"/>
              </w:rPr>
              <w:t>二类投入</w:t>
            </w:r>
          </w:p>
          <w:p>
            <w:pPr>
              <w:spacing w:line="360" w:lineRule="exact"/>
              <w:jc w:val="center"/>
              <w:rPr>
                <w:rFonts w:asciiTheme="minorHAnsi" w:hAnsiTheme="minorHAnsi" w:eastAsiaTheme="minorEastAsia"/>
                <w:color w:val="000000"/>
                <w:kern w:val="0"/>
                <w:sz w:val="22"/>
                <w:szCs w:val="24"/>
              </w:rPr>
            </w:pPr>
            <w:r>
              <w:rPr>
                <w:rFonts w:hint="eastAsia" w:asciiTheme="minorHAnsi" w:hAnsiTheme="minorHAnsi" w:eastAsiaTheme="minorEastAsia"/>
                <w:color w:val="000000"/>
                <w:kern w:val="0"/>
                <w:sz w:val="22"/>
                <w:szCs w:val="24"/>
              </w:rPr>
              <w:t>类别</w:t>
            </w:r>
          </w:p>
        </w:tc>
        <w:tc>
          <w:tcPr>
            <w:tcW w:w="5833" w:type="dxa"/>
            <w:vAlign w:val="center"/>
          </w:tcPr>
          <w:p>
            <w:pPr>
              <w:spacing w:line="360" w:lineRule="exact"/>
              <w:jc w:val="center"/>
              <w:rPr>
                <w:rFonts w:asciiTheme="minorHAnsi" w:hAnsiTheme="minorHAnsi" w:eastAsiaTheme="minorEastAsia"/>
                <w:color w:val="000000"/>
                <w:kern w:val="0"/>
                <w:sz w:val="22"/>
                <w:szCs w:val="24"/>
              </w:rPr>
            </w:pPr>
            <w:r>
              <w:rPr>
                <w:rFonts w:hint="eastAsia" w:asciiTheme="minorHAnsi" w:hAnsiTheme="minorHAnsi" w:eastAsiaTheme="minorEastAsia"/>
                <w:color w:val="000000"/>
                <w:kern w:val="0"/>
                <w:sz w:val="22"/>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215" w:type="dxa"/>
            <w:vMerge w:val="restart"/>
            <w:vAlign w:val="center"/>
          </w:tcPr>
          <w:p>
            <w:pPr>
              <w:spacing w:line="380" w:lineRule="exact"/>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硬件投入的核算方法</w:t>
            </w:r>
          </w:p>
        </w:tc>
        <w:tc>
          <w:tcPr>
            <w:tcW w:w="1248" w:type="dxa"/>
            <w:vAlign w:val="center"/>
          </w:tcPr>
          <w:p>
            <w:pPr>
              <w:spacing w:line="380" w:lineRule="exact"/>
              <w:jc w:val="center"/>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生产设备</w:t>
            </w:r>
          </w:p>
        </w:tc>
        <w:tc>
          <w:tcPr>
            <w:tcW w:w="5833" w:type="dxa"/>
            <w:vAlign w:val="center"/>
          </w:tcPr>
          <w:p>
            <w:pPr>
              <w:spacing w:line="380" w:lineRule="exact"/>
              <w:rPr>
                <w:rFonts w:asciiTheme="minorHAnsi" w:hAnsiTheme="minorHAnsi" w:eastAsiaTheme="minorEastAsia"/>
                <w:color w:val="000000"/>
                <w:kern w:val="0"/>
                <w:sz w:val="24"/>
                <w:szCs w:val="24"/>
              </w:rPr>
            </w:pPr>
            <w:r>
              <w:rPr>
                <w:rFonts w:hint="eastAsia" w:ascii="Calibri" w:hAnsi="Calibri"/>
                <w:color w:val="000000"/>
                <w:kern w:val="0"/>
                <w:sz w:val="18"/>
                <w:szCs w:val="20"/>
              </w:rPr>
              <w:t>是指项目建设过程中所购置或租赁的生产设备、检测设备以及相关生产辅助性设备，</w:t>
            </w:r>
            <w:r>
              <w:rPr>
                <w:rFonts w:hint="eastAsia" w:ascii="Calibri" w:hAnsi="Calibri"/>
                <w:color w:val="000000" w:themeColor="text1"/>
                <w:kern w:val="0"/>
                <w:sz w:val="18"/>
                <w:szCs w:val="20"/>
                <w14:textFill>
                  <w14:solidFill>
                    <w14:schemeClr w14:val="tx1"/>
                  </w14:solidFill>
                </w14:textFill>
              </w:rPr>
              <w:t>包括</w:t>
            </w:r>
            <w:r>
              <w:rPr>
                <w:rFonts w:hint="eastAsia" w:ascii="Calibri" w:hAnsi="Calibri"/>
                <w:color w:val="000000"/>
                <w:kern w:val="0"/>
                <w:sz w:val="18"/>
                <w:szCs w:val="20"/>
              </w:rPr>
              <w:t>不可分离的内嵌式信息控制系统。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15" w:type="dxa"/>
            <w:vMerge w:val="continue"/>
            <w:vAlign w:val="center"/>
          </w:tcPr>
          <w:p>
            <w:pPr>
              <w:spacing w:line="380" w:lineRule="exact"/>
              <w:rPr>
                <w:rFonts w:asciiTheme="minorHAnsi" w:hAnsiTheme="minorHAnsi" w:eastAsiaTheme="minorEastAsia"/>
                <w:color w:val="000000"/>
                <w:kern w:val="0"/>
                <w:sz w:val="24"/>
                <w:szCs w:val="24"/>
              </w:rPr>
            </w:pPr>
          </w:p>
        </w:tc>
        <w:tc>
          <w:tcPr>
            <w:tcW w:w="1248" w:type="dxa"/>
            <w:vAlign w:val="center"/>
          </w:tcPr>
          <w:p>
            <w:pPr>
              <w:spacing w:line="380" w:lineRule="exact"/>
              <w:jc w:val="center"/>
              <w:rPr>
                <w:rFonts w:asciiTheme="minorHAnsi" w:hAnsiTheme="minorHAnsi" w:eastAsiaTheme="minorEastAsia"/>
                <w:color w:val="000000"/>
                <w:kern w:val="0"/>
                <w:sz w:val="24"/>
                <w:szCs w:val="24"/>
              </w:rPr>
            </w:pPr>
            <w:r>
              <w:rPr>
                <w:rFonts w:asciiTheme="minorHAnsi" w:hAnsiTheme="minorHAnsi" w:eastAsiaTheme="minorEastAsia"/>
                <w:color w:val="000000"/>
                <w:kern w:val="0"/>
                <w:sz w:val="24"/>
                <w:szCs w:val="24"/>
              </w:rPr>
              <w:t>IT</w:t>
            </w:r>
            <w:r>
              <w:rPr>
                <w:rFonts w:hint="eastAsia" w:asciiTheme="minorHAnsi" w:hAnsiTheme="minorHAnsi" w:eastAsiaTheme="minorEastAsia"/>
                <w:color w:val="000000"/>
                <w:kern w:val="0"/>
                <w:sz w:val="24"/>
                <w:szCs w:val="24"/>
              </w:rPr>
              <w:t>设备</w:t>
            </w:r>
          </w:p>
        </w:tc>
        <w:tc>
          <w:tcPr>
            <w:tcW w:w="5833" w:type="dxa"/>
            <w:vAlign w:val="center"/>
          </w:tcPr>
          <w:p>
            <w:pPr>
              <w:spacing w:line="380" w:lineRule="exact"/>
              <w:rPr>
                <w:rFonts w:asciiTheme="minorHAnsi" w:hAnsiTheme="minorHAnsi" w:eastAsiaTheme="minorEastAsia"/>
                <w:color w:val="000000"/>
                <w:kern w:val="0"/>
                <w:sz w:val="20"/>
                <w:szCs w:val="32"/>
              </w:rPr>
            </w:pPr>
            <w:r>
              <w:rPr>
                <w:rFonts w:hint="eastAsia" w:ascii="Calibri" w:hAnsi="Calibri"/>
                <w:color w:val="000000"/>
                <w:kern w:val="0"/>
                <w:sz w:val="18"/>
                <w:szCs w:val="20"/>
              </w:rPr>
              <w:t>是指建设过程中购置</w:t>
            </w:r>
            <w:r>
              <w:rPr>
                <w:rFonts w:ascii="Calibri" w:hAnsi="Calibri"/>
                <w:color w:val="000000"/>
                <w:kern w:val="0"/>
                <w:sz w:val="18"/>
                <w:szCs w:val="20"/>
              </w:rPr>
              <w:t>/</w:t>
            </w:r>
            <w:r>
              <w:rPr>
                <w:rFonts w:hint="eastAsia" w:ascii="Calibri" w:hAnsi="Calibri"/>
                <w:color w:val="000000"/>
                <w:kern w:val="0"/>
                <w:sz w:val="18"/>
                <w:szCs w:val="20"/>
              </w:rPr>
              <w:t>租赁的服务器、存储器、网络交换机、路由器、传感器、数据模块所产生的费用，其他硬件一概不纳入核算范围。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15" w:type="dxa"/>
            <w:vMerge w:val="continue"/>
            <w:vAlign w:val="center"/>
          </w:tcPr>
          <w:p>
            <w:pPr>
              <w:spacing w:line="380" w:lineRule="exact"/>
              <w:rPr>
                <w:rFonts w:asciiTheme="minorHAnsi" w:hAnsiTheme="minorHAnsi" w:eastAsiaTheme="minorEastAsia"/>
                <w:color w:val="000000"/>
                <w:kern w:val="0"/>
                <w:sz w:val="24"/>
                <w:szCs w:val="24"/>
              </w:rPr>
            </w:pPr>
          </w:p>
        </w:tc>
        <w:tc>
          <w:tcPr>
            <w:tcW w:w="1248" w:type="dxa"/>
            <w:vAlign w:val="center"/>
          </w:tcPr>
          <w:p>
            <w:pPr>
              <w:spacing w:line="380" w:lineRule="exact"/>
              <w:jc w:val="center"/>
              <w:rPr>
                <w:rFonts w:asciiTheme="minorHAnsi" w:hAnsiTheme="minorHAnsi" w:eastAsiaTheme="minorEastAsia"/>
                <w:color w:val="000000"/>
                <w:kern w:val="0"/>
                <w:sz w:val="24"/>
                <w:szCs w:val="24"/>
              </w:rPr>
            </w:pPr>
            <w:r>
              <w:rPr>
                <w:rFonts w:ascii="Calibri" w:hAnsi="Calibri"/>
                <w:color w:val="000000"/>
                <w:kern w:val="0"/>
                <w:sz w:val="18"/>
                <w:szCs w:val="20"/>
              </w:rPr>
              <w:t>5G</w:t>
            </w:r>
            <w:r>
              <w:rPr>
                <w:rFonts w:hint="eastAsia" w:ascii="Calibri" w:hAnsi="Calibri"/>
                <w:color w:val="000000"/>
                <w:kern w:val="0"/>
                <w:sz w:val="18"/>
                <w:szCs w:val="20"/>
              </w:rPr>
              <w:t>网络应用</w:t>
            </w:r>
          </w:p>
        </w:tc>
        <w:tc>
          <w:tcPr>
            <w:tcW w:w="5833" w:type="dxa"/>
          </w:tcPr>
          <w:p>
            <w:pPr>
              <w:spacing w:line="380" w:lineRule="exact"/>
              <w:rPr>
                <w:rFonts w:ascii="Calibri" w:hAnsi="Calibri"/>
                <w:color w:val="000000"/>
                <w:kern w:val="0"/>
                <w:sz w:val="18"/>
                <w:szCs w:val="20"/>
              </w:rPr>
            </w:pPr>
            <w:r>
              <w:rPr>
                <w:rFonts w:hint="eastAsia" w:ascii="Calibri" w:hAnsi="Calibri"/>
                <w:color w:val="000000"/>
                <w:kern w:val="0"/>
                <w:sz w:val="18"/>
                <w:szCs w:val="20"/>
              </w:rPr>
              <w:t>是指项目建设过程中向电信运营商采购的应用于生产设备、检测设备以及相关生产辅助性设备联网的</w:t>
            </w:r>
            <w:r>
              <w:rPr>
                <w:rFonts w:ascii="Calibri" w:hAnsi="Calibri"/>
                <w:color w:val="000000"/>
                <w:kern w:val="0"/>
                <w:sz w:val="18"/>
                <w:szCs w:val="20"/>
              </w:rPr>
              <w:t>5G</w:t>
            </w:r>
            <w:r>
              <w:rPr>
                <w:rFonts w:hint="eastAsia" w:ascii="Calibri" w:hAnsi="Calibri"/>
                <w:color w:val="000000"/>
                <w:kern w:val="0"/>
                <w:sz w:val="18"/>
                <w:szCs w:val="20"/>
              </w:rPr>
              <w:t>络网服务费用，包含</w:t>
            </w:r>
            <w:r>
              <w:rPr>
                <w:rFonts w:ascii="Calibri" w:hAnsi="Calibri"/>
                <w:color w:val="000000"/>
                <w:kern w:val="0"/>
                <w:sz w:val="18"/>
                <w:szCs w:val="20"/>
              </w:rPr>
              <w:t>5G</w:t>
            </w:r>
            <w:r>
              <w:rPr>
                <w:rFonts w:hint="eastAsia" w:ascii="Calibri" w:hAnsi="Calibri"/>
                <w:color w:val="000000"/>
                <w:kern w:val="0"/>
                <w:sz w:val="18"/>
                <w:szCs w:val="20"/>
              </w:rPr>
              <w:t>网络建设所需购置的</w:t>
            </w:r>
            <w:r>
              <w:rPr>
                <w:rFonts w:ascii="Calibri" w:hAnsi="Calibri"/>
                <w:color w:val="000000"/>
                <w:kern w:val="0"/>
                <w:sz w:val="18"/>
                <w:szCs w:val="20"/>
              </w:rPr>
              <w:t>5G</w:t>
            </w:r>
            <w:r>
              <w:rPr>
                <w:rFonts w:hint="eastAsia" w:ascii="Calibri" w:hAnsi="Calibri"/>
                <w:color w:val="000000"/>
                <w:kern w:val="0"/>
                <w:sz w:val="18"/>
                <w:szCs w:val="20"/>
              </w:rPr>
              <w:t>室内分布、</w:t>
            </w:r>
            <w:r>
              <w:rPr>
                <w:rFonts w:ascii="Calibri" w:hAnsi="Calibri"/>
                <w:color w:val="000000"/>
                <w:kern w:val="0"/>
                <w:sz w:val="18"/>
                <w:szCs w:val="20"/>
              </w:rPr>
              <w:t>5G</w:t>
            </w:r>
            <w:r>
              <w:rPr>
                <w:rFonts w:hint="eastAsia" w:ascii="Calibri" w:hAnsi="Calibri"/>
                <w:color w:val="000000"/>
                <w:kern w:val="0"/>
                <w:sz w:val="18"/>
                <w:szCs w:val="20"/>
              </w:rPr>
              <w:t>用户面功能（</w:t>
            </w:r>
            <w:r>
              <w:rPr>
                <w:rFonts w:ascii="Calibri" w:hAnsi="Calibri"/>
                <w:color w:val="000000"/>
                <w:kern w:val="0"/>
                <w:sz w:val="18"/>
                <w:szCs w:val="20"/>
              </w:rPr>
              <w:t>UPF</w:t>
            </w:r>
            <w:r>
              <w:rPr>
                <w:rFonts w:hint="eastAsia" w:ascii="Calibri" w:hAnsi="Calibri"/>
                <w:color w:val="000000"/>
                <w:kern w:val="0"/>
                <w:sz w:val="18"/>
                <w:szCs w:val="20"/>
              </w:rPr>
              <w:t>）、</w:t>
            </w:r>
            <w:r>
              <w:rPr>
                <w:rFonts w:ascii="Calibri" w:hAnsi="Calibri"/>
                <w:color w:val="000000"/>
                <w:kern w:val="0"/>
                <w:sz w:val="18"/>
                <w:szCs w:val="20"/>
              </w:rPr>
              <w:t xml:space="preserve">5G </w:t>
            </w:r>
            <w:r>
              <w:rPr>
                <w:rFonts w:hint="eastAsia" w:ascii="Calibri" w:hAnsi="Calibri"/>
                <w:color w:val="000000"/>
                <w:kern w:val="0"/>
                <w:sz w:val="18"/>
                <w:szCs w:val="20"/>
              </w:rPr>
              <w:t>多接入边缘计算（</w:t>
            </w:r>
            <w:r>
              <w:rPr>
                <w:rFonts w:ascii="Calibri" w:hAnsi="Calibri"/>
                <w:color w:val="000000"/>
                <w:kern w:val="0"/>
                <w:sz w:val="18"/>
                <w:szCs w:val="20"/>
              </w:rPr>
              <w:t>MEC</w:t>
            </w:r>
            <w:r>
              <w:rPr>
                <w:rFonts w:hint="eastAsia" w:ascii="Calibri" w:hAnsi="Calibri"/>
                <w:color w:val="000000"/>
                <w:kern w:val="0"/>
                <w:sz w:val="18"/>
                <w:szCs w:val="20"/>
              </w:rPr>
              <w:t>）、</w:t>
            </w:r>
            <w:r>
              <w:rPr>
                <w:rFonts w:ascii="Calibri" w:hAnsi="Calibri"/>
                <w:color w:val="000000"/>
                <w:kern w:val="0"/>
                <w:sz w:val="18"/>
                <w:szCs w:val="20"/>
              </w:rPr>
              <w:t>5G</w:t>
            </w:r>
            <w:r>
              <w:rPr>
                <w:rFonts w:hint="eastAsia" w:ascii="Calibri" w:hAnsi="Calibri"/>
                <w:color w:val="000000"/>
                <w:kern w:val="0"/>
                <w:sz w:val="18"/>
                <w:szCs w:val="20"/>
              </w:rPr>
              <w:t>接入网关、全光线路终端（</w:t>
            </w:r>
            <w:r>
              <w:rPr>
                <w:rFonts w:ascii="Calibri" w:hAnsi="Calibri"/>
                <w:color w:val="000000"/>
                <w:kern w:val="0"/>
                <w:sz w:val="18"/>
                <w:szCs w:val="20"/>
              </w:rPr>
              <w:t>OLT</w:t>
            </w:r>
            <w:r>
              <w:rPr>
                <w:rFonts w:hint="eastAsia" w:ascii="Calibri" w:hAnsi="Calibri"/>
                <w:color w:val="000000"/>
                <w:kern w:val="0"/>
                <w:sz w:val="18"/>
                <w:szCs w:val="20"/>
              </w:rPr>
              <w:t>）、光网络单元（</w:t>
            </w:r>
            <w:r>
              <w:rPr>
                <w:rFonts w:ascii="Calibri" w:hAnsi="Calibri"/>
                <w:color w:val="000000"/>
                <w:kern w:val="0"/>
                <w:sz w:val="18"/>
                <w:szCs w:val="20"/>
              </w:rPr>
              <w:t>ONU</w:t>
            </w:r>
            <w:r>
              <w:rPr>
                <w:rFonts w:hint="eastAsia" w:ascii="Calibri" w:hAnsi="Calibri"/>
                <w:color w:val="000000"/>
                <w:kern w:val="0"/>
                <w:sz w:val="18"/>
                <w:szCs w:val="20"/>
              </w:rPr>
              <w:t>）等设备投入，以及</w:t>
            </w:r>
            <w:r>
              <w:rPr>
                <w:rFonts w:ascii="Calibri" w:hAnsi="Calibri"/>
                <w:color w:val="000000"/>
                <w:kern w:val="0"/>
                <w:sz w:val="18"/>
                <w:szCs w:val="20"/>
              </w:rPr>
              <w:t>5G</w:t>
            </w:r>
            <w:r>
              <w:rPr>
                <w:rFonts w:hint="eastAsia" w:ascii="Calibri" w:hAnsi="Calibri"/>
                <w:color w:val="000000"/>
                <w:kern w:val="0"/>
                <w:sz w:val="18"/>
                <w:szCs w:val="20"/>
              </w:rPr>
              <w:t>数据流量服务、</w:t>
            </w:r>
            <w:r>
              <w:rPr>
                <w:rFonts w:ascii="Calibri" w:hAnsi="Calibri"/>
                <w:color w:val="000000"/>
                <w:kern w:val="0"/>
                <w:sz w:val="18"/>
                <w:szCs w:val="20"/>
              </w:rPr>
              <w:t>5G</w:t>
            </w:r>
            <w:r>
              <w:rPr>
                <w:rFonts w:hint="eastAsia" w:ascii="Calibri" w:hAnsi="Calibri"/>
                <w:color w:val="000000"/>
                <w:kern w:val="0"/>
                <w:sz w:val="18"/>
                <w:szCs w:val="20"/>
              </w:rPr>
              <w:t>公网专用、</w:t>
            </w:r>
            <w:r>
              <w:rPr>
                <w:rFonts w:ascii="Calibri" w:hAnsi="Calibri"/>
                <w:color w:val="000000"/>
                <w:kern w:val="0"/>
                <w:sz w:val="18"/>
                <w:szCs w:val="20"/>
              </w:rPr>
              <w:t>5G</w:t>
            </w:r>
            <w:r>
              <w:rPr>
                <w:rFonts w:hint="eastAsia" w:ascii="Calibri" w:hAnsi="Calibri"/>
                <w:color w:val="000000"/>
                <w:kern w:val="0"/>
                <w:sz w:val="18"/>
                <w:szCs w:val="20"/>
              </w:rPr>
              <w:t>专网、</w:t>
            </w:r>
            <w:r>
              <w:rPr>
                <w:rFonts w:ascii="Calibri" w:hAnsi="Calibri"/>
                <w:color w:val="000000"/>
                <w:kern w:val="0"/>
                <w:sz w:val="18"/>
                <w:szCs w:val="20"/>
              </w:rPr>
              <w:t>5G</w:t>
            </w:r>
            <w:r>
              <w:rPr>
                <w:rFonts w:hint="eastAsia" w:ascii="Calibri" w:hAnsi="Calibri"/>
                <w:color w:val="000000"/>
                <w:kern w:val="0"/>
                <w:sz w:val="18"/>
                <w:szCs w:val="20"/>
              </w:rPr>
              <w:t>专用线路服务费用。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215" w:type="dxa"/>
            <w:vMerge w:val="restart"/>
            <w:vAlign w:val="center"/>
          </w:tcPr>
          <w:p>
            <w:pPr>
              <w:spacing w:line="380" w:lineRule="exact"/>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软件投入的核算方法</w:t>
            </w:r>
          </w:p>
        </w:tc>
        <w:tc>
          <w:tcPr>
            <w:tcW w:w="1248" w:type="dxa"/>
            <w:vAlign w:val="center"/>
          </w:tcPr>
          <w:p>
            <w:pPr>
              <w:spacing w:line="380" w:lineRule="exact"/>
              <w:jc w:val="center"/>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软件与系统</w:t>
            </w:r>
          </w:p>
        </w:tc>
        <w:tc>
          <w:tcPr>
            <w:tcW w:w="5833" w:type="dxa"/>
            <w:vAlign w:val="center"/>
          </w:tcPr>
          <w:p>
            <w:pPr>
              <w:spacing w:line="380" w:lineRule="exact"/>
              <w:rPr>
                <w:rFonts w:ascii="Calibri" w:hAnsi="Calibri"/>
                <w:color w:val="000000"/>
                <w:kern w:val="0"/>
                <w:sz w:val="18"/>
                <w:szCs w:val="20"/>
              </w:rPr>
            </w:pPr>
            <w:r>
              <w:rPr>
                <w:rFonts w:hint="eastAsia" w:ascii="Calibri" w:hAnsi="Calibri"/>
                <w:color w:val="000000"/>
                <w:kern w:val="0"/>
                <w:sz w:val="18"/>
                <w:szCs w:val="20"/>
              </w:rPr>
              <w:t>是指建设过程中购置或租赁软件与系统所产生的费用，所购置（租赁）的软件与系统须属于以下类别：企业资源计划管理、供应链管理、客户管理、仓储管理、产品全生命周期管理、产品数据管理、制造执行、排产计划、过程控制、流程管理、三维计算机辅助设计、计算机辅助工程、计算机辅助工艺规划、计算机辅助制造、质量和计量管理、安全管理和人力资源管理、生产设备不可分离的内嵌式信息控制系统，与上述类别无关的费用不纳入核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5" w:type="dxa"/>
            <w:vMerge w:val="continue"/>
            <w:vAlign w:val="center"/>
          </w:tcPr>
          <w:p>
            <w:pPr>
              <w:spacing w:line="380" w:lineRule="exact"/>
              <w:rPr>
                <w:rFonts w:asciiTheme="minorHAnsi" w:hAnsiTheme="minorHAnsi" w:eastAsiaTheme="minorEastAsia"/>
                <w:color w:val="000000"/>
                <w:kern w:val="0"/>
                <w:sz w:val="24"/>
                <w:szCs w:val="24"/>
              </w:rPr>
            </w:pPr>
          </w:p>
        </w:tc>
        <w:tc>
          <w:tcPr>
            <w:tcW w:w="1248" w:type="dxa"/>
            <w:vAlign w:val="center"/>
          </w:tcPr>
          <w:p>
            <w:pPr>
              <w:spacing w:line="380" w:lineRule="exact"/>
              <w:jc w:val="center"/>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软件与系统技术服务</w:t>
            </w:r>
          </w:p>
        </w:tc>
        <w:tc>
          <w:tcPr>
            <w:tcW w:w="5833" w:type="dxa"/>
            <w:vAlign w:val="center"/>
          </w:tcPr>
          <w:p>
            <w:pPr>
              <w:spacing w:line="380" w:lineRule="exact"/>
              <w:jc w:val="left"/>
              <w:rPr>
                <w:rFonts w:eastAsia="仿宋_GB2312"/>
                <w:color w:val="000000"/>
                <w:kern w:val="0"/>
                <w:sz w:val="20"/>
                <w:szCs w:val="32"/>
              </w:rPr>
            </w:pPr>
            <w:r>
              <w:rPr>
                <w:rFonts w:hint="eastAsia" w:ascii="Calibri" w:hAnsi="Calibri"/>
                <w:color w:val="000000"/>
                <w:kern w:val="0"/>
                <w:sz w:val="18"/>
                <w:szCs w:val="20"/>
              </w:rPr>
              <w:t>是指项目建设过程中委托第三方机构进行软件与系统技术咨询、开发和实施所产生的费用，以及委托第三方测评软件的费用。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463" w:type="dxa"/>
            <w:gridSpan w:val="2"/>
            <w:vAlign w:val="center"/>
          </w:tcPr>
          <w:p>
            <w:pPr>
              <w:spacing w:line="380" w:lineRule="exact"/>
              <w:jc w:val="center"/>
              <w:rPr>
                <w:rFonts w:asciiTheme="minorHAnsi" w:hAnsiTheme="minorHAnsi" w:eastAsiaTheme="minorEastAsia"/>
                <w:color w:val="000000"/>
                <w:kern w:val="0"/>
                <w:sz w:val="24"/>
                <w:szCs w:val="24"/>
              </w:rPr>
            </w:pPr>
            <w:r>
              <w:rPr>
                <w:rFonts w:hint="eastAsia" w:asciiTheme="minorHAnsi" w:hAnsiTheme="minorHAnsi" w:eastAsiaTheme="minorEastAsia"/>
                <w:color w:val="000000"/>
                <w:kern w:val="0"/>
                <w:sz w:val="24"/>
                <w:szCs w:val="24"/>
              </w:rPr>
              <w:t>不纳入核算范围</w:t>
            </w:r>
          </w:p>
        </w:tc>
        <w:tc>
          <w:tcPr>
            <w:tcW w:w="5833" w:type="dxa"/>
            <w:vAlign w:val="center"/>
          </w:tcPr>
          <w:p>
            <w:pPr>
              <w:spacing w:line="380" w:lineRule="exact"/>
              <w:ind w:firstLine="360" w:firstLineChars="200"/>
              <w:rPr>
                <w:rFonts w:ascii="Calibri" w:hAnsi="Calibri"/>
                <w:color w:val="000000"/>
                <w:kern w:val="0"/>
                <w:sz w:val="18"/>
                <w:szCs w:val="20"/>
              </w:rPr>
            </w:pPr>
            <w:r>
              <w:rPr>
                <w:rFonts w:ascii="Calibri" w:hAnsi="Calibri"/>
                <w:color w:val="000000"/>
                <w:kern w:val="0"/>
                <w:sz w:val="18"/>
                <w:szCs w:val="20"/>
              </w:rPr>
              <w:t>1</w:t>
            </w:r>
            <w:r>
              <w:rPr>
                <w:rFonts w:hint="eastAsia" w:ascii="Calibri" w:hAnsi="Calibri"/>
                <w:color w:val="000000"/>
                <w:kern w:val="0"/>
                <w:sz w:val="18"/>
                <w:szCs w:val="20"/>
              </w:rPr>
              <w:t>．二手设备；</w:t>
            </w:r>
          </w:p>
          <w:p>
            <w:pPr>
              <w:spacing w:line="380" w:lineRule="exact"/>
              <w:ind w:firstLine="360" w:firstLineChars="200"/>
              <w:rPr>
                <w:rFonts w:ascii="Calibri" w:hAnsi="Calibri"/>
                <w:color w:val="000000"/>
                <w:kern w:val="0"/>
                <w:sz w:val="18"/>
                <w:szCs w:val="20"/>
              </w:rPr>
            </w:pPr>
            <w:r>
              <w:rPr>
                <w:rFonts w:ascii="Calibri" w:hAnsi="Calibri"/>
                <w:color w:val="000000"/>
                <w:kern w:val="0"/>
                <w:sz w:val="18"/>
                <w:szCs w:val="20"/>
              </w:rPr>
              <w:t>2</w:t>
            </w:r>
            <w:r>
              <w:rPr>
                <w:rFonts w:hint="eastAsia" w:ascii="Calibri" w:hAnsi="Calibri"/>
                <w:color w:val="000000"/>
                <w:kern w:val="0"/>
                <w:sz w:val="18"/>
                <w:szCs w:val="20"/>
              </w:rPr>
              <w:t>．与项目不直接相关的各种辅助设备，非生产直接相关的各种测试及研发设备，叉车、行车、吊车、计算机等通用设备，模具、配件等耗材；</w:t>
            </w:r>
          </w:p>
          <w:p>
            <w:pPr>
              <w:spacing w:line="380" w:lineRule="exact"/>
              <w:ind w:firstLine="360" w:firstLineChars="200"/>
              <w:rPr>
                <w:rFonts w:ascii="Calibri" w:hAnsi="Calibri"/>
                <w:color w:val="000000"/>
                <w:kern w:val="0"/>
                <w:sz w:val="18"/>
                <w:szCs w:val="20"/>
              </w:rPr>
            </w:pPr>
            <w:r>
              <w:rPr>
                <w:rFonts w:ascii="Calibri" w:hAnsi="Calibri"/>
                <w:color w:val="000000"/>
                <w:kern w:val="0"/>
                <w:sz w:val="18"/>
                <w:szCs w:val="20"/>
              </w:rPr>
              <w:t xml:space="preserve">3. </w:t>
            </w:r>
            <w:r>
              <w:rPr>
                <w:rFonts w:hint="eastAsia" w:ascii="Calibri" w:hAnsi="Calibri"/>
                <w:color w:val="000000"/>
                <w:kern w:val="0"/>
                <w:sz w:val="18"/>
                <w:szCs w:val="20"/>
              </w:rPr>
              <w:t>供电、供水、供热、制冷、通风、厂房改造、环境环保改造等工程及基础建设项目等相关设备。</w:t>
            </w:r>
          </w:p>
          <w:p>
            <w:pPr>
              <w:spacing w:line="380" w:lineRule="exact"/>
              <w:jc w:val="left"/>
              <w:rPr>
                <w:rFonts w:ascii="Calibri" w:hAnsi="Calibri"/>
                <w:color w:val="000000"/>
                <w:kern w:val="0"/>
                <w:sz w:val="18"/>
                <w:szCs w:val="20"/>
              </w:rPr>
            </w:pPr>
            <w:r>
              <w:rPr>
                <w:rFonts w:ascii="Calibri" w:hAnsi="Calibri"/>
                <w:color w:val="000000"/>
                <w:kern w:val="0"/>
                <w:sz w:val="18"/>
                <w:szCs w:val="20"/>
              </w:rPr>
              <w:t xml:space="preserve">    4.</w:t>
            </w:r>
            <w:r>
              <w:rPr>
                <w:rFonts w:hint="eastAsia" w:ascii="Calibri" w:hAnsi="Calibri"/>
                <w:color w:val="000000"/>
                <w:kern w:val="0"/>
                <w:sz w:val="18"/>
                <w:szCs w:val="20"/>
              </w:rPr>
              <w:t>严禁将业务接待费、行政管理费、捐款、赞助费等纳入项目投入经费核算范围。</w:t>
            </w:r>
          </w:p>
        </w:tc>
      </w:tr>
    </w:tbl>
    <w:p>
      <w:pPr>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三）境外购买的软硬件须提供包括但不限于《海关进口增值税专用缴款书》、《技术进口合同数据表》、银行出具的注明技术进口合同号的付汇凭证、《扣缴企业所得税合同备案登记表》等佐证材料，按孰低原则确认金额。</w:t>
      </w:r>
    </w:p>
    <w:p>
      <w:pPr>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（四）</w:t>
      </w:r>
      <w:r>
        <w:rPr>
          <w:rFonts w:eastAsia="仿宋_GB2312" w:cstheme="minorBidi"/>
          <w:sz w:val="32"/>
          <w:szCs w:val="32"/>
        </w:rPr>
        <w:t>涉及使用电子发票（电子报关单）的，企业需按要求补充承诺函</w:t>
      </w:r>
      <w:r>
        <w:rPr>
          <w:rFonts w:hint="eastAsia" w:eastAsia="仿宋_GB2312" w:cstheme="minorBidi"/>
          <w:sz w:val="32"/>
          <w:szCs w:val="32"/>
        </w:rPr>
        <w:t>（详见附件7）</w:t>
      </w:r>
      <w:r>
        <w:rPr>
          <w:rFonts w:eastAsia="仿宋_GB2312" w:cstheme="minorBidi"/>
          <w:sz w:val="32"/>
          <w:szCs w:val="32"/>
        </w:rPr>
        <w:t>。</w:t>
      </w:r>
    </w:p>
    <w:p>
      <w:pPr>
        <w:adjustRightInd w:val="0"/>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sz w:val="32"/>
          <w:szCs w:val="32"/>
          <w14:textFill>
            <w14:solidFill>
              <w14:schemeClr w14:val="tx1"/>
            </w14:solidFill>
          </w14:textFill>
        </w:rPr>
        <w:t>（</w:t>
      </w:r>
      <w:r>
        <w:rPr>
          <w:rFonts w:hint="eastAsia" w:eastAsia="仿宋_GB2312" w:cstheme="minorBidi"/>
          <w:color w:val="000000" w:themeColor="text1"/>
          <w:kern w:val="0"/>
          <w:sz w:val="32"/>
          <w:szCs w:val="32"/>
          <w14:textFill>
            <w14:solidFill>
              <w14:schemeClr w14:val="tx1"/>
            </w14:solidFill>
          </w14:textFill>
        </w:rPr>
        <w:t>五</w:t>
      </w:r>
      <w:r>
        <w:rPr>
          <w:rFonts w:hint="eastAsia" w:eastAsia="仿宋_GB2312" w:cstheme="minorBidi"/>
          <w:color w:val="000000" w:themeColor="text1"/>
          <w:sz w:val="32"/>
          <w:szCs w:val="32"/>
          <w14:textFill>
            <w14:solidFill>
              <w14:schemeClr w14:val="tx1"/>
            </w14:solidFill>
          </w14:textFill>
        </w:rPr>
        <w:t>）</w:t>
      </w:r>
      <w:r>
        <w:rPr>
          <w:rFonts w:hint="eastAsia" w:eastAsia="仿宋_GB2312" w:cstheme="minorBidi"/>
          <w:color w:val="000000" w:themeColor="text1"/>
          <w:kern w:val="0"/>
          <w:sz w:val="32"/>
          <w:szCs w:val="32"/>
          <w14:textFill>
            <w14:solidFill>
              <w14:schemeClr w14:val="tx1"/>
            </w14:solidFill>
          </w14:textFill>
        </w:rPr>
        <w:t>单张票据金额少于</w:t>
      </w:r>
      <w:r>
        <w:rPr>
          <w:rFonts w:eastAsia="仿宋_GB2312" w:cstheme="minorBidi"/>
          <w:color w:val="000000" w:themeColor="text1"/>
          <w:kern w:val="0"/>
          <w:sz w:val="32"/>
          <w:szCs w:val="32"/>
          <w14:textFill>
            <w14:solidFill>
              <w14:schemeClr w14:val="tx1"/>
            </w14:solidFill>
          </w14:textFill>
        </w:rPr>
        <w:t>1</w:t>
      </w:r>
      <w:r>
        <w:rPr>
          <w:rFonts w:hint="eastAsia" w:eastAsia="仿宋_GB2312" w:cstheme="minorBidi"/>
          <w:color w:val="000000" w:themeColor="text1"/>
          <w:kern w:val="0"/>
          <w:sz w:val="32"/>
          <w:szCs w:val="32"/>
          <w14:textFill>
            <w14:solidFill>
              <w14:schemeClr w14:val="tx1"/>
            </w14:solidFill>
          </w14:textFill>
        </w:rPr>
        <w:t>千元（含</w:t>
      </w:r>
      <w:r>
        <w:rPr>
          <w:rFonts w:eastAsia="仿宋_GB2312" w:cstheme="minorBidi"/>
          <w:color w:val="000000" w:themeColor="text1"/>
          <w:kern w:val="0"/>
          <w:sz w:val="32"/>
          <w:szCs w:val="32"/>
          <w14:textFill>
            <w14:solidFill>
              <w14:schemeClr w14:val="tx1"/>
            </w14:solidFill>
          </w14:textFill>
        </w:rPr>
        <w:t>1</w:t>
      </w:r>
      <w:r>
        <w:rPr>
          <w:rFonts w:hint="eastAsia" w:eastAsia="仿宋_GB2312" w:cstheme="minorBidi"/>
          <w:color w:val="000000" w:themeColor="text1"/>
          <w:kern w:val="0"/>
          <w:sz w:val="32"/>
          <w:szCs w:val="32"/>
          <w14:textFill>
            <w14:solidFill>
              <w14:schemeClr w14:val="tx1"/>
            </w14:solidFill>
          </w14:textFill>
        </w:rPr>
        <w:t>千元）的投入不纳入资助范围。</w:t>
      </w:r>
    </w:p>
    <w:p>
      <w:pPr>
        <w:adjustRightInd w:val="0"/>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（六）</w:t>
      </w:r>
      <w:r>
        <w:rPr>
          <w:rFonts w:hint="eastAsia" w:eastAsia="仿宋_GB2312" w:cstheme="minorBidi"/>
          <w:sz w:val="32"/>
          <w:szCs w:val="32"/>
        </w:rPr>
        <w:t>发票（报关单）、银行付款凭证等票据的交易双方须与合同交易双方保持一致。</w:t>
      </w:r>
    </w:p>
    <w:p>
      <w:pPr>
        <w:autoSpaceDE w:val="0"/>
        <w:autoSpaceDN w:val="0"/>
        <w:adjustRightInd w:val="0"/>
        <w:spacing w:line="579" w:lineRule="exact"/>
        <w:ind w:firstLine="640" w:firstLineChars="200"/>
        <w:rPr>
          <w:rFonts w:eastAsia="仿宋_GB2312" w:cstheme="minorBidi"/>
          <w:color w:val="000000" w:themeColor="text1"/>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w:t>
      </w:r>
      <w:r>
        <w:rPr>
          <w:rFonts w:hint="eastAsia" w:eastAsia="仿宋_GB2312" w:cstheme="minorBidi"/>
          <w:color w:val="000000" w:themeColor="text1"/>
          <w:kern w:val="0"/>
          <w:sz w:val="32"/>
          <w:szCs w:val="32"/>
          <w:shd w:val="clear" w:color="auto" w:fill="FFFFFF"/>
          <w14:textFill>
            <w14:solidFill>
              <w14:schemeClr w14:val="tx1"/>
            </w14:solidFill>
          </w14:textFill>
        </w:rPr>
        <w:t>七</w:t>
      </w:r>
      <w:r>
        <w:rPr>
          <w:rFonts w:hint="eastAsia" w:eastAsia="仿宋_GB2312" w:cstheme="minorBidi"/>
          <w:color w:val="000000" w:themeColor="text1"/>
          <w:kern w:val="0"/>
          <w:sz w:val="32"/>
          <w:szCs w:val="32"/>
          <w14:textFill>
            <w14:solidFill>
              <w14:schemeClr w14:val="tx1"/>
            </w14:solidFill>
          </w14:textFill>
        </w:rPr>
        <w:t>）</w:t>
      </w:r>
      <w:r>
        <w:rPr>
          <w:rFonts w:hint="eastAsia" w:eastAsia="仿宋_GB2312" w:cstheme="minorBidi"/>
          <w:color w:val="000000" w:themeColor="text1"/>
          <w:sz w:val="32"/>
          <w:szCs w:val="32"/>
          <w14:textFill>
            <w14:solidFill>
              <w14:schemeClr w14:val="tx1"/>
            </w14:solidFill>
          </w14:textFill>
        </w:rPr>
        <w:t>申报企业应规范项目资金支付管理，与项目有关的所有经费开支必须通过合同乙方的开户银行进行转账结算，否则不予纳入项目投资额的核算范围。</w:t>
      </w:r>
    </w:p>
    <w:p>
      <w:pPr>
        <w:autoSpaceDE w:val="0"/>
        <w:autoSpaceDN w:val="0"/>
        <w:adjustRightInd w:val="0"/>
        <w:spacing w:line="579" w:lineRule="exact"/>
        <w:ind w:firstLine="640" w:firstLineChars="200"/>
        <w:rPr>
          <w:rFonts w:eastAsia="仿宋_GB2312" w:cstheme="minorBidi"/>
          <w:color w:val="000000" w:themeColor="text1"/>
          <w:sz w:val="32"/>
          <w:szCs w:val="32"/>
          <w14:textFill>
            <w14:solidFill>
              <w14:schemeClr w14:val="tx1"/>
            </w14:solidFill>
          </w14:textFill>
        </w:rPr>
      </w:pPr>
      <w:r>
        <w:rPr>
          <w:rFonts w:hint="eastAsia" w:eastAsia="仿宋_GB2312" w:cstheme="minorBidi"/>
          <w:color w:val="000000" w:themeColor="text1"/>
          <w:kern w:val="0"/>
          <w:sz w:val="32"/>
          <w:szCs w:val="32"/>
          <w:shd w:val="clear" w:color="auto" w:fill="FFFFFF"/>
          <w14:textFill>
            <w14:solidFill>
              <w14:schemeClr w14:val="tx1"/>
            </w14:solidFill>
          </w14:textFill>
        </w:rPr>
        <w:t>（八）</w:t>
      </w:r>
      <w:r>
        <w:rPr>
          <w:rFonts w:hint="eastAsia" w:eastAsia="仿宋_GB2312" w:cstheme="minorBidi"/>
          <w:color w:val="000000" w:themeColor="text1"/>
          <w:sz w:val="32"/>
          <w:szCs w:val="32"/>
          <w14:textFill>
            <w14:solidFill>
              <w14:schemeClr w14:val="tx1"/>
            </w14:solidFill>
          </w14:textFill>
        </w:rPr>
        <w:t>使用银行承兑汇票方式支付的投入，软硬件销售方收到支票的时间应在项目实施期内，并且须提供背书流程以及收到汇票的收据，如委托签收的，还须提供授权委托书；必要时，通过函证形式进行确认。</w:t>
      </w:r>
    </w:p>
    <w:p>
      <w:pPr>
        <w:adjustRightInd w:val="0"/>
        <w:spacing w:line="579" w:lineRule="exact"/>
        <w:ind w:firstLine="640" w:firstLineChars="200"/>
        <w:rPr>
          <w:rFonts w:eastAsia="仿宋_GB2312" w:cstheme="minorBidi"/>
          <w:color w:val="000000" w:themeColor="text1"/>
          <w:kern w:val="0"/>
          <w:sz w:val="32"/>
          <w:szCs w:val="32"/>
          <w:shd w:val="clear" w:color="auto" w:fill="FFFFFF"/>
          <w14:textFill>
            <w14:solidFill>
              <w14:schemeClr w14:val="tx1"/>
            </w14:solidFill>
          </w14:textFill>
        </w:rPr>
      </w:pPr>
      <w:r>
        <w:rPr>
          <w:rFonts w:hint="eastAsia" w:eastAsia="仿宋_GB2312" w:cstheme="minorBidi"/>
          <w:color w:val="000000" w:themeColor="text1"/>
          <w:kern w:val="0"/>
          <w:sz w:val="32"/>
          <w:szCs w:val="32"/>
          <w:shd w:val="clear" w:color="auto" w:fill="FFFFFF"/>
          <w14:textFill>
            <w14:solidFill>
              <w14:schemeClr w14:val="tx1"/>
            </w14:solidFill>
          </w14:textFill>
        </w:rPr>
        <w:t>（</w:t>
      </w:r>
      <w:r>
        <w:rPr>
          <w:rFonts w:hint="eastAsia" w:eastAsia="仿宋_GB2312" w:cstheme="minorBidi"/>
          <w:color w:val="000000" w:themeColor="text1"/>
          <w:kern w:val="0"/>
          <w:sz w:val="32"/>
          <w:szCs w:val="32"/>
          <w14:textFill>
            <w14:solidFill>
              <w14:schemeClr w14:val="tx1"/>
            </w14:solidFill>
          </w14:textFill>
        </w:rPr>
        <w:t>九</w:t>
      </w:r>
      <w:r>
        <w:rPr>
          <w:rFonts w:hint="eastAsia" w:eastAsia="仿宋_GB2312" w:cstheme="minorBidi"/>
          <w:color w:val="000000" w:themeColor="text1"/>
          <w:kern w:val="0"/>
          <w:sz w:val="32"/>
          <w:szCs w:val="32"/>
          <w:shd w:val="clear" w:color="auto" w:fill="FFFFFF"/>
          <w14:textFill>
            <w14:solidFill>
              <w14:schemeClr w14:val="tx1"/>
            </w14:solidFill>
          </w14:textFill>
        </w:rPr>
        <w:t>）设备设施、软件与系统按购买价款及进口关税核算，其中可抵扣的增值税进项税额不计入项目投资额。</w:t>
      </w:r>
    </w:p>
    <w:p>
      <w:pPr>
        <w:autoSpaceDE w:val="0"/>
        <w:autoSpaceDN w:val="0"/>
        <w:adjustRightInd w:val="0"/>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（十）项目支出须提供发票联，抵扣联不予认可。</w:t>
      </w:r>
    </w:p>
    <w:p>
      <w:pPr>
        <w:adjustRightInd w:val="0"/>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（十一）属于关联交易的投入，需提供价格公允评估报告，否则不纳入资助范围。</w:t>
      </w:r>
    </w:p>
    <w:p>
      <w:pPr>
        <w:adjustRightInd w:val="0"/>
        <w:spacing w:line="579" w:lineRule="exact"/>
        <w:ind w:firstLine="640" w:firstLineChars="200"/>
        <w:rPr>
          <w:rFonts w:eastAsia="仿宋_GB2312" w:cstheme="minorBidi"/>
          <w:color w:val="000000" w:themeColor="text1"/>
          <w:kern w:val="0"/>
          <w:sz w:val="32"/>
          <w:szCs w:val="32"/>
          <w14:textFill>
            <w14:solidFill>
              <w14:schemeClr w14:val="tx1"/>
            </w14:solidFill>
          </w14:textFill>
        </w:rPr>
      </w:pPr>
      <w:r>
        <w:rPr>
          <w:rFonts w:hint="eastAsia" w:eastAsia="仿宋_GB2312" w:cstheme="minorBidi"/>
          <w:color w:val="000000" w:themeColor="text1"/>
          <w:kern w:val="0"/>
          <w:sz w:val="32"/>
          <w:szCs w:val="32"/>
          <w14:textFill>
            <w14:solidFill>
              <w14:schemeClr w14:val="tx1"/>
            </w14:solidFill>
          </w14:textFill>
        </w:rPr>
        <w:t>（十二）原则上，项目相应的软硬件</w:t>
      </w:r>
      <w:r>
        <w:rPr>
          <w:rFonts w:hint="eastAsia" w:eastAsia="仿宋_GB2312" w:cstheme="minorBidi"/>
          <w:sz w:val="32"/>
          <w:szCs w:val="32"/>
        </w:rPr>
        <w:t>必须在同一厂区方可纳入投入资金，具体以现场审核专家组结论为准</w:t>
      </w:r>
      <w:r>
        <w:rPr>
          <w:rFonts w:hint="eastAsia" w:eastAsia="仿宋_GB2312" w:cstheme="minorBidi"/>
          <w:color w:val="000000" w:themeColor="text1"/>
          <w:kern w:val="0"/>
          <w:sz w:val="32"/>
          <w:szCs w:val="32"/>
          <w14:textFill>
            <w14:solidFill>
              <w14:schemeClr w14:val="tx1"/>
            </w14:solidFill>
          </w14:textFill>
        </w:rPr>
        <w:t>。</w:t>
      </w:r>
    </w:p>
    <w:p>
      <w:r>
        <w:rPr>
          <w:rFonts w:hint="eastAsia"/>
        </w:rPr>
        <w:br w:type="page"/>
      </w:r>
    </w:p>
    <w:p>
      <w:pPr>
        <w:pStyle w:val="8"/>
      </w:pPr>
      <w:r>
        <w:rPr>
          <w:rFonts w:hint="eastAsia"/>
        </w:rPr>
        <w:t>附件5：</w:t>
      </w:r>
    </w:p>
    <w:p>
      <w:pPr>
        <w:spacing w:line="579" w:lineRule="exact"/>
        <w:ind w:firstLine="640" w:firstLineChars="200"/>
        <w:rPr>
          <w:rFonts w:eastAsia="仿宋_GB2312" w:cstheme="minorBidi"/>
          <w:sz w:val="32"/>
        </w:rPr>
      </w:pPr>
    </w:p>
    <w:p>
      <w:pPr>
        <w:spacing w:line="579" w:lineRule="exact"/>
        <w:jc w:val="center"/>
        <w:rPr>
          <w:rFonts w:eastAsia="仿宋_GB2312" w:cstheme="minorBidi"/>
          <w:sz w:val="32"/>
        </w:rPr>
      </w:pPr>
      <w:r>
        <w:rPr>
          <w:rFonts w:hint="eastAsia" w:eastAsia="方正小标宋简体" w:cstheme="minorBidi"/>
          <w:sz w:val="44"/>
        </w:rPr>
        <w:t>智能工厂（车间）典型应用场景建设指引</w:t>
      </w:r>
    </w:p>
    <w:p>
      <w:pPr>
        <w:spacing w:line="579" w:lineRule="exact"/>
        <w:ind w:firstLine="642" w:firstLineChars="200"/>
        <w:rPr>
          <w:rFonts w:ascii="楷体" w:hAnsi="楷体" w:eastAsia="楷体" w:cstheme="minorBidi"/>
          <w:b/>
          <w:sz w:val="32"/>
        </w:rPr>
      </w:pPr>
    </w:p>
    <w:p>
      <w:pPr>
        <w:pStyle w:val="22"/>
        <w:spacing w:after="0" w:line="560" w:lineRule="exact"/>
        <w:ind w:firstLine="640"/>
        <w:rPr>
          <w:rFonts w:eastAsia="黑体" w:cs="Times New Roman"/>
          <w:bCs/>
        </w:rPr>
      </w:pPr>
      <w:r>
        <w:rPr>
          <w:rFonts w:eastAsia="黑体" w:cs="Times New Roman"/>
          <w:bCs/>
        </w:rPr>
        <w:t>一、工厂（车间）建设</w:t>
      </w:r>
    </w:p>
    <w:p>
      <w:pPr>
        <w:spacing w:after="0" w:line="560" w:lineRule="exact"/>
        <w:ind w:firstLine="640" w:firstLineChars="200"/>
        <w:rPr>
          <w:rFonts w:eastAsia="黑体" w:cs="Times New Roman"/>
          <w:b/>
          <w:sz w:val="32"/>
        </w:rPr>
      </w:pPr>
      <w:r>
        <w:rPr>
          <w:rFonts w:eastAsia="楷体_GB2312" w:cs="Times New Roman"/>
          <w:bCs/>
          <w:sz w:val="32"/>
        </w:rPr>
        <w:t>1. 工厂（车间）数字化设计。</w:t>
      </w:r>
      <w:r>
        <w:rPr>
          <w:rFonts w:eastAsia="仿宋_GB2312" w:cs="Times New Roman"/>
          <w:sz w:val="32"/>
        </w:rPr>
        <w:t>应用三维设计与仿真软件，集成工厂（车间）信息模型、制造系统仿真、专家系统和AR/VR等技术，引入机器学习算法开展工厂（车间）规划、设计和仿真优化，实现数字化交付。</w:t>
      </w:r>
    </w:p>
    <w:p>
      <w:pPr>
        <w:spacing w:after="0" w:line="560" w:lineRule="exact"/>
        <w:ind w:firstLine="640" w:firstLineChars="200"/>
        <w:rPr>
          <w:rFonts w:eastAsia="黑体" w:cs="Times New Roman"/>
          <w:b/>
          <w:sz w:val="32"/>
        </w:rPr>
      </w:pPr>
      <w:r>
        <w:rPr>
          <w:rFonts w:eastAsia="楷体_GB2312" w:cs="Times New Roman"/>
          <w:bCs/>
          <w:sz w:val="32"/>
        </w:rPr>
        <w:t>2. 数字基础设施集成。</w:t>
      </w:r>
      <w:r>
        <w:rPr>
          <w:rFonts w:eastAsia="仿宋_GB2312" w:cs="Times New Roman"/>
          <w:sz w:val="32"/>
        </w:rPr>
        <w:t>部署工业互联网、物联网、5G、千兆光网等新型网络基础设施，建设工业数据中心、智能计算中心、工业互联网平台以及网络、数据、功能等各类安全系统，完善支撑数字业务运行的信息基础设施。</w:t>
      </w:r>
    </w:p>
    <w:p>
      <w:pPr>
        <w:pStyle w:val="22"/>
        <w:spacing w:after="0" w:line="560" w:lineRule="exact"/>
        <w:ind w:firstLine="640"/>
        <w:rPr>
          <w:rFonts w:eastAsia="黑体" w:cs="Times New Roman"/>
          <w:bCs/>
        </w:rPr>
      </w:pPr>
      <w:r>
        <w:rPr>
          <w:rFonts w:eastAsia="黑体" w:cs="Times New Roman"/>
          <w:bCs/>
        </w:rPr>
        <w:t>二、研发设计</w:t>
      </w:r>
    </w:p>
    <w:p>
      <w:pPr>
        <w:spacing w:after="0" w:line="560" w:lineRule="exact"/>
        <w:ind w:firstLine="640" w:firstLineChars="200"/>
        <w:rPr>
          <w:rFonts w:eastAsia="仿宋_GB2312" w:cs="Times New Roman"/>
          <w:sz w:val="32"/>
        </w:rPr>
      </w:pPr>
      <w:r>
        <w:rPr>
          <w:rFonts w:eastAsia="楷体_GB2312" w:cs="Times New Roman"/>
          <w:bCs/>
          <w:sz w:val="32"/>
        </w:rPr>
        <w:t>3. 产品数字化研发与设计。</w:t>
      </w:r>
      <w:r>
        <w:rPr>
          <w:rFonts w:eastAsia="仿宋_GB2312" w:cs="Times New Roman"/>
          <w:sz w:val="32"/>
        </w:rPr>
        <w:t>应用设计软件和知识模型库，基于复杂建模、物性表征与分析、AR/VR、数字孪生等技术，搭建数字化协同设计环境，融入深度学习技术，通过训练产品研发设计的深度学习模型，可自动生成符合设计规范和性能要求的产品初步方案。</w:t>
      </w:r>
    </w:p>
    <w:p>
      <w:pPr>
        <w:spacing w:after="0" w:line="560" w:lineRule="exact"/>
        <w:ind w:firstLine="640" w:firstLineChars="200"/>
        <w:rPr>
          <w:rFonts w:eastAsia="仿宋_GB2312" w:cs="Times New Roman"/>
          <w:sz w:val="32"/>
        </w:rPr>
      </w:pPr>
      <w:r>
        <w:rPr>
          <w:rFonts w:eastAsia="楷体_GB2312" w:cs="Times New Roman"/>
          <w:bCs/>
          <w:sz w:val="32"/>
        </w:rPr>
        <w:t>4. 工艺数字化设计。</w:t>
      </w:r>
      <w:r>
        <w:rPr>
          <w:rFonts w:eastAsia="仿宋_GB2312" w:cs="Times New Roman"/>
          <w:sz w:val="32"/>
        </w:rPr>
        <w:t xml:space="preserve">应用工艺仿真软件和工艺知识库，基于机理、物性表征和数据分析技术，建立加工、检测、装配、物流等工艺模型，引入强化学习算法，在工艺仿真环境中不断尝试调整工艺参数，模拟不同参数组合下的加工效果，精准预测加工缺陷并自动生成改进建议，进行工艺全过程仿真，实现工艺方案和参数的智能化优化。 </w:t>
      </w:r>
    </w:p>
    <w:p>
      <w:pPr>
        <w:spacing w:after="0" w:line="560" w:lineRule="exact"/>
        <w:ind w:firstLine="640" w:firstLineChars="200"/>
        <w:rPr>
          <w:rFonts w:eastAsia="仿宋_GB2312" w:cs="Times New Roman"/>
          <w:sz w:val="32"/>
        </w:rPr>
      </w:pPr>
      <w:r>
        <w:rPr>
          <w:rFonts w:eastAsia="楷体_GB2312" w:cs="Times New Roman"/>
          <w:bCs/>
          <w:sz w:val="32"/>
        </w:rPr>
        <w:t>5. 虚拟试验与调试。</w:t>
      </w:r>
      <w:r>
        <w:rPr>
          <w:rFonts w:eastAsia="仿宋_GB2312" w:cs="Times New Roman"/>
          <w:sz w:val="32"/>
        </w:rPr>
        <w:t>面向产品功能、性能、可靠性、寿命等方面，通过虚拟仿真开展试验、调试，缩短研发周期，降低研发成本，提高产品质量。</w:t>
      </w:r>
    </w:p>
    <w:p>
      <w:pPr>
        <w:pStyle w:val="22"/>
        <w:spacing w:after="0" w:line="560" w:lineRule="exact"/>
        <w:ind w:firstLine="640"/>
        <w:rPr>
          <w:rFonts w:eastAsia="黑体" w:cs="Times New Roman"/>
          <w:bCs/>
        </w:rPr>
      </w:pPr>
      <w:r>
        <w:rPr>
          <w:rFonts w:eastAsia="黑体" w:cs="Times New Roman"/>
          <w:bCs/>
        </w:rPr>
        <w:t>三、生产作业</w:t>
      </w:r>
    </w:p>
    <w:p>
      <w:pPr>
        <w:spacing w:after="0" w:line="560" w:lineRule="exact"/>
        <w:ind w:firstLine="640" w:firstLineChars="200"/>
        <w:rPr>
          <w:rFonts w:eastAsia="仿宋_GB2312" w:cs="Times New Roman"/>
          <w:sz w:val="32"/>
        </w:rPr>
      </w:pPr>
      <w:r>
        <w:rPr>
          <w:rFonts w:eastAsia="楷体_GB2312" w:cs="Times New Roman"/>
          <w:bCs/>
          <w:sz w:val="32"/>
        </w:rPr>
        <w:t>6. 先进过程控制。</w:t>
      </w:r>
      <w:r>
        <w:rPr>
          <w:rFonts w:eastAsia="仿宋_GB2312" w:cs="Times New Roman"/>
          <w:sz w:val="32"/>
        </w:rPr>
        <w:t>部署智能制造装备，依托先进过程控制系统，融合工艺机理分析、多尺度物性表征和建模、实时优化和预测控制等技术，实现精准、实时和闭环的过程控制。</w:t>
      </w:r>
    </w:p>
    <w:p>
      <w:pPr>
        <w:spacing w:after="0" w:line="560" w:lineRule="exact"/>
        <w:ind w:firstLine="640" w:firstLineChars="200"/>
        <w:rPr>
          <w:rFonts w:eastAsia="仿宋_GB2312" w:cs="Times New Roman"/>
          <w:sz w:val="32"/>
        </w:rPr>
      </w:pPr>
      <w:r>
        <w:rPr>
          <w:rFonts w:eastAsia="楷体_GB2312" w:cs="Times New Roman"/>
          <w:bCs/>
          <w:sz w:val="32"/>
        </w:rPr>
        <w:t>7. 智能协同作业。</w:t>
      </w:r>
      <w:r>
        <w:rPr>
          <w:rFonts w:eastAsia="仿宋_GB2312" w:cs="Times New Roman"/>
          <w:sz w:val="32"/>
        </w:rPr>
        <w:t>部署智能制造装备，基于5G、TSN等新型网络技术或</w:t>
      </w:r>
      <w:r>
        <w:rPr>
          <w:rFonts w:eastAsia="仿宋_GB2312" w:cs="Times New Roman"/>
          <w:color w:val="2C2C36"/>
          <w:spacing w:val="1"/>
          <w:sz w:val="32"/>
          <w:shd w:val="clear" w:color="auto" w:fill="FFFFFF"/>
        </w:rPr>
        <w:t>通过多智能体强化学习算法优化设备协同策略</w:t>
      </w:r>
      <w:r>
        <w:rPr>
          <w:rFonts w:eastAsia="仿宋_GB2312" w:cs="Times New Roman"/>
          <w:sz w:val="32"/>
        </w:rPr>
        <w:t>建设生产现场设备控制系统，实现生产设备、物流装备、生产线等实时控制和高效协同作业。</w:t>
      </w:r>
    </w:p>
    <w:p>
      <w:pPr>
        <w:spacing w:after="0" w:line="560" w:lineRule="exact"/>
        <w:ind w:firstLine="640" w:firstLineChars="200"/>
        <w:rPr>
          <w:rFonts w:eastAsia="仿宋_GB2312" w:cs="Times New Roman"/>
          <w:sz w:val="32"/>
        </w:rPr>
      </w:pPr>
      <w:r>
        <w:rPr>
          <w:rFonts w:eastAsia="楷体_GB2312" w:cs="Times New Roman"/>
          <w:bCs/>
          <w:sz w:val="32"/>
        </w:rPr>
        <w:t>8. 智能在线检测。</w:t>
      </w:r>
      <w:r>
        <w:rPr>
          <w:rFonts w:eastAsia="仿宋_GB2312" w:cs="Times New Roman"/>
          <w:sz w:val="32"/>
        </w:rPr>
        <w:t>部署智能检测装备，融合5G、机器视觉、缺陷机理分析、物性和成分分析等技术，</w:t>
      </w:r>
      <w:r>
        <w:rPr>
          <w:rFonts w:eastAsia="仿宋_GB2312" w:cs="Times New Roman"/>
          <w:color w:val="2C2C36"/>
          <w:spacing w:val="1"/>
          <w:sz w:val="32"/>
          <w:shd w:val="clear" w:color="auto" w:fill="FFFFFF"/>
        </w:rPr>
        <w:t>采用深度学习模型，</w:t>
      </w:r>
      <w:r>
        <w:rPr>
          <w:rFonts w:eastAsia="仿宋_GB2312" w:cs="Times New Roman"/>
          <w:sz w:val="32"/>
        </w:rPr>
        <w:t>开展产品质量等在线检测、分析、评级、预测。</w:t>
      </w:r>
    </w:p>
    <w:p>
      <w:pPr>
        <w:spacing w:after="0" w:line="560" w:lineRule="exact"/>
        <w:ind w:firstLine="640" w:firstLineChars="200"/>
        <w:rPr>
          <w:rFonts w:eastAsia="仿宋_GB2312" w:cs="Times New Roman"/>
          <w:sz w:val="32"/>
        </w:rPr>
      </w:pPr>
      <w:r>
        <w:rPr>
          <w:rFonts w:eastAsia="楷体_GB2312" w:cs="Times New Roman"/>
          <w:bCs/>
          <w:sz w:val="32"/>
        </w:rPr>
        <w:t>9. 质量精准追溯。</w:t>
      </w:r>
      <w:r>
        <w:rPr>
          <w:rFonts w:eastAsia="仿宋_GB2312" w:cs="Times New Roman"/>
          <w:sz w:val="32"/>
        </w:rPr>
        <w:t>建设质量管理系统，集成5G、区块链、标识解析等技术，采集产品原料、设计、生产、使用等质量信息，实现产品全生命周期质量精准追溯。</w:t>
      </w:r>
    </w:p>
    <w:p>
      <w:pPr>
        <w:spacing w:after="0" w:line="560" w:lineRule="exact"/>
        <w:ind w:firstLine="640" w:firstLineChars="200"/>
        <w:rPr>
          <w:rFonts w:eastAsia="黑体" w:cs="Times New Roman"/>
          <w:b/>
          <w:sz w:val="32"/>
        </w:rPr>
      </w:pPr>
      <w:r>
        <w:rPr>
          <w:rFonts w:eastAsia="楷体_GB2312" w:cs="Times New Roman"/>
          <w:bCs/>
          <w:sz w:val="32"/>
        </w:rPr>
        <w:t>10. 在线运行监测。</w:t>
      </w:r>
      <w:r>
        <w:rPr>
          <w:rFonts w:eastAsia="仿宋_GB2312" w:cs="Times New Roman"/>
          <w:bCs/>
          <w:sz w:val="32"/>
        </w:rPr>
        <w:t>结合数字孪生模型与AI算法，</w:t>
      </w:r>
      <w:r>
        <w:rPr>
          <w:rFonts w:eastAsia="仿宋_GB2312" w:cs="Times New Roman"/>
          <w:sz w:val="32"/>
        </w:rPr>
        <w:t>集成智能传感、5G、机器视觉、故障检测等技术，通过自动巡检、在线运行监测等方式，判定设备运行状态，开展性能分析和异常报警，提高控制效率。</w:t>
      </w:r>
    </w:p>
    <w:p>
      <w:pPr>
        <w:pStyle w:val="22"/>
        <w:spacing w:after="0" w:line="560" w:lineRule="exact"/>
        <w:ind w:firstLine="640"/>
        <w:rPr>
          <w:rFonts w:eastAsia="黑体" w:cs="Times New Roman"/>
          <w:bCs/>
        </w:rPr>
      </w:pPr>
      <w:r>
        <w:rPr>
          <w:rFonts w:eastAsia="黑体" w:cs="Times New Roman"/>
          <w:bCs/>
        </w:rPr>
        <w:t>四、生产管理</w:t>
      </w:r>
    </w:p>
    <w:p>
      <w:pPr>
        <w:spacing w:after="0" w:line="560" w:lineRule="exact"/>
        <w:ind w:firstLine="640" w:firstLineChars="200"/>
        <w:rPr>
          <w:rFonts w:eastAsia="仿宋_GB2312" w:cs="Times New Roman"/>
          <w:sz w:val="32"/>
        </w:rPr>
      </w:pPr>
      <w:r>
        <w:rPr>
          <w:rFonts w:eastAsia="楷体_GB2312" w:cs="Times New Roman"/>
          <w:bCs/>
          <w:sz w:val="32"/>
        </w:rPr>
        <w:t>11. 生产计划优化。</w:t>
      </w:r>
      <w:r>
        <w:rPr>
          <w:rFonts w:eastAsia="仿宋_GB2312" w:cs="Times New Roman"/>
          <w:sz w:val="32"/>
        </w:rPr>
        <w:t>构建企业资源管理系统，应用约束理论、寻优算法和专家系统等技术，引入AI 需求预测与计划优化模型，实现基于采购提前期、安全库存和市场需求的生产计划优化。</w:t>
      </w:r>
    </w:p>
    <w:p>
      <w:pPr>
        <w:spacing w:after="0" w:line="560" w:lineRule="exact"/>
        <w:ind w:firstLine="640" w:firstLineChars="200"/>
        <w:rPr>
          <w:rFonts w:eastAsia="仿宋_GB2312" w:cs="Times New Roman"/>
          <w:sz w:val="32"/>
        </w:rPr>
      </w:pPr>
      <w:r>
        <w:rPr>
          <w:rFonts w:eastAsia="楷体_GB2312" w:cs="Times New Roman"/>
          <w:bCs/>
          <w:sz w:val="32"/>
        </w:rPr>
        <w:t>12. 车间智能排产。</w:t>
      </w:r>
      <w:r>
        <w:rPr>
          <w:rFonts w:eastAsia="仿宋_GB2312" w:cs="Times New Roman"/>
          <w:sz w:val="32"/>
        </w:rPr>
        <w:t>应用计划排程系统，集成调度机理建模、寻优算法等技术，实现基于多约束和动态扰动条件下的车间排产优化。</w:t>
      </w:r>
    </w:p>
    <w:p>
      <w:pPr>
        <w:spacing w:after="0" w:line="560" w:lineRule="exact"/>
        <w:ind w:firstLine="640" w:firstLineChars="200"/>
        <w:rPr>
          <w:rFonts w:eastAsia="黑体" w:cs="Times New Roman"/>
          <w:b/>
          <w:sz w:val="32"/>
        </w:rPr>
      </w:pPr>
      <w:r>
        <w:rPr>
          <w:rFonts w:eastAsia="楷体_GB2312" w:cs="Times New Roman"/>
          <w:bCs/>
          <w:sz w:val="32"/>
        </w:rPr>
        <w:t>13. 资源动态配置。</w:t>
      </w:r>
      <w:r>
        <w:rPr>
          <w:rFonts w:eastAsia="仿宋_GB2312" w:cs="Times New Roman"/>
          <w:sz w:val="32"/>
        </w:rPr>
        <w:t>依托制造执行系统，集成大数据、运筹优化、专家系统等技术，开展基于资源匹配、绩效优化的精准派工，实现人力、设备、物料等制造资源的动态配置。</w:t>
      </w:r>
    </w:p>
    <w:p>
      <w:pPr>
        <w:spacing w:after="0" w:line="560" w:lineRule="exact"/>
        <w:ind w:firstLine="640" w:firstLineChars="200"/>
        <w:rPr>
          <w:rFonts w:eastAsia="仿宋_GB2312" w:cs="Times New Roman"/>
          <w:sz w:val="32"/>
        </w:rPr>
      </w:pPr>
      <w:r>
        <w:rPr>
          <w:rFonts w:eastAsia="楷体_GB2312" w:cs="Times New Roman"/>
          <w:bCs/>
          <w:sz w:val="32"/>
        </w:rPr>
        <w:t>14. 设备运行优化。</w:t>
      </w:r>
      <w:r>
        <w:rPr>
          <w:rFonts w:eastAsia="仿宋_GB2312" w:cs="Times New Roman"/>
          <w:sz w:val="32"/>
        </w:rPr>
        <w:t>建设设备健康管理系统，基于模型对设备运行状态、工作环境等进行综合分析，调整优化设备运行参数，提高产量，降低能耗，延长设备使用寿命。</w:t>
      </w:r>
    </w:p>
    <w:p>
      <w:pPr>
        <w:spacing w:after="0" w:line="560" w:lineRule="exact"/>
        <w:ind w:firstLine="640" w:firstLineChars="200"/>
        <w:rPr>
          <w:rFonts w:eastAsia="仿宋_GB2312" w:cs="Times New Roman"/>
          <w:sz w:val="32"/>
        </w:rPr>
      </w:pPr>
      <w:r>
        <w:rPr>
          <w:rFonts w:eastAsia="楷体_GB2312" w:cs="Times New Roman"/>
          <w:bCs/>
          <w:sz w:val="32"/>
        </w:rPr>
        <w:t>15. 智能仓储。</w:t>
      </w:r>
      <w:r>
        <w:rPr>
          <w:rFonts w:eastAsia="仿宋_GB2312" w:cs="Times New Roman"/>
          <w:sz w:val="32"/>
        </w:rPr>
        <w:t>建设智能仓储系统，应用条码、射频识别、智能传感等技术，依据实际生产作业计划，实现物料自动入库（进厂）、盘库和出库（出厂）。</w:t>
      </w:r>
    </w:p>
    <w:p>
      <w:pPr>
        <w:spacing w:after="0" w:line="560" w:lineRule="exact"/>
        <w:ind w:firstLine="640" w:firstLineChars="200"/>
        <w:rPr>
          <w:rFonts w:eastAsia="仿宋_GB2312" w:cs="Times New Roman"/>
          <w:sz w:val="32"/>
        </w:rPr>
      </w:pPr>
      <w:r>
        <w:rPr>
          <w:rFonts w:eastAsia="楷体_GB2312" w:cs="Times New Roman"/>
          <w:bCs/>
          <w:sz w:val="32"/>
        </w:rPr>
        <w:t>16. 精准配送。</w:t>
      </w:r>
      <w:r>
        <w:rPr>
          <w:rFonts w:eastAsia="仿宋_GB2312" w:cs="Times New Roman"/>
          <w:sz w:val="32"/>
        </w:rPr>
        <w:t>集成智能仓储系统和智能物流装备，应用实时定位、机器学习等技术，引入AI 物流路径优化与调度模型，实现原材料、在制品、产成品流转全程跟踪，以及物流动态调度、自动配送和路径优化。</w:t>
      </w:r>
    </w:p>
    <w:p>
      <w:pPr>
        <w:pStyle w:val="22"/>
        <w:spacing w:after="0" w:line="560" w:lineRule="exact"/>
        <w:ind w:firstLine="640"/>
        <w:rPr>
          <w:rFonts w:eastAsia="黑体" w:cs="Times New Roman"/>
          <w:bCs/>
        </w:rPr>
      </w:pPr>
      <w:r>
        <w:rPr>
          <w:rFonts w:eastAsia="黑体" w:cs="Times New Roman"/>
          <w:bCs/>
        </w:rPr>
        <w:t>五、运营管理</w:t>
      </w:r>
    </w:p>
    <w:p>
      <w:pPr>
        <w:spacing w:after="0" w:line="560" w:lineRule="exact"/>
        <w:ind w:firstLine="640" w:firstLineChars="200"/>
        <w:rPr>
          <w:rFonts w:eastAsia="仿宋_GB2312" w:cs="Times New Roman"/>
          <w:sz w:val="32"/>
        </w:rPr>
      </w:pPr>
      <w:r>
        <w:rPr>
          <w:rFonts w:eastAsia="楷体_GB2312" w:cs="Times New Roman"/>
          <w:bCs/>
          <w:sz w:val="32"/>
        </w:rPr>
        <w:t>17. 主动客户服务。</w:t>
      </w:r>
      <w:r>
        <w:rPr>
          <w:rFonts w:eastAsia="仿宋_GB2312" w:cs="Times New Roman"/>
          <w:sz w:val="32"/>
        </w:rPr>
        <w:t>建设客户关系管理系统，集成大数据、知识图谱和自然语言处理等技术，实现客户需求分析、精细化管理，提供主动式客户服务。</w:t>
      </w:r>
    </w:p>
    <w:p>
      <w:pPr>
        <w:spacing w:after="0" w:line="560" w:lineRule="exact"/>
        <w:ind w:firstLine="640" w:firstLineChars="200"/>
        <w:rPr>
          <w:rFonts w:eastAsia="仿宋_GB2312" w:cs="Times New Roman"/>
          <w:sz w:val="32"/>
        </w:rPr>
      </w:pPr>
      <w:r>
        <w:rPr>
          <w:rFonts w:eastAsia="楷体_GB2312" w:cs="Times New Roman"/>
          <w:bCs/>
          <w:sz w:val="32"/>
        </w:rPr>
        <w:t>18. 物流实时监测与优化。</w:t>
      </w:r>
      <w:r>
        <w:rPr>
          <w:rFonts w:eastAsia="仿宋_GB2312" w:cs="Times New Roman"/>
          <w:sz w:val="32"/>
        </w:rPr>
        <w:t>依托运输管理系统，应用智能传感、物联网、实时定位和深度学习等技术，实现运输配送全程跟踪和异常预警、装载能力和配送路径优化。</w:t>
      </w:r>
    </w:p>
    <w:p>
      <w:pPr>
        <w:spacing w:after="0" w:line="560" w:lineRule="exact"/>
        <w:ind w:firstLine="640" w:firstLineChars="200"/>
        <w:rPr>
          <w:rFonts w:eastAsia="仿宋_GB2312" w:cs="Times New Roman"/>
          <w:sz w:val="32"/>
        </w:rPr>
      </w:pPr>
      <w:r>
        <w:rPr>
          <w:rFonts w:eastAsia="楷体_GB2312" w:cs="Times New Roman"/>
          <w:bCs/>
          <w:sz w:val="32"/>
        </w:rPr>
        <w:t>19. 人工智能应用。</w:t>
      </w:r>
      <w:r>
        <w:rPr>
          <w:rFonts w:eastAsia="仿宋_GB2312" w:cs="Times New Roman"/>
          <w:sz w:val="32"/>
        </w:rPr>
        <w:t>部署人工智能平台，融合机器学习、深度学习、自然语言处理等技术，利用海量生产数据进行模型训练与优化。通过对生产过程、设备状态、质量检测等多源数据的智能分析，实现生产异常的自动诊断与预测性维护，辅助工艺参数的智能调整与优化，提升生产效率、产品质量以及设备运行稳定性，为智能工厂（车间）的高效运作提供智能化决策支持。</w:t>
      </w:r>
    </w:p>
    <w:p>
      <w:pPr>
        <w:spacing w:line="579" w:lineRule="exact"/>
        <w:ind w:firstLine="640" w:firstLineChars="200"/>
        <w:rPr>
          <w:rFonts w:eastAsia="仿宋_GB2312" w:cstheme="minorBidi"/>
          <w:sz w:val="32"/>
        </w:rPr>
      </w:pPr>
    </w:p>
    <w:p>
      <w:pPr>
        <w:rPr>
          <w:rFonts w:ascii="黑体" w:hAnsi="黑体" w:eastAsia="黑体" w:cstheme="minorBidi"/>
          <w:sz w:val="32"/>
          <w:szCs w:val="32"/>
        </w:rPr>
      </w:pPr>
      <w:r>
        <w:rPr>
          <w:rFonts w:hint="eastAsia" w:eastAsia="仿宋_GB2312" w:cstheme="minorBidi"/>
          <w:sz w:val="32"/>
        </w:rPr>
        <w:br w:type="page"/>
      </w:r>
      <w:r>
        <w:rPr>
          <w:rFonts w:hint="eastAsia" w:ascii="黑体" w:hAnsi="黑体" w:eastAsia="黑体" w:cstheme="minorBidi"/>
          <w:sz w:val="32"/>
          <w:szCs w:val="32"/>
        </w:rPr>
        <w:t>附件6：</w:t>
      </w:r>
    </w:p>
    <w:p>
      <w:pPr>
        <w:widowControl/>
        <w:spacing w:line="600" w:lineRule="auto"/>
        <w:jc w:val="center"/>
        <w:rPr>
          <w:rFonts w:ascii="华康简标题宋" w:eastAsia="华康简标题宋" w:cstheme="minorBidi"/>
          <w:sz w:val="44"/>
          <w:szCs w:val="44"/>
        </w:rPr>
      </w:pPr>
      <w:r>
        <w:rPr>
          <w:rFonts w:hint="eastAsia" w:ascii="华康简标题宋" w:eastAsia="华康简标题宋" w:cstheme="minorBidi"/>
          <w:sz w:val="44"/>
          <w:szCs w:val="44"/>
        </w:rPr>
        <w:t>法定代表人授权委托书</w:t>
      </w:r>
    </w:p>
    <w:p>
      <w:pPr>
        <w:widowControl/>
        <w:spacing w:line="360" w:lineRule="auto"/>
        <w:ind w:firstLine="640" w:firstLineChars="200"/>
        <w:rPr>
          <w:rFonts w:eastAsia="仿宋_GB2312" w:cstheme="minorBidi"/>
          <w:sz w:val="32"/>
          <w:szCs w:val="32"/>
          <w:u w:val="single"/>
        </w:rPr>
      </w:pPr>
      <w:r>
        <w:rPr>
          <w:rFonts w:hint="eastAsia" w:eastAsia="仿宋_GB2312" w:cstheme="minorBidi"/>
          <w:sz w:val="32"/>
          <w:szCs w:val="32"/>
        </w:rPr>
        <w:t>本人</w:t>
      </w:r>
      <w:r>
        <w:rPr>
          <w:rFonts w:eastAsia="仿宋_GB2312" w:cstheme="minorBidi"/>
          <w:sz w:val="32"/>
          <w:szCs w:val="32"/>
          <w:u w:val="single"/>
        </w:rPr>
        <w:t xml:space="preserve">          </w:t>
      </w:r>
      <w:r>
        <w:rPr>
          <w:rFonts w:hint="eastAsia" w:eastAsia="仿宋_GB2312" w:cstheme="minorBidi"/>
          <w:sz w:val="32"/>
          <w:szCs w:val="32"/>
        </w:rPr>
        <w:t>，系</w:t>
      </w:r>
      <w:r>
        <w:rPr>
          <w:rFonts w:eastAsia="仿宋_GB2312" w:cstheme="minorBidi"/>
          <w:sz w:val="32"/>
          <w:szCs w:val="32"/>
          <w:u w:val="single"/>
        </w:rPr>
        <w:t xml:space="preserve">          </w:t>
      </w:r>
      <w:r>
        <w:rPr>
          <w:rFonts w:hint="eastAsia" w:eastAsia="仿宋_GB2312" w:cstheme="minorBidi"/>
          <w:sz w:val="32"/>
          <w:szCs w:val="32"/>
        </w:rPr>
        <w:t>的法定代表人，身份证号：</w:t>
      </w:r>
      <w:r>
        <w:rPr>
          <w:rFonts w:eastAsia="仿宋_GB2312" w:cstheme="minorBidi"/>
          <w:sz w:val="32"/>
          <w:szCs w:val="32"/>
          <w:u w:val="single"/>
        </w:rPr>
        <w:t xml:space="preserve">                  </w:t>
      </w:r>
      <w:r>
        <w:rPr>
          <w:rFonts w:hint="eastAsia" w:eastAsia="仿宋_GB2312" w:cstheme="minorBidi"/>
          <w:sz w:val="32"/>
          <w:szCs w:val="32"/>
        </w:rPr>
        <w:t>，因故不能参加</w:t>
      </w:r>
      <w:r>
        <w:rPr>
          <w:rFonts w:eastAsia="仿宋_GB2312" w:cstheme="minorBidi"/>
          <w:sz w:val="32"/>
          <w:szCs w:val="32"/>
          <w:u w:val="single"/>
        </w:rPr>
        <w:t xml:space="preserve">     </w:t>
      </w:r>
      <w:r>
        <w:rPr>
          <w:rFonts w:hint="eastAsia" w:eastAsia="仿宋_GB2312" w:cstheme="minorBidi"/>
          <w:sz w:val="32"/>
          <w:szCs w:val="32"/>
        </w:rPr>
        <w:t>年</w:t>
      </w:r>
      <w:r>
        <w:rPr>
          <w:rFonts w:eastAsia="仿宋_GB2312" w:cstheme="minorBidi"/>
          <w:sz w:val="32"/>
          <w:szCs w:val="32"/>
          <w:u w:val="single"/>
        </w:rPr>
        <w:t xml:space="preserve">     </w:t>
      </w:r>
      <w:r>
        <w:rPr>
          <w:rFonts w:hint="eastAsia" w:eastAsia="仿宋_GB2312" w:cstheme="minorBidi"/>
          <w:sz w:val="32"/>
          <w:szCs w:val="32"/>
        </w:rPr>
        <w:t>月</w:t>
      </w:r>
      <w:r>
        <w:rPr>
          <w:rFonts w:eastAsia="仿宋_GB2312" w:cstheme="minorBidi"/>
          <w:sz w:val="32"/>
          <w:szCs w:val="32"/>
          <w:u w:val="single"/>
        </w:rPr>
        <w:t xml:space="preserve">     </w:t>
      </w:r>
      <w:r>
        <w:rPr>
          <w:rFonts w:hint="eastAsia" w:eastAsia="仿宋_GB2312" w:cstheme="minorBidi"/>
          <w:sz w:val="32"/>
          <w:szCs w:val="32"/>
        </w:rPr>
        <w:t>日由东莞市工业和信息化局组织的2025年国产操作系统产线信息化改造试点应用项目现场核查，特委托我司</w:t>
      </w:r>
      <w:r>
        <w:rPr>
          <w:rFonts w:eastAsia="仿宋_GB2312" w:cstheme="minorBidi"/>
          <w:sz w:val="32"/>
          <w:szCs w:val="32"/>
          <w:u w:val="single"/>
        </w:rPr>
        <w:t xml:space="preserve">          </w:t>
      </w:r>
      <w:r>
        <w:rPr>
          <w:rFonts w:hint="eastAsia" w:eastAsia="仿宋_GB2312" w:cstheme="minorBidi"/>
          <w:sz w:val="32"/>
          <w:szCs w:val="32"/>
        </w:rPr>
        <w:t>，职务：</w:t>
      </w:r>
      <w:r>
        <w:rPr>
          <w:rFonts w:eastAsia="仿宋_GB2312" w:cstheme="minorBidi"/>
          <w:sz w:val="32"/>
          <w:szCs w:val="32"/>
          <w:u w:val="single"/>
        </w:rPr>
        <w:t xml:space="preserve">          </w:t>
      </w:r>
      <w:r>
        <w:rPr>
          <w:rFonts w:hint="eastAsia" w:eastAsia="仿宋_GB2312" w:cstheme="minorBidi"/>
          <w:sz w:val="32"/>
          <w:szCs w:val="32"/>
        </w:rPr>
        <w:t>身份证号：</w:t>
      </w:r>
      <w:r>
        <w:rPr>
          <w:rFonts w:eastAsia="仿宋_GB2312" w:cstheme="minorBidi"/>
          <w:sz w:val="32"/>
          <w:szCs w:val="32"/>
          <w:u w:val="single"/>
        </w:rPr>
        <w:t xml:space="preserve">                   </w:t>
      </w:r>
      <w:r>
        <w:rPr>
          <w:rFonts w:hint="eastAsia" w:eastAsia="仿宋_GB2312" w:cstheme="minorBidi"/>
          <w:sz w:val="32"/>
          <w:szCs w:val="32"/>
        </w:rPr>
        <w:t>，代表本人全权负责本次现场核查工作。</w:t>
      </w:r>
    </w:p>
    <w:p>
      <w:pPr>
        <w:widowControl/>
        <w:spacing w:line="360" w:lineRule="auto"/>
        <w:ind w:firstLine="640" w:firstLineChars="200"/>
        <w:rPr>
          <w:rFonts w:eastAsia="仿宋_GB2312" w:cstheme="minorBidi"/>
          <w:sz w:val="32"/>
          <w:szCs w:val="32"/>
        </w:rPr>
      </w:pPr>
      <w:r>
        <w:rPr>
          <w:rFonts w:hint="eastAsia" w:eastAsia="仿宋_GB2312" w:cstheme="minorBidi"/>
          <w:sz w:val="32"/>
          <w:szCs w:val="32"/>
        </w:rPr>
        <w:t>特此授权。</w:t>
      </w:r>
    </w:p>
    <w:p>
      <w:pPr>
        <w:widowControl/>
        <w:spacing w:line="360" w:lineRule="auto"/>
        <w:ind w:firstLine="640" w:firstLineChars="200"/>
        <w:rPr>
          <w:rFonts w:eastAsia="仿宋_GB2312" w:cstheme="minorBidi"/>
          <w:sz w:val="32"/>
          <w:szCs w:val="32"/>
        </w:rPr>
      </w:pPr>
    </w:p>
    <w:p>
      <w:pPr>
        <w:widowControl/>
        <w:spacing w:line="360" w:lineRule="auto"/>
        <w:ind w:firstLine="640" w:firstLineChars="200"/>
        <w:rPr>
          <w:rFonts w:eastAsia="仿宋_GB2312" w:cstheme="minorBidi"/>
          <w:sz w:val="32"/>
          <w:szCs w:val="32"/>
        </w:rPr>
      </w:pPr>
      <w:r>
        <w:rPr>
          <w:rFonts w:eastAsia="仿宋_GB2312" w:cstheme="minorBidi"/>
          <w:sz w:val="32"/>
          <w:szCs w:val="32"/>
        </w:rPr>
        <w:t xml:space="preserve">                   </w:t>
      </w:r>
      <w:r>
        <w:rPr>
          <w:rFonts w:hint="eastAsia" w:eastAsia="仿宋_GB2312" w:cstheme="minorBidi"/>
          <w:sz w:val="32"/>
          <w:szCs w:val="32"/>
        </w:rPr>
        <w:t>企业法定代表人（签字）：</w:t>
      </w:r>
      <w:r>
        <w:rPr>
          <w:rFonts w:eastAsia="仿宋_GB2312" w:cstheme="minorBidi"/>
          <w:sz w:val="32"/>
          <w:szCs w:val="32"/>
        </w:rPr>
        <w:t xml:space="preserve"> </w:t>
      </w:r>
    </w:p>
    <w:p>
      <w:pPr>
        <w:widowControl/>
        <w:spacing w:line="360" w:lineRule="auto"/>
        <w:ind w:firstLine="640" w:firstLineChars="200"/>
        <w:rPr>
          <w:rFonts w:eastAsia="仿宋_GB2312" w:cstheme="minorBidi"/>
          <w:sz w:val="32"/>
          <w:szCs w:val="32"/>
        </w:rPr>
      </w:pPr>
      <w:r>
        <w:rPr>
          <w:rFonts w:eastAsia="仿宋_GB2312" w:cstheme="minorBidi"/>
          <w:sz w:val="32"/>
          <w:szCs w:val="32"/>
        </w:rPr>
        <w:t xml:space="preserve">                         </w:t>
      </w:r>
      <w:r>
        <w:rPr>
          <w:rFonts w:hint="eastAsia" w:eastAsia="仿宋_GB2312" w:cstheme="minorBidi"/>
          <w:sz w:val="32"/>
          <w:szCs w:val="32"/>
        </w:rPr>
        <w:t>企业名称（盖章）：</w:t>
      </w:r>
      <w:r>
        <w:rPr>
          <w:rFonts w:eastAsia="仿宋_GB2312" w:cstheme="minorBidi"/>
          <w:sz w:val="32"/>
          <w:szCs w:val="32"/>
        </w:rPr>
        <w:t xml:space="preserve">                           </w:t>
      </w:r>
    </w:p>
    <w:p>
      <w:pPr>
        <w:widowControl/>
        <w:spacing w:line="360" w:lineRule="auto"/>
        <w:ind w:firstLine="640"/>
        <w:rPr>
          <w:szCs w:val="32"/>
        </w:rPr>
        <w:sectPr>
          <w:pgSz w:w="11906" w:h="16838"/>
          <w:pgMar w:top="2098" w:right="1474" w:bottom="1985" w:left="1588" w:header="851" w:footer="992" w:gutter="0"/>
          <w:cols w:space="425" w:num="1"/>
          <w:titlePg/>
          <w:docGrid w:type="lines" w:linePitch="579" w:charSpace="-1024"/>
        </w:sectPr>
      </w:pPr>
      <w:r>
        <w:rPr>
          <w:rFonts w:eastAsia="仿宋_GB2312" w:cstheme="minorBidi"/>
          <w:sz w:val="32"/>
          <w:szCs w:val="32"/>
        </w:rPr>
        <w:t xml:space="preserve">                              </w:t>
      </w:r>
      <w:r>
        <w:rPr>
          <w:rFonts w:hint="eastAsia" w:eastAsia="仿宋_GB2312" w:cstheme="minorBidi"/>
          <w:sz w:val="32"/>
          <w:szCs w:val="32"/>
        </w:rPr>
        <w:t>年</w:t>
      </w:r>
      <w:r>
        <w:rPr>
          <w:rFonts w:eastAsia="仿宋_GB2312" w:cstheme="minorBidi"/>
          <w:sz w:val="32"/>
          <w:szCs w:val="32"/>
        </w:rPr>
        <w:t xml:space="preserve">     </w:t>
      </w:r>
      <w:r>
        <w:rPr>
          <w:rFonts w:hint="eastAsia" w:eastAsia="仿宋_GB2312" w:cstheme="minorBidi"/>
          <w:sz w:val="32"/>
          <w:szCs w:val="32"/>
        </w:rPr>
        <w:t>月</w:t>
      </w:r>
      <w:r>
        <w:rPr>
          <w:rFonts w:eastAsia="仿宋_GB2312" w:cstheme="minorBidi"/>
          <w:sz w:val="32"/>
          <w:szCs w:val="32"/>
        </w:rPr>
        <w:t xml:space="preserve">     </w:t>
      </w:r>
      <w:r>
        <w:rPr>
          <w:rFonts w:hint="eastAsia" w:eastAsia="仿宋_GB2312" w:cstheme="minorBidi"/>
          <w:sz w:val="32"/>
          <w:szCs w:val="32"/>
        </w:rPr>
        <w:t>日</w:t>
      </w:r>
    </w:p>
    <w:p>
      <w:pPr>
        <w:widowControl/>
        <w:spacing w:line="360" w:lineRule="auto"/>
        <w:rPr>
          <w:rFonts w:eastAsia="仿宋_GB2312" w:cstheme="minorBidi"/>
          <w:sz w:val="32"/>
          <w:szCs w:val="32"/>
        </w:rPr>
      </w:pPr>
      <w:r>
        <w:rPr>
          <w:rFonts w:hint="eastAsia" w:eastAsia="仿宋_GB2312" w:cstheme="minorBidi"/>
          <w:sz w:val="32"/>
          <w:szCs w:val="32"/>
        </w:rPr>
        <w:t>附件7：</w:t>
      </w:r>
    </w:p>
    <w:p>
      <w:pPr>
        <w:widowControl/>
        <w:spacing w:line="360" w:lineRule="auto"/>
        <w:ind w:firstLine="640" w:firstLineChars="200"/>
        <w:rPr>
          <w:rFonts w:eastAsia="仿宋_GB2312" w:cstheme="minorBidi"/>
          <w:sz w:val="32"/>
          <w:szCs w:val="32"/>
        </w:rPr>
      </w:pPr>
    </w:p>
    <w:p>
      <w:pPr>
        <w:widowControl/>
        <w:jc w:val="center"/>
        <w:rPr>
          <w:rFonts w:ascii="华康简标题宋" w:eastAsia="华康简标题宋" w:cstheme="minorBidi"/>
          <w:sz w:val="44"/>
          <w:szCs w:val="44"/>
        </w:rPr>
      </w:pPr>
      <w:r>
        <w:rPr>
          <w:rFonts w:hint="eastAsia" w:ascii="华康简标题宋" w:eastAsia="华康简标题宋" w:cstheme="minorBidi"/>
          <w:sz w:val="44"/>
          <w:szCs w:val="44"/>
        </w:rPr>
        <w:t>电子发票等票据使用承诺书</w:t>
      </w:r>
    </w:p>
    <w:p>
      <w:pPr>
        <w:widowControl/>
        <w:spacing w:line="360" w:lineRule="auto"/>
        <w:ind w:firstLine="640" w:firstLineChars="200"/>
        <w:rPr>
          <w:rFonts w:ascii="仿宋_GB2312" w:eastAsia="仿宋_GB2312" w:cstheme="minorBidi"/>
          <w:sz w:val="32"/>
          <w:szCs w:val="32"/>
        </w:rPr>
      </w:pPr>
      <w:r>
        <w:rPr>
          <w:rFonts w:hint="eastAsia" w:eastAsia="仿宋_GB2312" w:cstheme="minorBidi"/>
          <w:sz w:val="32"/>
          <w:szCs w:val="32"/>
        </w:rPr>
        <w:t xml:space="preserve">  </w:t>
      </w:r>
      <w:r>
        <w:rPr>
          <w:rFonts w:ascii="仿宋_GB2312" w:eastAsia="仿宋_GB2312" w:cstheme="minorBidi"/>
          <w:sz w:val="32"/>
          <w:szCs w:val="32"/>
        </w:rPr>
        <w:t xml:space="preserve"> </w:t>
      </w:r>
      <w:r>
        <w:rPr>
          <w:rFonts w:hint="eastAsia" w:ascii="仿宋_GB2312" w:eastAsia="仿宋_GB2312" w:cstheme="minorBidi"/>
          <w:sz w:val="32"/>
          <w:szCs w:val="32"/>
        </w:rPr>
        <w:t>本公司承诺，申报</w:t>
      </w:r>
      <w:r>
        <w:rPr>
          <w:rFonts w:hint="eastAsia" w:ascii="仿宋_GB2312" w:eastAsia="仿宋_GB2312" w:cstheme="minorBidi"/>
          <w:sz w:val="32"/>
          <w:szCs w:val="32"/>
          <w:u w:val="single"/>
        </w:rPr>
        <w:t xml:space="preserve">          项目</w:t>
      </w:r>
      <w:r>
        <w:rPr>
          <w:rFonts w:hint="eastAsia" w:ascii="仿宋_GB2312" w:eastAsia="仿宋_GB2312" w:cstheme="minorBidi"/>
          <w:sz w:val="32"/>
          <w:szCs w:val="32"/>
        </w:rPr>
        <w:t>所提供的电子发票号/电子报关单号***、***……（列明每一张发票/电子报关单）未获得市财政资金支持；承诺未经报备现场核查会计师事务所，不得擅自作废电子发票/电子报关单，否则愿意承担相关法律责任。</w:t>
      </w:r>
    </w:p>
    <w:p>
      <w:pPr>
        <w:widowControl/>
        <w:spacing w:line="360" w:lineRule="auto"/>
        <w:ind w:firstLine="640" w:firstLineChars="200"/>
        <w:rPr>
          <w:rFonts w:ascii="仿宋_GB2312" w:eastAsia="仿宋_GB2312" w:cstheme="minorBidi"/>
          <w:sz w:val="32"/>
          <w:szCs w:val="32"/>
        </w:rPr>
      </w:pPr>
    </w:p>
    <w:p>
      <w:pPr>
        <w:widowControl/>
        <w:spacing w:line="360" w:lineRule="auto"/>
        <w:ind w:firstLine="640" w:firstLineChars="200"/>
        <w:jc w:val="right"/>
        <w:rPr>
          <w:rFonts w:ascii="仿宋_GB2312" w:eastAsia="仿宋_GB2312" w:cstheme="minorBidi"/>
          <w:sz w:val="32"/>
          <w:szCs w:val="32"/>
        </w:rPr>
      </w:pPr>
      <w:r>
        <w:rPr>
          <w:rFonts w:hint="eastAsia" w:ascii="仿宋_GB2312" w:eastAsia="仿宋_GB2312" w:cstheme="minorBidi"/>
          <w:sz w:val="32"/>
          <w:szCs w:val="32"/>
        </w:rPr>
        <w:t xml:space="preserve">企业法定代表人（签字）： </w:t>
      </w:r>
    </w:p>
    <w:p>
      <w:pPr>
        <w:widowControl/>
        <w:spacing w:line="360" w:lineRule="auto"/>
        <w:ind w:firstLine="640" w:firstLineChars="200"/>
        <w:jc w:val="right"/>
        <w:rPr>
          <w:rFonts w:ascii="仿宋_GB2312" w:eastAsia="仿宋_GB2312" w:cstheme="minorBidi"/>
          <w:sz w:val="32"/>
          <w:szCs w:val="32"/>
        </w:rPr>
      </w:pPr>
      <w:r>
        <w:rPr>
          <w:rFonts w:hint="eastAsia" w:ascii="仿宋_GB2312" w:eastAsia="仿宋_GB2312" w:cstheme="minorBidi"/>
          <w:sz w:val="32"/>
          <w:szCs w:val="32"/>
        </w:rPr>
        <w:t xml:space="preserve">                         企业名称（盖章）：                           </w:t>
      </w:r>
    </w:p>
    <w:p>
      <w:pPr>
        <w:widowControl/>
        <w:spacing w:line="360" w:lineRule="auto"/>
        <w:ind w:firstLine="640" w:firstLineChars="200"/>
        <w:jc w:val="right"/>
        <w:rPr>
          <w:rFonts w:ascii="仿宋_GB2312" w:eastAsia="仿宋_GB2312" w:cstheme="minorBidi"/>
          <w:sz w:val="32"/>
          <w:szCs w:val="32"/>
        </w:rPr>
      </w:pPr>
      <w:r>
        <w:rPr>
          <w:rFonts w:hint="eastAsia" w:ascii="仿宋_GB2312" w:eastAsia="仿宋_GB2312" w:cstheme="minorBidi"/>
          <w:sz w:val="32"/>
          <w:szCs w:val="32"/>
        </w:rPr>
        <w:t xml:space="preserve">                              年     月     日</w:t>
      </w:r>
    </w:p>
    <w:p>
      <w:pPr>
        <w:spacing w:line="579" w:lineRule="exact"/>
        <w:ind w:firstLine="640" w:firstLineChars="200"/>
        <w:rPr>
          <w:rFonts w:eastAsia="仿宋_GB2312" w:cstheme="minorBidi"/>
          <w:sz w:val="32"/>
        </w:rPr>
      </w:pPr>
    </w:p>
    <w:p>
      <w:pPr>
        <w:spacing w:line="740" w:lineRule="exact"/>
        <w:jc w:val="left"/>
        <w:rPr>
          <w:rFonts w:eastAsia="仿宋_GB2312" w:cstheme="minorBidi"/>
          <w:sz w:val="32"/>
        </w:rPr>
      </w:pPr>
    </w:p>
    <w:p>
      <w:pPr>
        <w:tabs>
          <w:tab w:val="left" w:pos="4983"/>
        </w:tabs>
        <w:jc w:val="left"/>
      </w:pPr>
    </w:p>
    <w:sectPr>
      <w:pgSz w:w="11906" w:h="16838"/>
      <w:pgMar w:top="1440" w:right="1803" w:bottom="1356"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康简标题宋">
    <w:altName w:val="方正书宋_GBK"/>
    <w:panose1 w:val="02010609000101010101"/>
    <w:charset w:val="86"/>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AD9BA"/>
    <w:multiLevelType w:val="singleLevel"/>
    <w:tmpl w:val="DFEAD9B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C5CA9"/>
    <w:rsid w:val="001F0441"/>
    <w:rsid w:val="002422AF"/>
    <w:rsid w:val="002C344B"/>
    <w:rsid w:val="003D3F0F"/>
    <w:rsid w:val="005B2866"/>
    <w:rsid w:val="005B5AA3"/>
    <w:rsid w:val="00675B03"/>
    <w:rsid w:val="00695DE2"/>
    <w:rsid w:val="007E62D0"/>
    <w:rsid w:val="008312E9"/>
    <w:rsid w:val="00854253"/>
    <w:rsid w:val="00925866"/>
    <w:rsid w:val="0096271E"/>
    <w:rsid w:val="00B844D6"/>
    <w:rsid w:val="00B949BA"/>
    <w:rsid w:val="00CE438B"/>
    <w:rsid w:val="00D03C51"/>
    <w:rsid w:val="00E51C2C"/>
    <w:rsid w:val="00F41426"/>
    <w:rsid w:val="02275933"/>
    <w:rsid w:val="02A604E3"/>
    <w:rsid w:val="04770F17"/>
    <w:rsid w:val="05354527"/>
    <w:rsid w:val="054E65E6"/>
    <w:rsid w:val="05F5D254"/>
    <w:rsid w:val="06127C3D"/>
    <w:rsid w:val="067231FC"/>
    <w:rsid w:val="068C5EFB"/>
    <w:rsid w:val="09692DB4"/>
    <w:rsid w:val="09EF276F"/>
    <w:rsid w:val="0A165F4E"/>
    <w:rsid w:val="0BC620EB"/>
    <w:rsid w:val="0C162DE2"/>
    <w:rsid w:val="0CD85FC9"/>
    <w:rsid w:val="0D7F3E0A"/>
    <w:rsid w:val="0DB74E46"/>
    <w:rsid w:val="0ED9579C"/>
    <w:rsid w:val="0EE2693D"/>
    <w:rsid w:val="0F2D123B"/>
    <w:rsid w:val="0FD24783"/>
    <w:rsid w:val="107C0487"/>
    <w:rsid w:val="10E32514"/>
    <w:rsid w:val="13DE74D5"/>
    <w:rsid w:val="13E720A7"/>
    <w:rsid w:val="14AC5F39"/>
    <w:rsid w:val="14CB2983"/>
    <w:rsid w:val="16096B54"/>
    <w:rsid w:val="1628398E"/>
    <w:rsid w:val="1638724C"/>
    <w:rsid w:val="165B3042"/>
    <w:rsid w:val="16F71E3E"/>
    <w:rsid w:val="17301392"/>
    <w:rsid w:val="17AD018C"/>
    <w:rsid w:val="17CE7E68"/>
    <w:rsid w:val="183F4B23"/>
    <w:rsid w:val="18646F61"/>
    <w:rsid w:val="19B27939"/>
    <w:rsid w:val="1A1E542C"/>
    <w:rsid w:val="1B7031E1"/>
    <w:rsid w:val="1BC84B38"/>
    <w:rsid w:val="1DD165E3"/>
    <w:rsid w:val="1DDF6DC9"/>
    <w:rsid w:val="1DF63D86"/>
    <w:rsid w:val="1E521550"/>
    <w:rsid w:val="1E9470F9"/>
    <w:rsid w:val="1FEF85EC"/>
    <w:rsid w:val="1FFA33B1"/>
    <w:rsid w:val="205C368C"/>
    <w:rsid w:val="207D31A4"/>
    <w:rsid w:val="20A63872"/>
    <w:rsid w:val="211760B1"/>
    <w:rsid w:val="2139587A"/>
    <w:rsid w:val="22AD4B1E"/>
    <w:rsid w:val="244105DB"/>
    <w:rsid w:val="251610A0"/>
    <w:rsid w:val="25BB6925"/>
    <w:rsid w:val="2679371C"/>
    <w:rsid w:val="27567193"/>
    <w:rsid w:val="27662C46"/>
    <w:rsid w:val="27D4FF76"/>
    <w:rsid w:val="29231AC1"/>
    <w:rsid w:val="29B260BA"/>
    <w:rsid w:val="29C4333E"/>
    <w:rsid w:val="29D7B46E"/>
    <w:rsid w:val="2A8C75AB"/>
    <w:rsid w:val="2A9E6E83"/>
    <w:rsid w:val="2ABC6246"/>
    <w:rsid w:val="2B7D895F"/>
    <w:rsid w:val="2B7F6B4B"/>
    <w:rsid w:val="2BA0678B"/>
    <w:rsid w:val="2BFFA8A3"/>
    <w:rsid w:val="2C7F26CF"/>
    <w:rsid w:val="2E4E5407"/>
    <w:rsid w:val="2E5C75C9"/>
    <w:rsid w:val="2E787774"/>
    <w:rsid w:val="2ED918E5"/>
    <w:rsid w:val="2EF30885"/>
    <w:rsid w:val="2F5F2F79"/>
    <w:rsid w:val="2F9C4D38"/>
    <w:rsid w:val="321D4F61"/>
    <w:rsid w:val="323E7968"/>
    <w:rsid w:val="32DD144F"/>
    <w:rsid w:val="33040AE5"/>
    <w:rsid w:val="338BBBD3"/>
    <w:rsid w:val="33C80713"/>
    <w:rsid w:val="34F66691"/>
    <w:rsid w:val="35FD7FF2"/>
    <w:rsid w:val="36503819"/>
    <w:rsid w:val="365AE965"/>
    <w:rsid w:val="36723AFE"/>
    <w:rsid w:val="369B3C67"/>
    <w:rsid w:val="374C3753"/>
    <w:rsid w:val="375810A4"/>
    <w:rsid w:val="37740648"/>
    <w:rsid w:val="386A46AA"/>
    <w:rsid w:val="386F690A"/>
    <w:rsid w:val="38AF119A"/>
    <w:rsid w:val="38DB1EB8"/>
    <w:rsid w:val="393B056C"/>
    <w:rsid w:val="393E7F57"/>
    <w:rsid w:val="399D0471"/>
    <w:rsid w:val="39AD7EAE"/>
    <w:rsid w:val="3A030EAA"/>
    <w:rsid w:val="3B360B38"/>
    <w:rsid w:val="3BF7B59C"/>
    <w:rsid w:val="3BFB1C9D"/>
    <w:rsid w:val="3D8F46E0"/>
    <w:rsid w:val="3DF77260"/>
    <w:rsid w:val="3DFD4B45"/>
    <w:rsid w:val="3E0F1405"/>
    <w:rsid w:val="3E334B53"/>
    <w:rsid w:val="3E506F79"/>
    <w:rsid w:val="3FB74F0D"/>
    <w:rsid w:val="3FDB7A37"/>
    <w:rsid w:val="3FE103A4"/>
    <w:rsid w:val="41354E89"/>
    <w:rsid w:val="414E6D4A"/>
    <w:rsid w:val="416D1E08"/>
    <w:rsid w:val="41A73AA2"/>
    <w:rsid w:val="41E25ADF"/>
    <w:rsid w:val="42AF01B5"/>
    <w:rsid w:val="451A16B5"/>
    <w:rsid w:val="454A11A9"/>
    <w:rsid w:val="45637E61"/>
    <w:rsid w:val="476310AA"/>
    <w:rsid w:val="480155F8"/>
    <w:rsid w:val="486734AC"/>
    <w:rsid w:val="48944D69"/>
    <w:rsid w:val="4B6D45AF"/>
    <w:rsid w:val="4B842010"/>
    <w:rsid w:val="4BEC5CA9"/>
    <w:rsid w:val="4C3F0CDC"/>
    <w:rsid w:val="4FA61264"/>
    <w:rsid w:val="4FA74DCF"/>
    <w:rsid w:val="4FD468D6"/>
    <w:rsid w:val="4FD522D0"/>
    <w:rsid w:val="50A7016E"/>
    <w:rsid w:val="50DD28EE"/>
    <w:rsid w:val="512C0C92"/>
    <w:rsid w:val="51933E7D"/>
    <w:rsid w:val="51A90A23"/>
    <w:rsid w:val="51B358AF"/>
    <w:rsid w:val="51B80C66"/>
    <w:rsid w:val="51CC280C"/>
    <w:rsid w:val="52340524"/>
    <w:rsid w:val="52CA2943"/>
    <w:rsid w:val="52D28C58"/>
    <w:rsid w:val="52ED2BAD"/>
    <w:rsid w:val="548D74AC"/>
    <w:rsid w:val="55784B0E"/>
    <w:rsid w:val="55BC34F3"/>
    <w:rsid w:val="55FFEB60"/>
    <w:rsid w:val="566C1FEC"/>
    <w:rsid w:val="56A1A16A"/>
    <w:rsid w:val="573C40E7"/>
    <w:rsid w:val="574355C1"/>
    <w:rsid w:val="577D4AF3"/>
    <w:rsid w:val="57A47B3F"/>
    <w:rsid w:val="585EE744"/>
    <w:rsid w:val="586E6522"/>
    <w:rsid w:val="58BC50A4"/>
    <w:rsid w:val="5A240660"/>
    <w:rsid w:val="5B1DEEB2"/>
    <w:rsid w:val="5B297A18"/>
    <w:rsid w:val="5BBB44D6"/>
    <w:rsid w:val="5BD74DC4"/>
    <w:rsid w:val="5BFA1AC4"/>
    <w:rsid w:val="5BFF1234"/>
    <w:rsid w:val="5CDC7780"/>
    <w:rsid w:val="5D2C43CF"/>
    <w:rsid w:val="5D33A448"/>
    <w:rsid w:val="5DCA3B5A"/>
    <w:rsid w:val="5DDD59A3"/>
    <w:rsid w:val="5DDF8534"/>
    <w:rsid w:val="5DFFDFE7"/>
    <w:rsid w:val="5E2E21CB"/>
    <w:rsid w:val="5F773F0E"/>
    <w:rsid w:val="5FDBE33A"/>
    <w:rsid w:val="5FED0527"/>
    <w:rsid w:val="5FED16B2"/>
    <w:rsid w:val="608A71BF"/>
    <w:rsid w:val="60E97472"/>
    <w:rsid w:val="62A01995"/>
    <w:rsid w:val="62FD43A6"/>
    <w:rsid w:val="63186246"/>
    <w:rsid w:val="64A357A5"/>
    <w:rsid w:val="64EE6EEE"/>
    <w:rsid w:val="652D7AB2"/>
    <w:rsid w:val="66A459AF"/>
    <w:rsid w:val="67F7793E"/>
    <w:rsid w:val="67F7D7BF"/>
    <w:rsid w:val="6822414A"/>
    <w:rsid w:val="68953510"/>
    <w:rsid w:val="689A5997"/>
    <w:rsid w:val="6AD279A3"/>
    <w:rsid w:val="6B803E4F"/>
    <w:rsid w:val="6BE4EEB6"/>
    <w:rsid w:val="6BFB4312"/>
    <w:rsid w:val="6D06228A"/>
    <w:rsid w:val="6D2B3B45"/>
    <w:rsid w:val="6D4CD3DF"/>
    <w:rsid w:val="6DF365C9"/>
    <w:rsid w:val="6EBE4EC9"/>
    <w:rsid w:val="6EDE6F31"/>
    <w:rsid w:val="6EDF014B"/>
    <w:rsid w:val="6EFD43BC"/>
    <w:rsid w:val="6F08231E"/>
    <w:rsid w:val="6F306513"/>
    <w:rsid w:val="6F705C98"/>
    <w:rsid w:val="6F7FBBF3"/>
    <w:rsid w:val="6FA6C17E"/>
    <w:rsid w:val="6FBF5AEF"/>
    <w:rsid w:val="6FE5899D"/>
    <w:rsid w:val="6FF795C2"/>
    <w:rsid w:val="6FFE2D2B"/>
    <w:rsid w:val="6FFF92A9"/>
    <w:rsid w:val="7047653E"/>
    <w:rsid w:val="704B0043"/>
    <w:rsid w:val="70CC4734"/>
    <w:rsid w:val="714C513D"/>
    <w:rsid w:val="721715A3"/>
    <w:rsid w:val="72430711"/>
    <w:rsid w:val="72925B0A"/>
    <w:rsid w:val="72B169F7"/>
    <w:rsid w:val="73624258"/>
    <w:rsid w:val="7379604F"/>
    <w:rsid w:val="74031DBD"/>
    <w:rsid w:val="74A5E7AA"/>
    <w:rsid w:val="756276E8"/>
    <w:rsid w:val="756F25AA"/>
    <w:rsid w:val="75D568BC"/>
    <w:rsid w:val="765F115C"/>
    <w:rsid w:val="774D54F1"/>
    <w:rsid w:val="774F0D7E"/>
    <w:rsid w:val="775C542D"/>
    <w:rsid w:val="77678256"/>
    <w:rsid w:val="77F5F376"/>
    <w:rsid w:val="77FD6A5F"/>
    <w:rsid w:val="78574485"/>
    <w:rsid w:val="78F874B3"/>
    <w:rsid w:val="79C842E0"/>
    <w:rsid w:val="7A223FDD"/>
    <w:rsid w:val="7A794971"/>
    <w:rsid w:val="7ABFA42E"/>
    <w:rsid w:val="7B7B66DC"/>
    <w:rsid w:val="7B9F2765"/>
    <w:rsid w:val="7BF047CC"/>
    <w:rsid w:val="7BFDD074"/>
    <w:rsid w:val="7BFE76EB"/>
    <w:rsid w:val="7C183CB3"/>
    <w:rsid w:val="7D313D4F"/>
    <w:rsid w:val="7DB7D3D9"/>
    <w:rsid w:val="7DDB2601"/>
    <w:rsid w:val="7DDCD61B"/>
    <w:rsid w:val="7DDE4B90"/>
    <w:rsid w:val="7DEF50CA"/>
    <w:rsid w:val="7DFED259"/>
    <w:rsid w:val="7E6FF3E6"/>
    <w:rsid w:val="7E89D8AA"/>
    <w:rsid w:val="7EBFF0DD"/>
    <w:rsid w:val="7EEF7D94"/>
    <w:rsid w:val="7EFF7873"/>
    <w:rsid w:val="7F0F5380"/>
    <w:rsid w:val="7F5A48CD"/>
    <w:rsid w:val="7F5EC39B"/>
    <w:rsid w:val="7F5F04E5"/>
    <w:rsid w:val="7F5F315E"/>
    <w:rsid w:val="7F636CA1"/>
    <w:rsid w:val="7F6CCEC8"/>
    <w:rsid w:val="7F7F5C01"/>
    <w:rsid w:val="7F7FE6FB"/>
    <w:rsid w:val="7FAF52C2"/>
    <w:rsid w:val="7FD70DC1"/>
    <w:rsid w:val="7FD99798"/>
    <w:rsid w:val="7FDDF12B"/>
    <w:rsid w:val="7FDF5C88"/>
    <w:rsid w:val="7FEDA4C4"/>
    <w:rsid w:val="7FEF32DF"/>
    <w:rsid w:val="7FEFD003"/>
    <w:rsid w:val="7FFADD44"/>
    <w:rsid w:val="7FFBB16F"/>
    <w:rsid w:val="7FFD316A"/>
    <w:rsid w:val="7FFDE1E6"/>
    <w:rsid w:val="7FFE5522"/>
    <w:rsid w:val="7FFE82F2"/>
    <w:rsid w:val="8F7F6C32"/>
    <w:rsid w:val="985EDB44"/>
    <w:rsid w:val="9F77D147"/>
    <w:rsid w:val="9F97639B"/>
    <w:rsid w:val="9FBDA924"/>
    <w:rsid w:val="9FCBFBC0"/>
    <w:rsid w:val="9FEFF0BC"/>
    <w:rsid w:val="9FFD1831"/>
    <w:rsid w:val="ABFD1E19"/>
    <w:rsid w:val="AD77B4EC"/>
    <w:rsid w:val="ADF562F7"/>
    <w:rsid w:val="AF479900"/>
    <w:rsid w:val="B5E54ADA"/>
    <w:rsid w:val="B6A35B2B"/>
    <w:rsid w:val="B73BEBC3"/>
    <w:rsid w:val="B77D88BC"/>
    <w:rsid w:val="B7FF355F"/>
    <w:rsid w:val="B8FF44D6"/>
    <w:rsid w:val="B97FC42B"/>
    <w:rsid w:val="BBF5F55F"/>
    <w:rsid w:val="BBFD3F25"/>
    <w:rsid w:val="BBFF58E9"/>
    <w:rsid w:val="BF71A222"/>
    <w:rsid w:val="BF753C63"/>
    <w:rsid w:val="BF7A8EB7"/>
    <w:rsid w:val="BFDEB155"/>
    <w:rsid w:val="BFE7B208"/>
    <w:rsid w:val="BFFF67E2"/>
    <w:rsid w:val="C3EF05A8"/>
    <w:rsid w:val="CB7F855E"/>
    <w:rsid w:val="CBCD7EB5"/>
    <w:rsid w:val="CEFEB758"/>
    <w:rsid w:val="CFB212BC"/>
    <w:rsid w:val="CFF7B610"/>
    <w:rsid w:val="D3DE97BB"/>
    <w:rsid w:val="D97B67F4"/>
    <w:rsid w:val="DAEB0966"/>
    <w:rsid w:val="DBCECAF6"/>
    <w:rsid w:val="DBFFDD47"/>
    <w:rsid w:val="DDF78D4C"/>
    <w:rsid w:val="DE7D7A3A"/>
    <w:rsid w:val="DE7DFBBD"/>
    <w:rsid w:val="DEDB5C7C"/>
    <w:rsid w:val="DFCE2813"/>
    <w:rsid w:val="DFCF6881"/>
    <w:rsid w:val="DFD7E1EA"/>
    <w:rsid w:val="DFEF04CF"/>
    <w:rsid w:val="E7AD1427"/>
    <w:rsid w:val="E9BFE92F"/>
    <w:rsid w:val="EBEF4609"/>
    <w:rsid w:val="EBEFFA4F"/>
    <w:rsid w:val="EDFBC632"/>
    <w:rsid w:val="EFBD7784"/>
    <w:rsid w:val="EFDDC256"/>
    <w:rsid w:val="EFFF532B"/>
    <w:rsid w:val="F0F76A20"/>
    <w:rsid w:val="F35B8426"/>
    <w:rsid w:val="F37FD1D0"/>
    <w:rsid w:val="F3FBA010"/>
    <w:rsid w:val="F3FF642E"/>
    <w:rsid w:val="F5D164E9"/>
    <w:rsid w:val="F5FF7F87"/>
    <w:rsid w:val="F756E8B4"/>
    <w:rsid w:val="F7CF284F"/>
    <w:rsid w:val="F7D34967"/>
    <w:rsid w:val="F7DB557E"/>
    <w:rsid w:val="F7F37D0F"/>
    <w:rsid w:val="F8F3EAC4"/>
    <w:rsid w:val="F8FF6507"/>
    <w:rsid w:val="F9397587"/>
    <w:rsid w:val="F97ABB6F"/>
    <w:rsid w:val="F9EB886C"/>
    <w:rsid w:val="FAF6C360"/>
    <w:rsid w:val="FB95352C"/>
    <w:rsid w:val="FBC7AF58"/>
    <w:rsid w:val="FBEC2CFB"/>
    <w:rsid w:val="FBEF726A"/>
    <w:rsid w:val="FBFF24BC"/>
    <w:rsid w:val="FBFF724A"/>
    <w:rsid w:val="FC4E35B2"/>
    <w:rsid w:val="FC6DBC31"/>
    <w:rsid w:val="FC7FD2EA"/>
    <w:rsid w:val="FD7F1C0E"/>
    <w:rsid w:val="FD7F8D9F"/>
    <w:rsid w:val="FDDF571E"/>
    <w:rsid w:val="FDEFDB38"/>
    <w:rsid w:val="FDF6CECF"/>
    <w:rsid w:val="FE33216E"/>
    <w:rsid w:val="FEABE77B"/>
    <w:rsid w:val="FEEE15A2"/>
    <w:rsid w:val="FEFF8363"/>
    <w:rsid w:val="FF1F8ABA"/>
    <w:rsid w:val="FF5FB250"/>
    <w:rsid w:val="FF6D632C"/>
    <w:rsid w:val="FF9E46E0"/>
    <w:rsid w:val="FF9F5C45"/>
    <w:rsid w:val="FF9F6A6A"/>
    <w:rsid w:val="FFAC6BA7"/>
    <w:rsid w:val="FFB60089"/>
    <w:rsid w:val="FFCFBC3E"/>
    <w:rsid w:val="FFCFBC99"/>
    <w:rsid w:val="FFDFA3DB"/>
    <w:rsid w:val="FFE73BD8"/>
    <w:rsid w:val="FFEFB19E"/>
    <w:rsid w:val="FFF656FA"/>
    <w:rsid w:val="FFF79518"/>
    <w:rsid w:val="FFF95DFD"/>
    <w:rsid w:val="FFFE1BFF"/>
    <w:rsid w:val="FFFF8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5"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9"/>
    <w:pPr>
      <w:keepNext/>
      <w:keepLines/>
      <w:widowControl w:val="0"/>
      <w:spacing w:line="579" w:lineRule="exact"/>
      <w:ind w:firstLine="200" w:firstLineChars="200"/>
      <w:jc w:val="both"/>
      <w:outlineLvl w:val="0"/>
    </w:pPr>
    <w:rPr>
      <w:rFonts w:ascii="Times New Roman" w:hAnsi="Times New Roman" w:eastAsia="黑体" w:cstheme="minorBidi"/>
      <w:bCs/>
      <w:kern w:val="44"/>
      <w:sz w:val="32"/>
      <w:szCs w:val="44"/>
      <w:lang w:val="en-US" w:eastAsia="zh-CN" w:bidi="ar-SA"/>
    </w:rPr>
  </w:style>
  <w:style w:type="paragraph" w:styleId="2">
    <w:name w:val="heading 2"/>
    <w:next w:val="1"/>
    <w:unhideWhenUsed/>
    <w:qFormat/>
    <w:uiPriority w:val="9"/>
    <w:pPr>
      <w:keepNext/>
      <w:keepLines/>
      <w:widowControl w:val="0"/>
      <w:spacing w:after="160" w:line="579" w:lineRule="exact"/>
      <w:ind w:firstLine="200" w:firstLineChars="200"/>
      <w:jc w:val="both"/>
      <w:outlineLvl w:val="1"/>
    </w:pPr>
    <w:rPr>
      <w:rFonts w:eastAsia="楷体_GB2312" w:asciiTheme="majorHAnsi" w:hAnsiTheme="majorHAnsi" w:cstheme="majorBidi"/>
      <w:bCs/>
      <w:kern w:val="2"/>
      <w:sz w:val="32"/>
      <w:szCs w:val="32"/>
      <w:lang w:val="en-US" w:eastAsia="zh-CN" w:bidi="ar-SA"/>
    </w:rPr>
  </w:style>
  <w:style w:type="paragraph" w:styleId="4">
    <w:name w:val="heading 6"/>
    <w:basedOn w:val="1"/>
    <w:next w:val="1"/>
    <w:qFormat/>
    <w:uiPriority w:val="9"/>
    <w:pPr>
      <w:keepNext/>
      <w:keepLines/>
      <w:spacing w:line="317" w:lineRule="auto"/>
      <w:outlineLvl w:val="5"/>
    </w:pPr>
    <w:rPr>
      <w:rFonts w:ascii="Arial" w:hAnsi="Arial" w:eastAsia="黑体"/>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1"/>
    <w:pPr>
      <w:ind w:left="111"/>
      <w:jc w:val="left"/>
    </w:pPr>
    <w:rPr>
      <w:rFonts w:ascii="仿宋_GB2312" w:hAnsi="仿宋_GB2312" w:eastAsia="仿宋_GB2312"/>
      <w:kern w:val="0"/>
      <w:sz w:val="32"/>
      <w:szCs w:val="32"/>
      <w:lang w:eastAsia="en-US"/>
    </w:rPr>
  </w:style>
  <w:style w:type="paragraph" w:styleId="6">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next w:val="1"/>
    <w:qFormat/>
    <w:uiPriority w:val="5"/>
    <w:pPr>
      <w:widowControl w:val="0"/>
      <w:spacing w:line="579" w:lineRule="exact"/>
    </w:pPr>
    <w:rPr>
      <w:rFonts w:ascii="黑体" w:hAnsi="黑体" w:eastAsia="黑体" w:cstheme="majorBidi"/>
      <w:bCs/>
      <w:kern w:val="28"/>
      <w:sz w:val="32"/>
      <w:szCs w:val="32"/>
      <w:lang w:val="en-US" w:eastAsia="zh-CN" w:bidi="ar-SA"/>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99"/>
    <w:rPr>
      <w:b/>
      <w:bCs/>
    </w:rPr>
  </w:style>
  <w:style w:type="character" w:styleId="15">
    <w:name w:val="footnote reference"/>
    <w:basedOn w:val="13"/>
    <w:unhideWhenUsed/>
    <w:qFormat/>
    <w:uiPriority w:val="99"/>
    <w:rPr>
      <w:vertAlign w:val="superscript"/>
    </w:rPr>
  </w:style>
  <w:style w:type="paragraph" w:customStyle="1" w:styleId="1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列出段落1"/>
    <w:basedOn w:val="1"/>
    <w:qFormat/>
    <w:uiPriority w:val="0"/>
    <w:pPr>
      <w:ind w:firstLine="420" w:firstLineChars="200"/>
    </w:pPr>
    <w:rPr>
      <w:rFonts w:ascii="Calibri" w:hAnsi="Calibri" w:cs="Calibri"/>
      <w:szCs w:val="21"/>
    </w:rPr>
  </w:style>
  <w:style w:type="paragraph" w:customStyle="1" w:styleId="19">
    <w:name w:val="_Style 2"/>
    <w:basedOn w:val="1"/>
    <w:qFormat/>
    <w:uiPriority w:val="34"/>
    <w:pPr>
      <w:ind w:firstLine="420" w:firstLineChars="200"/>
    </w:p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21">
    <w:name w:val="网格型1"/>
    <w:basedOn w:val="11"/>
    <w:unhideWhenUsed/>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List Paragraph"/>
    <w:qFormat/>
    <w:uiPriority w:val="99"/>
    <w:pPr>
      <w:widowControl w:val="0"/>
      <w:spacing w:after="160" w:line="579" w:lineRule="exact"/>
      <w:ind w:firstLine="420" w:firstLineChars="200"/>
      <w:jc w:val="both"/>
    </w:pPr>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东莞市人民政府专用版</Company>
  <Pages>26</Pages>
  <Words>5275</Words>
  <Characters>5820</Characters>
  <Lines>71</Lines>
  <Paragraphs>20</Paragraphs>
  <TotalTime>7</TotalTime>
  <ScaleCrop>false</ScaleCrop>
  <LinksUpToDate>false</LinksUpToDate>
  <CharactersWithSpaces>6087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2025-07-02T17:51:00Z</dcterms:created>
  <dc:creator>a心诚则灵</dc:creator>
  <cp:lastModifiedBy>碘盐</cp:lastModifiedBy>
  <dcterms:modified xsi:type="dcterms:W3CDTF">2025-09-12T18:23:36Z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9ACC5EC5135CCDC90355C168F6BAEDA0</vt:lpwstr>
  </property>
  <property fmtid="{D5CDD505-2E9C-101B-9397-08002B2CF9AE}" pid="4" name="KSOTemplateDocerSaveRecord">
    <vt:lpwstr>eyJoZGlkIjoiMzQ3NjU4ODg1Y2ZmNTI4MmM0N2NlMWI4YmRhNGIzNWIiLCJ1c2VySWQiOiIzODM2OTUwNDgifQ==</vt:lpwstr>
  </property>
</Properties>
</file>