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86" w:rsidRDefault="00087186" w:rsidP="00A608B8">
      <w:pPr>
        <w:pStyle w:val="a7"/>
      </w:pPr>
      <w:r>
        <w:rPr>
          <w:rFonts w:hint="eastAsia"/>
        </w:rPr>
        <w:t>附件：</w:t>
      </w:r>
    </w:p>
    <w:p w:rsidR="009E0547" w:rsidRDefault="009E0547" w:rsidP="009E0547">
      <w:pPr>
        <w:ind w:firstLineChars="0" w:firstLine="0"/>
      </w:pPr>
    </w:p>
    <w:p w:rsidR="00087186" w:rsidRDefault="00087186" w:rsidP="009E0547">
      <w:pPr>
        <w:pStyle w:val="a6"/>
      </w:pPr>
      <w:r>
        <w:rPr>
          <w:rFonts w:hint="eastAsia"/>
        </w:rPr>
        <w:t>东莞市工业和信息化专项资金</w:t>
      </w:r>
      <w:r w:rsidR="009E0547">
        <w:rPr>
          <w:rFonts w:hint="eastAsia"/>
        </w:rPr>
        <w:t>人工</w:t>
      </w:r>
      <w:r w:rsidR="009E0547">
        <w:t>智能应用创新</w:t>
      </w:r>
      <w:r>
        <w:rPr>
          <w:rFonts w:hint="eastAsia"/>
        </w:rPr>
        <w:t>中心专题项目实施细则</w:t>
      </w:r>
    </w:p>
    <w:p w:rsidR="00087186" w:rsidRPr="00A608B8" w:rsidRDefault="00A608B8" w:rsidP="00A608B8">
      <w:pPr>
        <w:ind w:firstLineChars="63" w:firstLine="198"/>
        <w:jc w:val="center"/>
        <w:rPr>
          <w:rFonts w:ascii="楷体" w:eastAsia="楷体" w:hAnsi="楷体"/>
        </w:rPr>
      </w:pPr>
      <w:r w:rsidRPr="00A608B8">
        <w:rPr>
          <w:rFonts w:ascii="楷体" w:eastAsia="楷体" w:hAnsi="楷体" w:hint="eastAsia"/>
        </w:rPr>
        <w:t>征求意见稿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本实施细则所称的</w:t>
      </w:r>
      <w:r w:rsidR="009E0547" w:rsidRPr="009E0547">
        <w:rPr>
          <w:rFonts w:hint="eastAsia"/>
        </w:rPr>
        <w:t>人工智能应用创新中心</w:t>
      </w:r>
      <w:r>
        <w:rPr>
          <w:rFonts w:hint="eastAsia"/>
        </w:rPr>
        <w:t>专题项目，是指对东莞市</w:t>
      </w:r>
      <w:r w:rsidR="009E0547">
        <w:rPr>
          <w:rFonts w:hint="eastAsia"/>
        </w:rPr>
        <w:t>人工</w:t>
      </w:r>
      <w:r w:rsidR="009E0547">
        <w:t>智能应用创新</w:t>
      </w:r>
      <w:r w:rsidR="009E0547">
        <w:rPr>
          <w:rFonts w:hint="eastAsia"/>
        </w:rPr>
        <w:t>中心</w:t>
      </w:r>
      <w:r>
        <w:rPr>
          <w:rFonts w:hint="eastAsia"/>
        </w:rPr>
        <w:t>进行资助的项目。</w:t>
      </w:r>
      <w:r>
        <w:rPr>
          <w:rFonts w:hint="eastAsia"/>
        </w:rPr>
        <w:t xml:space="preserve"> 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第二条</w:t>
      </w:r>
      <w:r>
        <w:rPr>
          <w:rFonts w:hint="eastAsia"/>
        </w:rPr>
        <w:t xml:space="preserve"> </w:t>
      </w:r>
      <w:r w:rsidR="009E0547">
        <w:rPr>
          <w:rFonts w:hint="eastAsia"/>
        </w:rPr>
        <w:t>人工</w:t>
      </w:r>
      <w:r w:rsidR="009E0547">
        <w:t>智能应用创新</w:t>
      </w:r>
      <w:r w:rsidR="009E0547">
        <w:rPr>
          <w:rFonts w:hint="eastAsia"/>
        </w:rPr>
        <w:t>中心</w:t>
      </w:r>
      <w:r>
        <w:rPr>
          <w:rFonts w:hint="eastAsia"/>
        </w:rPr>
        <w:t>专题项目范围</w:t>
      </w:r>
    </w:p>
    <w:p w:rsidR="0009073B" w:rsidRDefault="00087186" w:rsidP="0009073B">
      <w:pPr>
        <w:ind w:firstLine="630"/>
      </w:pPr>
      <w:r>
        <w:rPr>
          <w:rFonts w:hint="eastAsia"/>
        </w:rPr>
        <w:t>对经认定的东莞市</w:t>
      </w:r>
      <w:r w:rsidR="009E0547">
        <w:rPr>
          <w:rFonts w:hint="eastAsia"/>
        </w:rPr>
        <w:t>人工</w:t>
      </w:r>
      <w:r w:rsidR="009E0547">
        <w:t>智能应用创新</w:t>
      </w:r>
      <w:r w:rsidR="009E0547">
        <w:rPr>
          <w:rFonts w:hint="eastAsia"/>
        </w:rPr>
        <w:t>中心</w:t>
      </w:r>
      <w:r>
        <w:rPr>
          <w:rFonts w:hint="eastAsia"/>
        </w:rPr>
        <w:t>（以下简称</w:t>
      </w:r>
      <w:r w:rsidR="009E0547">
        <w:rPr>
          <w:rFonts w:hint="eastAsia"/>
        </w:rPr>
        <w:t>创新</w:t>
      </w:r>
      <w:r>
        <w:rPr>
          <w:rFonts w:hint="eastAsia"/>
        </w:rPr>
        <w:t>中心）给予运营奖励，并对</w:t>
      </w:r>
      <w:r w:rsidR="009E0547">
        <w:rPr>
          <w:rFonts w:hint="eastAsia"/>
        </w:rPr>
        <w:t>创新</w:t>
      </w:r>
      <w:r>
        <w:rPr>
          <w:rFonts w:hint="eastAsia"/>
        </w:rPr>
        <w:t>中心</w:t>
      </w:r>
      <w:r w:rsidR="0009073B">
        <w:rPr>
          <w:rFonts w:hint="eastAsia"/>
        </w:rPr>
        <w:t>开展人</w:t>
      </w:r>
      <w:r w:rsidR="0009073B">
        <w:t>工智能赋能业务</w:t>
      </w:r>
      <w:r w:rsidR="0009073B">
        <w:rPr>
          <w:rFonts w:hint="eastAsia"/>
        </w:rPr>
        <w:t>收入</w:t>
      </w:r>
      <w:r>
        <w:rPr>
          <w:rFonts w:hint="eastAsia"/>
        </w:rPr>
        <w:t>进行奖励。</w:t>
      </w:r>
      <w:r w:rsidR="0009073B">
        <w:rPr>
          <w:rFonts w:hint="eastAsia"/>
        </w:rPr>
        <w:t>人</w:t>
      </w:r>
      <w:r w:rsidR="0009073B">
        <w:t>工智能赋能业务</w:t>
      </w:r>
      <w:r w:rsidR="0009073B">
        <w:rPr>
          <w:rFonts w:hint="eastAsia"/>
        </w:rPr>
        <w:t>收入是</w:t>
      </w:r>
      <w:r w:rsidR="0009073B">
        <w:t>指</w:t>
      </w:r>
      <w:r w:rsidR="0009073B">
        <w:rPr>
          <w:rFonts w:hint="eastAsia"/>
        </w:rPr>
        <w:t>创新</w:t>
      </w:r>
      <w:r w:rsidR="0009073B">
        <w:t>中心</w:t>
      </w:r>
      <w:r w:rsidR="0009073B">
        <w:rPr>
          <w:rFonts w:hint="eastAsia"/>
        </w:rPr>
        <w:t>服务本地企业</w:t>
      </w:r>
      <w:r w:rsidR="0009073B">
        <w:t>的</w:t>
      </w:r>
      <w:r w:rsidR="0009073B">
        <w:rPr>
          <w:rFonts w:hint="eastAsia"/>
        </w:rPr>
        <w:t>信息传输、软件和信息技术服务业收入。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申请条件</w:t>
      </w:r>
    </w:p>
    <w:p w:rsidR="00087186" w:rsidRDefault="00087186" w:rsidP="00087186">
      <w:pPr>
        <w:ind w:firstLine="630"/>
      </w:pPr>
      <w:r>
        <w:rPr>
          <w:rFonts w:hint="eastAsia"/>
        </w:rPr>
        <w:t>（一）在我市行政区域内注册，具有独立法人资格的企业；</w:t>
      </w:r>
    </w:p>
    <w:p w:rsidR="00087186" w:rsidRDefault="00087186" w:rsidP="00087186">
      <w:pPr>
        <w:ind w:firstLine="630"/>
      </w:pPr>
      <w:r>
        <w:rPr>
          <w:rFonts w:hint="eastAsia"/>
        </w:rPr>
        <w:t>（二）运营经认定的“东莞市</w:t>
      </w:r>
      <w:bookmarkStart w:id="0" w:name="_GoBack"/>
      <w:bookmarkEnd w:id="0"/>
      <w:r w:rsidR="009E0547">
        <w:rPr>
          <w:rFonts w:hint="eastAsia"/>
        </w:rPr>
        <w:t>人工</w:t>
      </w:r>
      <w:r w:rsidR="009E0547">
        <w:t>智能应用创新</w:t>
      </w:r>
      <w:r w:rsidR="009E0547">
        <w:rPr>
          <w:rFonts w:hint="eastAsia"/>
        </w:rPr>
        <w:t>中心</w:t>
      </w:r>
      <w:r>
        <w:rPr>
          <w:rFonts w:hint="eastAsia"/>
        </w:rPr>
        <w:t>”；</w:t>
      </w:r>
    </w:p>
    <w:p w:rsidR="00087186" w:rsidRDefault="00087186" w:rsidP="00087186">
      <w:pPr>
        <w:ind w:firstLine="630"/>
      </w:pPr>
      <w:r>
        <w:rPr>
          <w:rFonts w:hint="eastAsia"/>
        </w:rPr>
        <w:t>（三）不存在专项资金不予资助的情况及其他不适合资助的情况。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项目申报的具体要求在申报文件中明确。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资助方式与标准</w:t>
      </w:r>
    </w:p>
    <w:p w:rsidR="0009073B" w:rsidRDefault="009E0547" w:rsidP="00087186">
      <w:pPr>
        <w:ind w:firstLine="630"/>
      </w:pPr>
      <w:r>
        <w:rPr>
          <w:rFonts w:hint="eastAsia"/>
        </w:rPr>
        <w:t>创新中心</w:t>
      </w:r>
      <w:r w:rsidR="003D4EC3">
        <w:rPr>
          <w:rFonts w:hint="eastAsia"/>
        </w:rPr>
        <w:t>资助采取</w:t>
      </w:r>
      <w:proofErr w:type="gramStart"/>
      <w:r w:rsidR="003D4EC3">
        <w:rPr>
          <w:rFonts w:hint="eastAsia"/>
        </w:rPr>
        <w:t>事后奖补的</w:t>
      </w:r>
      <w:proofErr w:type="gramEnd"/>
      <w:r w:rsidR="003D4EC3">
        <w:rPr>
          <w:rFonts w:hint="eastAsia"/>
        </w:rPr>
        <w:t>方式，包括运营奖励、人</w:t>
      </w:r>
      <w:r w:rsidR="003D4EC3">
        <w:t>工智能赋能业务</w:t>
      </w:r>
      <w:r w:rsidR="003D4EC3">
        <w:rPr>
          <w:rFonts w:hint="eastAsia"/>
        </w:rPr>
        <w:t>收入奖励</w:t>
      </w:r>
      <w:r>
        <w:rPr>
          <w:rFonts w:hint="eastAsia"/>
        </w:rPr>
        <w:t>两</w:t>
      </w:r>
      <w:r w:rsidR="003D4EC3">
        <w:rPr>
          <w:rFonts w:hint="eastAsia"/>
        </w:rPr>
        <w:t>部分</w:t>
      </w:r>
      <w:r w:rsidR="00087186">
        <w:rPr>
          <w:rFonts w:hint="eastAsia"/>
        </w:rPr>
        <w:t>。市工业和信息化局与</w:t>
      </w:r>
      <w:r>
        <w:rPr>
          <w:rFonts w:hint="eastAsia"/>
        </w:rPr>
        <w:t>创新中心</w:t>
      </w:r>
      <w:r w:rsidR="003D4EC3">
        <w:rPr>
          <w:rFonts w:hint="eastAsia"/>
        </w:rPr>
        <w:t>签订绩效</w:t>
      </w:r>
      <w:r w:rsidR="003D4EC3">
        <w:t>考核</w:t>
      </w:r>
      <w:r w:rsidR="00087186">
        <w:rPr>
          <w:rFonts w:hint="eastAsia"/>
        </w:rPr>
        <w:t>合同书，约定合同期</w:t>
      </w:r>
      <w:proofErr w:type="gramStart"/>
      <w:r w:rsidR="00087186">
        <w:rPr>
          <w:rFonts w:hint="eastAsia"/>
        </w:rPr>
        <w:t>内</w:t>
      </w:r>
      <w:r>
        <w:rPr>
          <w:rFonts w:hint="eastAsia"/>
        </w:rPr>
        <w:t>创新</w:t>
      </w:r>
      <w:proofErr w:type="gramEnd"/>
      <w:r>
        <w:rPr>
          <w:rFonts w:hint="eastAsia"/>
        </w:rPr>
        <w:t>中心</w:t>
      </w:r>
      <w:r w:rsidR="003D4EC3">
        <w:rPr>
          <w:rFonts w:hint="eastAsia"/>
        </w:rPr>
        <w:t>须</w:t>
      </w:r>
      <w:r w:rsidR="003D4EC3">
        <w:t>完成的</w:t>
      </w:r>
      <w:r w:rsidR="003D4EC3">
        <w:rPr>
          <w:rFonts w:hint="eastAsia"/>
        </w:rPr>
        <w:t>绩效目标、人</w:t>
      </w:r>
      <w:r w:rsidR="003D4EC3">
        <w:lastRenderedPageBreak/>
        <w:t>工智能赋能业务</w:t>
      </w:r>
      <w:r w:rsidR="003D4EC3">
        <w:rPr>
          <w:rFonts w:hint="eastAsia"/>
        </w:rPr>
        <w:t>收入</w:t>
      </w:r>
      <w:r w:rsidR="00087186">
        <w:rPr>
          <w:rFonts w:hint="eastAsia"/>
        </w:rPr>
        <w:t>预测值（以下简称预</w:t>
      </w:r>
      <w:r w:rsidR="003D4EC3">
        <w:rPr>
          <w:rFonts w:hint="eastAsia"/>
        </w:rPr>
        <w:t>测值）</w:t>
      </w:r>
      <w:r w:rsidR="00087186">
        <w:rPr>
          <w:rFonts w:hint="eastAsia"/>
        </w:rPr>
        <w:t>等内容。</w:t>
      </w:r>
    </w:p>
    <w:p w:rsidR="00087186" w:rsidRDefault="00087186" w:rsidP="00087186">
      <w:pPr>
        <w:ind w:firstLine="630"/>
      </w:pPr>
      <w:r>
        <w:rPr>
          <w:rFonts w:hint="eastAsia"/>
        </w:rPr>
        <w:t>（一）运营奖励。对经认定的</w:t>
      </w:r>
      <w:r w:rsidR="009E0547">
        <w:rPr>
          <w:rFonts w:hint="eastAsia"/>
        </w:rPr>
        <w:t>创新中心</w:t>
      </w:r>
      <w:r>
        <w:rPr>
          <w:rFonts w:hint="eastAsia"/>
        </w:rPr>
        <w:t>按年度给予运营奖励，每年每家不超过</w:t>
      </w:r>
      <w:r>
        <w:rPr>
          <w:rFonts w:hint="eastAsia"/>
        </w:rPr>
        <w:t>1000</w:t>
      </w:r>
      <w:r>
        <w:rPr>
          <w:rFonts w:hint="eastAsia"/>
        </w:rPr>
        <w:t>万元；</w:t>
      </w:r>
    </w:p>
    <w:p w:rsidR="00087186" w:rsidRDefault="00087186" w:rsidP="00087186">
      <w:pPr>
        <w:ind w:firstLine="630"/>
      </w:pPr>
      <w:r>
        <w:rPr>
          <w:rFonts w:hint="eastAsia"/>
        </w:rPr>
        <w:t>（二）</w:t>
      </w:r>
      <w:r w:rsidR="003D4EC3">
        <w:rPr>
          <w:rFonts w:hint="eastAsia"/>
        </w:rPr>
        <w:t>人</w:t>
      </w:r>
      <w:r w:rsidR="003D4EC3">
        <w:t>工智能赋能业务</w:t>
      </w:r>
      <w:r>
        <w:rPr>
          <w:rFonts w:hint="eastAsia"/>
        </w:rPr>
        <w:t>奖励。</w:t>
      </w:r>
      <w:r w:rsidR="009E0547">
        <w:rPr>
          <w:rFonts w:hint="eastAsia"/>
        </w:rPr>
        <w:t>认定</w:t>
      </w:r>
      <w:r w:rsidR="009E0547">
        <w:t>首</w:t>
      </w:r>
      <w:r w:rsidR="009E0547">
        <w:rPr>
          <w:rFonts w:hint="eastAsia"/>
        </w:rPr>
        <w:t>年</w:t>
      </w:r>
      <w:r w:rsidR="00EB5315">
        <w:rPr>
          <w:rFonts w:hint="eastAsia"/>
        </w:rPr>
        <w:t>奖励标准</w:t>
      </w:r>
      <w:r w:rsidR="009E0547">
        <w:rPr>
          <w:rFonts w:hint="eastAsia"/>
        </w:rPr>
        <w:t>不超过</w:t>
      </w:r>
      <w:r w:rsidR="004B78C3">
        <w:t>8</w:t>
      </w:r>
      <w:r w:rsidR="009E0547">
        <w:rPr>
          <w:rFonts w:hint="eastAsia"/>
        </w:rPr>
        <w:t>0%</w:t>
      </w:r>
      <w:r w:rsidR="00EB5315">
        <w:rPr>
          <w:rFonts w:hint="eastAsia"/>
        </w:rPr>
        <w:t>（简称系数</w:t>
      </w:r>
      <w:r w:rsidR="00EB5315">
        <w:rPr>
          <w:rFonts w:hint="eastAsia"/>
        </w:rPr>
        <w:t>A</w:t>
      </w:r>
      <w:r w:rsidR="00EB5315">
        <w:rPr>
          <w:rFonts w:hint="eastAsia"/>
        </w:rPr>
        <w:t>）</w:t>
      </w:r>
      <w:r w:rsidR="009E0547">
        <w:rPr>
          <w:rFonts w:hint="eastAsia"/>
        </w:rPr>
        <w:t>，并逐年递减</w:t>
      </w:r>
      <w:r w:rsidR="009E0547">
        <w:rPr>
          <w:rFonts w:hint="eastAsia"/>
        </w:rPr>
        <w:t>10%</w:t>
      </w:r>
      <w:r w:rsidR="009E0547">
        <w:rPr>
          <w:rFonts w:hint="eastAsia"/>
        </w:rPr>
        <w:t>；</w:t>
      </w:r>
      <w:r>
        <w:rPr>
          <w:rFonts w:hint="eastAsia"/>
        </w:rPr>
        <w:t>合同到期后，如</w:t>
      </w:r>
      <w:r w:rsidR="009E0547">
        <w:rPr>
          <w:rFonts w:hint="eastAsia"/>
        </w:rPr>
        <w:t>创新中心</w:t>
      </w:r>
      <w:r w:rsidR="0009073B">
        <w:rPr>
          <w:rFonts w:hint="eastAsia"/>
        </w:rPr>
        <w:t>赋能</w:t>
      </w:r>
      <w:r w:rsidR="0009073B">
        <w:t>业务</w:t>
      </w:r>
      <w:r w:rsidR="0009073B">
        <w:rPr>
          <w:rFonts w:hint="eastAsia"/>
        </w:rPr>
        <w:t>实际</w:t>
      </w:r>
      <w:r>
        <w:rPr>
          <w:rFonts w:hint="eastAsia"/>
        </w:rPr>
        <w:t>收入（以下简称实际值）达到预测值，</w:t>
      </w:r>
      <w:r w:rsidR="00EB5315">
        <w:rPr>
          <w:rFonts w:hint="eastAsia"/>
        </w:rPr>
        <w:t>当</w:t>
      </w:r>
      <w:r w:rsidR="00EB5315">
        <w:t>年</w:t>
      </w:r>
      <w:r w:rsidR="009E0547">
        <w:rPr>
          <w:rFonts w:hint="eastAsia"/>
        </w:rPr>
        <w:t>最</w:t>
      </w:r>
      <w:r w:rsidR="009E0547">
        <w:t>高</w:t>
      </w:r>
      <w:r w:rsidR="009E0547">
        <w:rPr>
          <w:rFonts w:hint="eastAsia"/>
        </w:rPr>
        <w:t>奖励额度</w:t>
      </w:r>
      <w:r w:rsidR="00341D7C">
        <w:rPr>
          <w:rFonts w:hint="eastAsia"/>
        </w:rPr>
        <w:t>＝</w:t>
      </w:r>
      <w:r>
        <w:rPr>
          <w:rFonts w:hint="eastAsia"/>
        </w:rPr>
        <w:t>预测值</w:t>
      </w:r>
      <w:r w:rsidR="00341D7C">
        <w:rPr>
          <w:rFonts w:hint="eastAsia"/>
        </w:rPr>
        <w:t>×</w:t>
      </w:r>
      <w:r>
        <w:rPr>
          <w:rFonts w:hint="eastAsia"/>
        </w:rPr>
        <w:t>系数</w:t>
      </w:r>
      <w:r>
        <w:rPr>
          <w:rFonts w:hint="eastAsia"/>
        </w:rPr>
        <w:t>A</w:t>
      </w:r>
      <w:r>
        <w:rPr>
          <w:rFonts w:hint="eastAsia"/>
        </w:rPr>
        <w:t>。如实际值未达预测值，</w:t>
      </w:r>
      <w:r w:rsidR="00EB5315">
        <w:rPr>
          <w:rFonts w:hint="eastAsia"/>
        </w:rPr>
        <w:t>当</w:t>
      </w:r>
      <w:r w:rsidR="00EB5315">
        <w:t>年</w:t>
      </w:r>
      <w:r w:rsidR="009E0547">
        <w:rPr>
          <w:rFonts w:hint="eastAsia"/>
        </w:rPr>
        <w:t>最</w:t>
      </w:r>
      <w:r w:rsidR="009E0547">
        <w:t>高</w:t>
      </w:r>
      <w:r w:rsidR="009E0547">
        <w:rPr>
          <w:rFonts w:hint="eastAsia"/>
        </w:rPr>
        <w:t>奖励额度</w:t>
      </w:r>
      <w:r w:rsidR="00341D7C">
        <w:rPr>
          <w:rFonts w:hint="eastAsia"/>
        </w:rPr>
        <w:t>＝实际值×</w:t>
      </w:r>
      <w:r w:rsidR="009E0547">
        <w:rPr>
          <w:rFonts w:hint="eastAsia"/>
        </w:rPr>
        <w:t>系数</w:t>
      </w:r>
      <w:r w:rsidR="009E0547">
        <w:rPr>
          <w:rFonts w:hint="eastAsia"/>
        </w:rPr>
        <w:t>A</w:t>
      </w:r>
      <w:r w:rsidR="00341D7C">
        <w:rPr>
          <w:rFonts w:hint="eastAsia"/>
        </w:rPr>
        <w:t>×</w:t>
      </w:r>
      <w:r w:rsidR="00341D7C">
        <w:rPr>
          <w:rFonts w:hint="eastAsia"/>
        </w:rPr>
        <w:t>80%</w:t>
      </w:r>
      <w:r>
        <w:rPr>
          <w:rFonts w:hint="eastAsia"/>
        </w:rPr>
        <w:t>；</w:t>
      </w:r>
    </w:p>
    <w:p w:rsidR="00087186" w:rsidRDefault="00087186" w:rsidP="00087186">
      <w:pPr>
        <w:ind w:firstLine="630"/>
      </w:pPr>
      <w:r>
        <w:rPr>
          <w:rFonts w:hint="eastAsia"/>
        </w:rPr>
        <w:t>（</w:t>
      </w:r>
      <w:r w:rsidR="00341D7C">
        <w:rPr>
          <w:rFonts w:hint="eastAsia"/>
        </w:rPr>
        <w:t>三</w:t>
      </w:r>
      <w:r>
        <w:rPr>
          <w:rFonts w:hint="eastAsia"/>
        </w:rPr>
        <w:t>）同一企业、同一事项同时符合我市其他扶持政策规定的，不得重复申报。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工作流程</w:t>
      </w:r>
      <w:r>
        <w:rPr>
          <w:rFonts w:hint="eastAsia"/>
        </w:rPr>
        <w:t xml:space="preserve"> </w:t>
      </w:r>
    </w:p>
    <w:p w:rsidR="00087186" w:rsidRDefault="00087186" w:rsidP="00087186">
      <w:pPr>
        <w:ind w:firstLine="630"/>
      </w:pPr>
      <w:r>
        <w:rPr>
          <w:rFonts w:hint="eastAsia"/>
        </w:rPr>
        <w:t>（一）组织申报。市工业和信息化局发布申报文件，</w:t>
      </w:r>
      <w:r w:rsidR="00341D7C">
        <w:rPr>
          <w:rFonts w:hint="eastAsia"/>
        </w:rPr>
        <w:t>符合</w:t>
      </w:r>
      <w:r w:rsidR="0009073B">
        <w:rPr>
          <w:rFonts w:hint="eastAsia"/>
        </w:rPr>
        <w:t>条件</w:t>
      </w:r>
      <w:r w:rsidR="00341D7C">
        <w:rPr>
          <w:rFonts w:hint="eastAsia"/>
        </w:rPr>
        <w:t>的</w:t>
      </w:r>
      <w:r>
        <w:rPr>
          <w:rFonts w:hint="eastAsia"/>
        </w:rPr>
        <w:t>申报单位进行网上申报；</w:t>
      </w:r>
    </w:p>
    <w:p w:rsidR="00087186" w:rsidRDefault="00087186" w:rsidP="00087186">
      <w:pPr>
        <w:ind w:firstLine="630"/>
      </w:pPr>
      <w:r>
        <w:rPr>
          <w:rFonts w:hint="eastAsia"/>
        </w:rPr>
        <w:t>（二）项目审核。市工业和信息化局对申报单位网上提交的申报资料进行审核，必要时可组织专家或委托第三方机构进行审核；</w:t>
      </w:r>
    </w:p>
    <w:p w:rsidR="00087186" w:rsidRDefault="00087186" w:rsidP="00087186">
      <w:pPr>
        <w:ind w:firstLine="630"/>
      </w:pPr>
      <w:r>
        <w:rPr>
          <w:rFonts w:hint="eastAsia"/>
        </w:rPr>
        <w:t>（三）征求部门意见。按照相关文件规定，对申报单位（项目）是否存在财政资金不予资助的情况征求有关部门意见；</w:t>
      </w:r>
    </w:p>
    <w:p w:rsidR="00087186" w:rsidRDefault="00087186" w:rsidP="00087186">
      <w:pPr>
        <w:ind w:firstLine="630"/>
      </w:pPr>
      <w:r>
        <w:rPr>
          <w:rFonts w:hint="eastAsia"/>
        </w:rPr>
        <w:t>（四）社会公示。市工业和信息化局拟定项目运营奖励资助计划，向社会进行为期</w:t>
      </w:r>
      <w:r>
        <w:rPr>
          <w:rFonts w:hint="eastAsia"/>
        </w:rPr>
        <w:t>5</w:t>
      </w:r>
      <w:r>
        <w:rPr>
          <w:rFonts w:hint="eastAsia"/>
        </w:rPr>
        <w:t>天的公示；</w:t>
      </w:r>
    </w:p>
    <w:p w:rsidR="00087186" w:rsidRDefault="00087186" w:rsidP="00087186">
      <w:pPr>
        <w:ind w:firstLine="630"/>
      </w:pPr>
      <w:r>
        <w:rPr>
          <w:rFonts w:hint="eastAsia"/>
        </w:rPr>
        <w:t>（五）运营奖励拨付。市工业和信息化局将公示无异议或异</w:t>
      </w:r>
      <w:r>
        <w:rPr>
          <w:rFonts w:hint="eastAsia"/>
        </w:rPr>
        <w:lastRenderedPageBreak/>
        <w:t>议排除后的运营奖励资助计划上报市政府同意后，按照工作流程办理资金拨付；</w:t>
      </w:r>
    </w:p>
    <w:p w:rsidR="00087186" w:rsidRDefault="00087186" w:rsidP="00087186">
      <w:pPr>
        <w:ind w:firstLine="630"/>
      </w:pPr>
      <w:r>
        <w:rPr>
          <w:rFonts w:hint="eastAsia"/>
        </w:rPr>
        <w:t>（六）绩效考核、核算与其他奖励资金拨付。合同到期后，市工业</w:t>
      </w:r>
      <w:r w:rsidR="0009073B">
        <w:rPr>
          <w:rFonts w:hint="eastAsia"/>
        </w:rPr>
        <w:t>和信息化局根据合同内容与工作实际，</w:t>
      </w:r>
      <w:r>
        <w:rPr>
          <w:rFonts w:hint="eastAsia"/>
        </w:rPr>
        <w:t>按规定对</w:t>
      </w:r>
      <w:r w:rsidR="009E0547">
        <w:rPr>
          <w:rFonts w:hint="eastAsia"/>
        </w:rPr>
        <w:t>创新中心</w:t>
      </w:r>
      <w:r>
        <w:rPr>
          <w:rFonts w:hint="eastAsia"/>
        </w:rPr>
        <w:t>进行绩效考核，可委托第三方机构核算年度实际值；考核与核算完成后，市工业和信息化局可根据工作实际形成</w:t>
      </w:r>
      <w:r w:rsidR="0009073B">
        <w:rPr>
          <w:rFonts w:hint="eastAsia"/>
        </w:rPr>
        <w:t>赋能</w:t>
      </w:r>
      <w:r w:rsidR="0009073B">
        <w:t>业务</w:t>
      </w:r>
      <w:r>
        <w:rPr>
          <w:rFonts w:hint="eastAsia"/>
        </w:rPr>
        <w:t>收入奖励资助计划，按工作流程办理资金拨付。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资金拨付和管理</w:t>
      </w:r>
    </w:p>
    <w:p w:rsidR="00087186" w:rsidRPr="0030778E" w:rsidRDefault="00087186" w:rsidP="00087186">
      <w:pPr>
        <w:ind w:firstLine="630"/>
        <w:rPr>
          <w:rFonts w:ascii="楷体" w:eastAsia="楷体" w:hAnsi="楷体"/>
        </w:rPr>
      </w:pPr>
      <w:r w:rsidRPr="0030778E">
        <w:rPr>
          <w:rFonts w:ascii="楷体" w:eastAsia="楷体" w:hAnsi="楷体" w:hint="eastAsia"/>
        </w:rPr>
        <w:t xml:space="preserve">（一）资金拨付 </w:t>
      </w:r>
    </w:p>
    <w:p w:rsidR="00087186" w:rsidRDefault="00087186" w:rsidP="00087186">
      <w:pPr>
        <w:ind w:firstLine="630"/>
      </w:pPr>
      <w:r>
        <w:rPr>
          <w:rFonts w:hint="eastAsia"/>
        </w:rPr>
        <w:t>项目资金下达拨付通知后，市工业和信息化局按财政预算资金拨付程序办理拨款手续。受资助单位应规范各项费用支出的财务核算管理。收到资助款后，按照适用的会计制度或企业会计准则进行会计核算和账目处理。</w:t>
      </w:r>
      <w:r>
        <w:rPr>
          <w:rFonts w:hint="eastAsia"/>
        </w:rPr>
        <w:t xml:space="preserve"> </w:t>
      </w:r>
    </w:p>
    <w:p w:rsidR="00087186" w:rsidRPr="0030778E" w:rsidRDefault="00087186" w:rsidP="00087186">
      <w:pPr>
        <w:ind w:firstLine="630"/>
        <w:rPr>
          <w:rFonts w:ascii="楷体" w:eastAsia="楷体" w:hAnsi="楷体"/>
        </w:rPr>
      </w:pPr>
      <w:r w:rsidRPr="0030778E">
        <w:rPr>
          <w:rFonts w:ascii="楷体" w:eastAsia="楷体" w:hAnsi="楷体" w:hint="eastAsia"/>
        </w:rPr>
        <w:t>（二）资金管理</w:t>
      </w:r>
    </w:p>
    <w:p w:rsidR="00087186" w:rsidRDefault="00087186" w:rsidP="00087186">
      <w:pPr>
        <w:ind w:firstLine="630"/>
      </w:pPr>
      <w:r>
        <w:rPr>
          <w:rFonts w:hint="eastAsia"/>
        </w:rPr>
        <w:t>1</w:t>
      </w:r>
      <w:r>
        <w:rPr>
          <w:rFonts w:hint="eastAsia"/>
        </w:rPr>
        <w:t>．专项资金的监督管理与绩效评价按照市政府有关规定执行；</w:t>
      </w:r>
      <w:r>
        <w:rPr>
          <w:rFonts w:hint="eastAsia"/>
        </w:rPr>
        <w:t xml:space="preserve"> </w:t>
      </w:r>
    </w:p>
    <w:p w:rsidR="00087186" w:rsidRDefault="00087186" w:rsidP="00087186">
      <w:pPr>
        <w:ind w:firstLine="630"/>
      </w:pPr>
      <w:r>
        <w:rPr>
          <w:rFonts w:hint="eastAsia"/>
        </w:rPr>
        <w:t>2</w:t>
      </w:r>
      <w:r>
        <w:rPr>
          <w:rFonts w:hint="eastAsia"/>
        </w:rPr>
        <w:t>．受资助单位要切实加强对专项资金的使用管理，严格执行财务规章制度和会计核算办法，并自觉接受工信、财政、审计、监察部门的监督检查。有关部门在履行职能过程中，需要受资助单位提供有关数据或信息的，受资助单位应积极配合，及时提供完整、真实的数据信息；</w:t>
      </w:r>
    </w:p>
    <w:p w:rsidR="00087186" w:rsidRDefault="00087186" w:rsidP="00087186">
      <w:pPr>
        <w:ind w:firstLine="630"/>
      </w:pPr>
      <w:r>
        <w:rPr>
          <w:rFonts w:hint="eastAsia"/>
        </w:rPr>
        <w:t>3</w:t>
      </w:r>
      <w:r w:rsidR="003D4EC3">
        <w:rPr>
          <w:rFonts w:hint="eastAsia"/>
        </w:rPr>
        <w:t>．对</w:t>
      </w:r>
      <w:r>
        <w:rPr>
          <w:rFonts w:hint="eastAsia"/>
        </w:rPr>
        <w:t>绩效考核不达标的</w:t>
      </w:r>
      <w:r w:rsidR="009E0547">
        <w:rPr>
          <w:rFonts w:hint="eastAsia"/>
        </w:rPr>
        <w:t>创新中心</w:t>
      </w:r>
      <w:r w:rsidR="0009073B">
        <w:rPr>
          <w:rFonts w:hint="eastAsia"/>
        </w:rPr>
        <w:t>予以通告，当年赋</w:t>
      </w:r>
      <w:r w:rsidR="0009073B">
        <w:t>能业务</w:t>
      </w:r>
      <w:r>
        <w:rPr>
          <w:rFonts w:hint="eastAsia"/>
        </w:rPr>
        <w:t>收</w:t>
      </w:r>
      <w:r>
        <w:rPr>
          <w:rFonts w:hint="eastAsia"/>
        </w:rPr>
        <w:lastRenderedPageBreak/>
        <w:t>入奖励不予拨付，同时次年申报的运营奖励</w:t>
      </w:r>
      <w:r w:rsidR="00341D7C">
        <w:rPr>
          <w:rFonts w:hint="eastAsia"/>
        </w:rPr>
        <w:t>可</w:t>
      </w:r>
      <w:r w:rsidR="00341D7C">
        <w:t>按</w:t>
      </w:r>
      <w:r w:rsidR="00341D7C">
        <w:rPr>
          <w:rFonts w:hint="eastAsia"/>
        </w:rPr>
        <w:t>不</w:t>
      </w:r>
      <w:r w:rsidR="00341D7C">
        <w:t>超过原标准</w:t>
      </w:r>
      <w:r>
        <w:rPr>
          <w:rFonts w:hint="eastAsia"/>
        </w:rPr>
        <w:t>50%</w:t>
      </w:r>
      <w:r w:rsidR="00341D7C">
        <w:rPr>
          <w:rFonts w:hint="eastAsia"/>
        </w:rPr>
        <w:t>支持</w:t>
      </w:r>
      <w:r>
        <w:rPr>
          <w:rFonts w:hint="eastAsia"/>
        </w:rPr>
        <w:t>。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本细则由东莞市工业和信息化局负责解释。</w:t>
      </w:r>
    </w:p>
    <w:p w:rsidR="00087186" w:rsidRDefault="00087186" w:rsidP="00087186">
      <w:pPr>
        <w:ind w:firstLine="630"/>
      </w:pPr>
      <w:r w:rsidRPr="00D34BD0">
        <w:rPr>
          <w:rFonts w:ascii="黑体" w:eastAsia="黑体" w:hAnsi="黑体" w:hint="eastAsia"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本细则自印发之日起实施，有效期至</w:t>
      </w:r>
      <w:r>
        <w:rPr>
          <w:rFonts w:hint="eastAsia"/>
        </w:rPr>
        <w:t>202</w:t>
      </w:r>
      <w:r w:rsidR="00341D7C">
        <w:t>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:rsidR="00FD674B" w:rsidRDefault="00087186" w:rsidP="00087186">
      <w:pPr>
        <w:ind w:firstLine="630"/>
      </w:pPr>
      <w:r>
        <w:rPr>
          <w:rFonts w:hint="eastAsia"/>
        </w:rPr>
        <w:t>本规范性文件已经市司法局合法性审查同意发布，编号为</w:t>
      </w:r>
      <w:r w:rsidR="00341D7C">
        <w:t>XXXXXXX</w:t>
      </w:r>
      <w:r>
        <w:rPr>
          <w:rFonts w:hint="eastAsia"/>
        </w:rPr>
        <w:t>。</w:t>
      </w:r>
    </w:p>
    <w:p w:rsidR="00087186" w:rsidRDefault="00087186" w:rsidP="008E2507">
      <w:pPr>
        <w:ind w:firstLine="630"/>
      </w:pPr>
    </w:p>
    <w:p w:rsidR="00087186" w:rsidRDefault="00087186" w:rsidP="008E2507">
      <w:pPr>
        <w:ind w:firstLine="630"/>
      </w:pPr>
    </w:p>
    <w:p w:rsidR="00087186" w:rsidRDefault="00087186" w:rsidP="008E2507">
      <w:pPr>
        <w:ind w:firstLine="630"/>
      </w:pPr>
    </w:p>
    <w:p w:rsidR="00FD674B" w:rsidRDefault="00FD674B" w:rsidP="00466992">
      <w:pPr>
        <w:pStyle w:val="a5"/>
        <w:ind w:firstLine="633"/>
      </w:pPr>
    </w:p>
    <w:sectPr w:rsidR="00FD674B" w:rsidSect="00FE4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cols w:space="425"/>
      <w:titlePg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85" w:rsidRDefault="00A97C85" w:rsidP="00F650E3">
      <w:pPr>
        <w:ind w:firstLine="640"/>
      </w:pPr>
      <w:r>
        <w:separator/>
      </w:r>
    </w:p>
  </w:endnote>
  <w:endnote w:type="continuationSeparator" w:id="0">
    <w:p w:rsidR="00A97C85" w:rsidRDefault="00A97C85" w:rsidP="00F650E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728717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F65774" w:rsidRPr="00F65774" w:rsidRDefault="00F65774">
        <w:pPr>
          <w:pStyle w:val="a4"/>
          <w:ind w:firstLine="360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 w:rsidRPr="00F65774">
          <w:rPr>
            <w:rFonts w:cs="Times New Roman"/>
            <w:sz w:val="28"/>
            <w:szCs w:val="28"/>
          </w:rPr>
          <w:fldChar w:fldCharType="begin"/>
        </w:r>
        <w:r w:rsidRPr="00F65774">
          <w:rPr>
            <w:rFonts w:cs="Times New Roman"/>
            <w:sz w:val="28"/>
            <w:szCs w:val="28"/>
          </w:rPr>
          <w:instrText>PAGE   \* MERGEFORMAT</w:instrText>
        </w:r>
        <w:r w:rsidRPr="00F65774">
          <w:rPr>
            <w:rFonts w:cs="Times New Roman"/>
            <w:sz w:val="28"/>
            <w:szCs w:val="28"/>
          </w:rPr>
          <w:fldChar w:fldCharType="separate"/>
        </w:r>
        <w:r w:rsidR="0030778E" w:rsidRPr="0030778E">
          <w:rPr>
            <w:rFonts w:cs="Times New Roman"/>
            <w:noProof/>
            <w:sz w:val="28"/>
            <w:szCs w:val="28"/>
            <w:lang w:val="zh-CN"/>
          </w:rPr>
          <w:t>2</w:t>
        </w:r>
        <w:r w:rsidRPr="00F65774"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FE44F9" w:rsidRDefault="00FE44F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900739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FE44F9" w:rsidRPr="00FE44F9" w:rsidRDefault="00FE44F9">
        <w:pPr>
          <w:pStyle w:val="a4"/>
          <w:ind w:firstLine="360"/>
          <w:jc w:val="right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 w:rsidRPr="00FE44F9">
          <w:rPr>
            <w:rFonts w:cs="Times New Roman"/>
            <w:sz w:val="28"/>
            <w:szCs w:val="28"/>
          </w:rPr>
          <w:fldChar w:fldCharType="begin"/>
        </w:r>
        <w:r w:rsidRPr="00FE44F9">
          <w:rPr>
            <w:rFonts w:cs="Times New Roman"/>
            <w:sz w:val="28"/>
            <w:szCs w:val="28"/>
          </w:rPr>
          <w:instrText>PAGE   \* MERGEFORMAT</w:instrText>
        </w:r>
        <w:r w:rsidRPr="00FE44F9">
          <w:rPr>
            <w:rFonts w:cs="Times New Roman"/>
            <w:sz w:val="28"/>
            <w:szCs w:val="28"/>
          </w:rPr>
          <w:fldChar w:fldCharType="separate"/>
        </w:r>
        <w:r w:rsidR="0030778E" w:rsidRPr="0030778E">
          <w:rPr>
            <w:rFonts w:cs="Times New Roman"/>
            <w:noProof/>
            <w:sz w:val="28"/>
            <w:szCs w:val="28"/>
            <w:lang w:val="zh-CN"/>
          </w:rPr>
          <w:t>3</w:t>
        </w:r>
        <w:r w:rsidRPr="00FE44F9"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FE44F9" w:rsidRDefault="00FE44F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B8" w:rsidRDefault="00A608B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85" w:rsidRDefault="00A97C85" w:rsidP="00F650E3">
      <w:pPr>
        <w:ind w:firstLine="640"/>
      </w:pPr>
      <w:r>
        <w:separator/>
      </w:r>
    </w:p>
  </w:footnote>
  <w:footnote w:type="continuationSeparator" w:id="0">
    <w:p w:rsidR="00A97C85" w:rsidRDefault="00A97C85" w:rsidP="00F650E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E3" w:rsidRDefault="00F650E3" w:rsidP="00F650E3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E3" w:rsidRDefault="00F650E3" w:rsidP="00F650E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B8" w:rsidRPr="00A608B8" w:rsidRDefault="00A608B8" w:rsidP="00A608B8">
    <w:pPr>
      <w:ind w:left="64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DE"/>
    <w:rsid w:val="00087186"/>
    <w:rsid w:val="0009073B"/>
    <w:rsid w:val="000C0A8C"/>
    <w:rsid w:val="001708B0"/>
    <w:rsid w:val="00183C19"/>
    <w:rsid w:val="001E5A59"/>
    <w:rsid w:val="00214A51"/>
    <w:rsid w:val="00236E07"/>
    <w:rsid w:val="00245FAE"/>
    <w:rsid w:val="0030778E"/>
    <w:rsid w:val="00324A08"/>
    <w:rsid w:val="00341D7C"/>
    <w:rsid w:val="00367B65"/>
    <w:rsid w:val="003D4EC3"/>
    <w:rsid w:val="00407DDE"/>
    <w:rsid w:val="00414EDE"/>
    <w:rsid w:val="00435ADD"/>
    <w:rsid w:val="00466992"/>
    <w:rsid w:val="00487C22"/>
    <w:rsid w:val="004B78C3"/>
    <w:rsid w:val="004F2C54"/>
    <w:rsid w:val="0052475C"/>
    <w:rsid w:val="005C33DD"/>
    <w:rsid w:val="00693F4B"/>
    <w:rsid w:val="006E2051"/>
    <w:rsid w:val="00726058"/>
    <w:rsid w:val="0077793D"/>
    <w:rsid w:val="007E5921"/>
    <w:rsid w:val="00853933"/>
    <w:rsid w:val="00896E2E"/>
    <w:rsid w:val="008B323F"/>
    <w:rsid w:val="008E2507"/>
    <w:rsid w:val="0090685B"/>
    <w:rsid w:val="009251A0"/>
    <w:rsid w:val="00930ED8"/>
    <w:rsid w:val="00950F29"/>
    <w:rsid w:val="009E0547"/>
    <w:rsid w:val="00A608B8"/>
    <w:rsid w:val="00A97C85"/>
    <w:rsid w:val="00B04EF2"/>
    <w:rsid w:val="00B126AF"/>
    <w:rsid w:val="00B178B8"/>
    <w:rsid w:val="00B37997"/>
    <w:rsid w:val="00C661B1"/>
    <w:rsid w:val="00D34BD0"/>
    <w:rsid w:val="00D861A3"/>
    <w:rsid w:val="00EB5315"/>
    <w:rsid w:val="00F650E3"/>
    <w:rsid w:val="00F65774"/>
    <w:rsid w:val="00F806A1"/>
    <w:rsid w:val="00FD674B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3F37F-1D49-4087-907A-0264AE6F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DD"/>
    <w:pPr>
      <w:widowControl w:val="0"/>
      <w:spacing w:line="579" w:lineRule="exact"/>
      <w:ind w:firstLineChars="200" w:firstLine="200"/>
      <w:jc w:val="both"/>
    </w:pPr>
  </w:style>
  <w:style w:type="paragraph" w:styleId="1">
    <w:name w:val="heading 1"/>
    <w:aliases w:val="一级标题"/>
    <w:basedOn w:val="a"/>
    <w:next w:val="a"/>
    <w:link w:val="1Char"/>
    <w:uiPriority w:val="2"/>
    <w:qFormat/>
    <w:rsid w:val="006E2051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Char"/>
    <w:uiPriority w:val="3"/>
    <w:semiHidden/>
    <w:unhideWhenUsed/>
    <w:qFormat/>
    <w:rsid w:val="006E2051"/>
    <w:pPr>
      <w:keepNext/>
      <w:keepLines/>
      <w:outlineLvl w:val="1"/>
    </w:pPr>
    <w:rPr>
      <w:rFonts w:eastAsia="楷体_GB2312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0E3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0E3"/>
    <w:rPr>
      <w:rFonts w:eastAsia="仿宋_GB2312"/>
      <w:sz w:val="18"/>
      <w:szCs w:val="18"/>
    </w:rPr>
  </w:style>
  <w:style w:type="character" w:customStyle="1" w:styleId="2Char">
    <w:name w:val="标题 2 Char"/>
    <w:aliases w:val="二级标题 Char"/>
    <w:basedOn w:val="a0"/>
    <w:link w:val="2"/>
    <w:uiPriority w:val="3"/>
    <w:semiHidden/>
    <w:rsid w:val="00435ADD"/>
    <w:rPr>
      <w:rFonts w:eastAsia="楷体_GB2312" w:cstheme="majorBidi"/>
      <w:bCs/>
    </w:rPr>
  </w:style>
  <w:style w:type="character" w:customStyle="1" w:styleId="1Char">
    <w:name w:val="标题 1 Char"/>
    <w:aliases w:val="一级标题 Char"/>
    <w:basedOn w:val="a0"/>
    <w:link w:val="1"/>
    <w:uiPriority w:val="2"/>
    <w:rsid w:val="006E2051"/>
    <w:rPr>
      <w:rFonts w:eastAsia="黑体"/>
      <w:bCs/>
      <w:kern w:val="44"/>
      <w:szCs w:val="44"/>
    </w:rPr>
  </w:style>
  <w:style w:type="paragraph" w:styleId="a5">
    <w:name w:val="Title"/>
    <w:aliases w:val="三级标题"/>
    <w:basedOn w:val="a"/>
    <w:next w:val="a"/>
    <w:link w:val="Char1"/>
    <w:uiPriority w:val="4"/>
    <w:qFormat/>
    <w:rsid w:val="00C661B1"/>
    <w:pPr>
      <w:jc w:val="left"/>
      <w:outlineLvl w:val="2"/>
    </w:pPr>
    <w:rPr>
      <w:rFonts w:cstheme="majorBidi"/>
      <w:b/>
      <w:bCs/>
    </w:rPr>
  </w:style>
  <w:style w:type="character" w:customStyle="1" w:styleId="Char1">
    <w:name w:val="标题 Char"/>
    <w:aliases w:val="三级标题 Char"/>
    <w:basedOn w:val="a0"/>
    <w:link w:val="a5"/>
    <w:uiPriority w:val="4"/>
    <w:rsid w:val="00C661B1"/>
    <w:rPr>
      <w:rFonts w:cstheme="majorBidi"/>
      <w:b/>
      <w:bCs/>
    </w:rPr>
  </w:style>
  <w:style w:type="paragraph" w:styleId="a6">
    <w:name w:val="No Spacing"/>
    <w:aliases w:val="大标题"/>
    <w:uiPriority w:val="1"/>
    <w:qFormat/>
    <w:rsid w:val="00FD674B"/>
    <w:pPr>
      <w:widowControl w:val="0"/>
      <w:spacing w:line="579" w:lineRule="exact"/>
      <w:jc w:val="center"/>
    </w:pPr>
    <w:rPr>
      <w:rFonts w:eastAsia="方正小标宋简体"/>
      <w:sz w:val="44"/>
    </w:rPr>
  </w:style>
  <w:style w:type="paragraph" w:styleId="a7">
    <w:name w:val="Subtitle"/>
    <w:aliases w:val="附件"/>
    <w:basedOn w:val="a"/>
    <w:next w:val="a"/>
    <w:link w:val="Char2"/>
    <w:uiPriority w:val="5"/>
    <w:qFormat/>
    <w:rsid w:val="004F2C54"/>
    <w:pPr>
      <w:ind w:firstLineChars="0" w:firstLine="0"/>
      <w:jc w:val="left"/>
    </w:pPr>
    <w:rPr>
      <w:rFonts w:ascii="黑体" w:eastAsia="黑体" w:hAnsi="黑体" w:cstheme="majorBidi"/>
      <w:bCs/>
      <w:kern w:val="28"/>
    </w:rPr>
  </w:style>
  <w:style w:type="character" w:customStyle="1" w:styleId="Char2">
    <w:name w:val="副标题 Char"/>
    <w:aliases w:val="附件 Char"/>
    <w:basedOn w:val="a0"/>
    <w:link w:val="a7"/>
    <w:uiPriority w:val="5"/>
    <w:rsid w:val="00435ADD"/>
    <w:rPr>
      <w:rFonts w:ascii="黑体" w:eastAsia="黑体" w:hAnsi="黑体" w:cstheme="majorBidi"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221</Words>
  <Characters>1266</Characters>
  <Application>Microsoft Office Word</Application>
  <DocSecurity>0</DocSecurity>
  <Lines>10</Lines>
  <Paragraphs>2</Paragraphs>
  <ScaleCrop>false</ScaleCrop>
  <Company>P R C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KWZ</dc:creator>
  <cp:keywords/>
  <dc:description/>
  <cp:lastModifiedBy>KWZ</cp:lastModifiedBy>
  <cp:revision>9</cp:revision>
  <dcterms:created xsi:type="dcterms:W3CDTF">2025-06-22T06:42:00Z</dcterms:created>
  <dcterms:modified xsi:type="dcterms:W3CDTF">2025-07-04T08:51:00Z</dcterms:modified>
</cp:coreProperties>
</file>