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东莞市制造业新型技术改造专项资金管理办法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为贯彻落实政府工作报告关于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深入实施制造业重大技术改造升级和大规模设备更新工程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部署要求，</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《财政部 工业和信息化部关于开展制造业新型技术改造城市试点工作的通知》（财建〔2024〕16号）</w:t>
      </w:r>
      <w:r>
        <w:rPr>
          <w:rFonts w:hint="default" w:ascii="Times New Roman" w:hAnsi="Times New Roman" w:eastAsia="仿宋_GB2312" w:cs="Times New Roman"/>
          <w:sz w:val="32"/>
          <w:szCs w:val="32"/>
          <w:lang w:eastAsia="zh-CN"/>
        </w:rPr>
        <w:t>、《工业和信息化部办公厅 财政部办公厅关于开展第二批制造业新型技术改造城市试点工作的通知》（工信厅联规函〔2025〕108号）、《工业和信息化部关于2025年制造业新型技术改造城市试点实施方案的批复》(工信部规函〔2025〕</w:t>
      </w:r>
      <w:r>
        <w:rPr>
          <w:rFonts w:hint="eastAsia" w:ascii="Times New Roman" w:hAnsi="Times New Roman" w:eastAsia="仿宋_GB2312" w:cs="Times New Roman"/>
          <w:sz w:val="32"/>
          <w:szCs w:val="32"/>
          <w:lang w:val="en-US" w:eastAsia="zh-CN"/>
        </w:rPr>
        <w:t>122</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val="en-US" w:eastAsia="zh-CN"/>
        </w:rPr>
        <w:t>文件精神</w:t>
      </w:r>
      <w:r>
        <w:rPr>
          <w:rFonts w:hint="default" w:ascii="Times New Roman" w:hAnsi="Times New Roman" w:eastAsia="仿宋_GB2312" w:cs="Times New Roman"/>
          <w:sz w:val="32"/>
          <w:szCs w:val="32"/>
        </w:rPr>
        <w:t>，结合我市实际，</w:t>
      </w:r>
      <w:r>
        <w:rPr>
          <w:rFonts w:hint="default" w:ascii="Times New Roman" w:hAnsi="Times New Roman" w:eastAsia="仿宋_GB2312" w:cs="Times New Roman"/>
          <w:sz w:val="32"/>
          <w:szCs w:val="32"/>
          <w:lang w:val="en-US" w:eastAsia="zh-CN"/>
        </w:rPr>
        <w:t>特</w:t>
      </w:r>
      <w:r>
        <w:rPr>
          <w:rFonts w:hint="default" w:ascii="Times New Roman" w:hAnsi="Times New Roman" w:eastAsia="仿宋_GB2312" w:cs="Times New Roman"/>
          <w:sz w:val="32"/>
          <w:szCs w:val="32"/>
        </w:rPr>
        <w:t>制定本办法。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本办法所称东莞市制造业新型技术改造专项资金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是指中央</w:t>
      </w:r>
      <w:r>
        <w:rPr>
          <w:rFonts w:hint="default"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rPr>
        <w:t>下拨以及东莞市</w:t>
      </w:r>
      <w:r>
        <w:rPr>
          <w:rFonts w:hint="default"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rPr>
        <w:t>配套安排</w:t>
      </w:r>
      <w:r>
        <w:rPr>
          <w:rFonts w:hint="default" w:ascii="Times New Roman" w:hAnsi="Times New Roman" w:eastAsia="仿宋_GB2312" w:cs="Times New Roman"/>
          <w:sz w:val="32"/>
          <w:szCs w:val="32"/>
          <w:lang w:val="en-US" w:eastAsia="zh-CN"/>
        </w:rPr>
        <w:t>的，专项</w:t>
      </w:r>
      <w:r>
        <w:rPr>
          <w:rFonts w:hint="default" w:ascii="Times New Roman" w:hAnsi="Times New Roman" w:eastAsia="仿宋_GB2312" w:cs="Times New Roman"/>
          <w:sz w:val="32"/>
          <w:szCs w:val="32"/>
        </w:rPr>
        <w:t>用于支持</w:t>
      </w:r>
      <w:r>
        <w:rPr>
          <w:rFonts w:hint="default" w:ascii="Times New Roman" w:hAnsi="Times New Roman" w:eastAsia="仿宋_GB2312" w:cs="Times New Roman"/>
          <w:sz w:val="32"/>
          <w:szCs w:val="32"/>
          <w:lang w:val="en-US" w:eastAsia="zh-CN"/>
        </w:rPr>
        <w:t>东莞市</w:t>
      </w:r>
      <w:r>
        <w:rPr>
          <w:rFonts w:hint="default" w:ascii="Times New Roman" w:hAnsi="Times New Roman" w:eastAsia="仿宋_GB2312" w:cs="Times New Roman"/>
          <w:sz w:val="32"/>
          <w:szCs w:val="32"/>
        </w:rPr>
        <w:t>制造业新型技术改造</w:t>
      </w:r>
      <w:r>
        <w:rPr>
          <w:rFonts w:hint="default" w:ascii="Times New Roman" w:hAnsi="Times New Roman" w:eastAsia="仿宋_GB2312" w:cs="Times New Roman"/>
          <w:sz w:val="32"/>
          <w:szCs w:val="32"/>
          <w:lang w:val="en-US" w:eastAsia="zh-CN"/>
        </w:rPr>
        <w:t>城市试点建设</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以下分别简称为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中央资金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市级资金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专项资金管理和使用坚持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依法依规、公正公开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突出重点、科学分配，注重绩效、规范管理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机构与职责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市工业和信息化局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市工信局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负责制定、修订专项资金管理办法和</w:t>
      </w:r>
      <w:r>
        <w:rPr>
          <w:rFonts w:hint="default" w:ascii="Times New Roman" w:hAnsi="Times New Roman" w:eastAsia="仿宋_GB2312" w:cs="Times New Roman"/>
          <w:sz w:val="32"/>
          <w:szCs w:val="32"/>
          <w:lang w:val="en-US" w:eastAsia="zh-CN"/>
        </w:rPr>
        <w:t>申报指南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编报资金预算，提出资金使用计划和绩效目标，组织资金实施与管理，</w:t>
      </w:r>
      <w:r>
        <w:rPr>
          <w:rFonts w:hint="default" w:ascii="Times New Roman" w:hAnsi="Times New Roman" w:eastAsia="仿宋_GB2312" w:cs="Times New Roman"/>
          <w:sz w:val="32"/>
          <w:szCs w:val="32"/>
          <w:lang w:val="en-US" w:eastAsia="zh-CN"/>
        </w:rPr>
        <w:t>提出资金</w:t>
      </w:r>
      <w:r>
        <w:rPr>
          <w:rFonts w:hint="eastAsia"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lang w:val="en-US" w:eastAsia="zh-CN"/>
        </w:rPr>
        <w:t>建议；</w:t>
      </w:r>
      <w:r>
        <w:rPr>
          <w:rFonts w:hint="default" w:ascii="Times New Roman" w:hAnsi="Times New Roman" w:eastAsia="仿宋_GB2312" w:cs="Times New Roman"/>
          <w:sz w:val="32"/>
          <w:szCs w:val="32"/>
        </w:rPr>
        <w:t>开展资金绩效自评、监督检查和信息公开等。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市财政局负责专项资金的预算管理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组织专项资金预算编制及执行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审核绩效目标等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办理资金预算下达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组织实施专项资金财政监督检查和</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绩效</w:t>
      </w:r>
      <w:r>
        <w:rPr>
          <w:rFonts w:hint="eastAsia"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镇街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工信部门负责协助市工信局组织项目申报、审核、评审、跟踪管理、验收认定和绩效自评等监督管理工作。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第七条</w:t>
      </w:r>
      <w:r>
        <w:rPr>
          <w:rFonts w:hint="default" w:ascii="Times New Roman" w:hAnsi="Times New Roman" w:eastAsia="仿宋_GB2312" w:cs="Times New Roman"/>
          <w:sz w:val="32"/>
          <w:szCs w:val="32"/>
          <w:lang w:val="en-US" w:eastAsia="zh-CN"/>
        </w:rPr>
        <w:t xml:space="preserve">  市工信局可根据实际需要委托第三方机构协助开展相关业务，受托</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机构按有关规定程序择优选取。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支持范围与方式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rPr>
        <w:t>中央资金支持范围</w:t>
      </w:r>
      <w:r>
        <w:rPr>
          <w:rFonts w:hint="eastAsia" w:ascii="Times New Roman" w:hAnsi="Times New Roman" w:eastAsia="仿宋_GB2312" w:cs="Times New Roman"/>
          <w:b w:val="0"/>
          <w:bCs w:val="0"/>
          <w:sz w:val="32"/>
          <w:szCs w:val="32"/>
          <w:lang w:val="en-US" w:eastAsia="zh-CN"/>
        </w:rPr>
        <w:t>及方式</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）“点”上数字化智能化改造示范</w:t>
      </w:r>
      <w:r>
        <w:rPr>
          <w:rFonts w:hint="default" w:ascii="Times New Roman" w:hAnsi="Times New Roman" w:eastAsia="楷体" w:cs="Times New Roman"/>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支持“点”上项目企业开展设备更新改造，建设智能工厂、绿色工厂，探索基于大模型的智能制造新模式。对于符合要求的“点”上项目，按照不超过项目核定投入总额的20%给予</w:t>
      </w:r>
      <w:r>
        <w:rPr>
          <w:rFonts w:hint="eastAsia" w:ascii="Times New Roman" w:hAnsi="Times New Roman" w:eastAsia="仿宋_GB2312" w:cs="Times New Roman"/>
          <w:sz w:val="32"/>
          <w:szCs w:val="32"/>
          <w:lang w:val="en-US" w:eastAsia="zh-CN"/>
        </w:rPr>
        <w:t>奖补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单个项目最高资助</w:t>
      </w:r>
      <w:r>
        <w:rPr>
          <w:rFonts w:hint="default" w:ascii="Times New Roman" w:hAnsi="Times New Roman" w:eastAsia="仿宋_GB2312" w:cs="Times New Roman"/>
          <w:sz w:val="32"/>
          <w:szCs w:val="32"/>
          <w:lang w:val="en-US" w:eastAsia="zh-CN"/>
        </w:rPr>
        <w:t>1000万元。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线</w:t>
      </w:r>
      <w:r>
        <w:rPr>
          <w:rFonts w:hint="default" w:ascii="Times New Roman" w:hAnsi="Times New Roman" w:eastAsia="楷体" w:cs="Times New Roman"/>
          <w:sz w:val="32"/>
          <w:szCs w:val="32"/>
          <w:lang w:eastAsia="zh-CN"/>
        </w:rPr>
        <w:t>”上产业链供应链协同数字化改造示范</w:t>
      </w:r>
      <w:r>
        <w:rPr>
          <w:rFonts w:hint="default" w:ascii="Times New Roman" w:hAnsi="Times New Roman" w:eastAsia="楷体" w:cs="Times New Roman"/>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支持“线”上</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企业开展</w:t>
      </w:r>
      <w:r>
        <w:rPr>
          <w:rFonts w:hint="default" w:ascii="Times New Roman" w:hAnsi="Times New Roman" w:eastAsia="仿宋_GB2312" w:cs="Times New Roman"/>
          <w:sz w:val="32"/>
          <w:szCs w:val="32"/>
          <w:lang w:eastAsia="zh-CN"/>
        </w:rPr>
        <w:t>产业链供应链协同技术改造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建设智慧供应链、绿色供应链，探索应用垂直领域工业大模型，实现企业间高效协同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产业链上下游企业生产柔性调度、资源动态调配及行业知识共享。</w:t>
      </w:r>
      <w:r>
        <w:rPr>
          <w:rFonts w:hint="default" w:ascii="Times New Roman" w:hAnsi="Times New Roman" w:eastAsia="仿宋_GB2312" w:cs="Times New Roman"/>
          <w:sz w:val="32"/>
          <w:szCs w:val="32"/>
          <w:lang w:val="en-US" w:eastAsia="zh-CN"/>
        </w:rPr>
        <w:t>对于符合要求的“线”上项目，按照不超过项目核定投入总额的20%给予</w:t>
      </w:r>
      <w:r>
        <w:rPr>
          <w:rFonts w:hint="eastAsia" w:ascii="Times New Roman" w:hAnsi="Times New Roman" w:eastAsia="仿宋_GB2312" w:cs="Times New Roman"/>
          <w:sz w:val="32"/>
          <w:szCs w:val="32"/>
          <w:lang w:val="en-US" w:eastAsia="zh-CN"/>
        </w:rPr>
        <w:t>奖补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单个项目最高资助25</w:t>
      </w:r>
      <w:r>
        <w:rPr>
          <w:rFonts w:hint="default" w:ascii="Times New Roman" w:hAnsi="Times New Roman" w:eastAsia="仿宋_GB2312" w:cs="Times New Roman"/>
          <w:sz w:val="32"/>
          <w:szCs w:val="32"/>
          <w:lang w:val="en-US" w:eastAsia="zh-CN"/>
        </w:rPr>
        <w:t>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“面”上产业集群和科技产业园区整体数字化改造示范</w:t>
      </w:r>
      <w:r>
        <w:rPr>
          <w:rFonts w:hint="eastAsia" w:ascii="楷体" w:hAnsi="楷体" w:eastAsia="楷体" w:cs="楷体"/>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支持产业集群和科技产业园区</w:t>
      </w:r>
      <w:r>
        <w:rPr>
          <w:rFonts w:hint="default" w:ascii="Times New Roman" w:hAnsi="Times New Roman" w:eastAsia="仿宋_GB2312" w:cs="Times New Roman"/>
          <w:sz w:val="32"/>
          <w:szCs w:val="32"/>
          <w:lang w:val="en-US" w:eastAsia="zh-CN"/>
        </w:rPr>
        <w:t>聚焦主导产业，实施整体数字化改造</w:t>
      </w:r>
      <w:r>
        <w:rPr>
          <w:rFonts w:hint="eastAsia" w:ascii="Times New Roman" w:hAnsi="Times New Roman" w:eastAsia="仿宋_GB2312" w:cs="Times New Roman"/>
          <w:sz w:val="32"/>
          <w:szCs w:val="32"/>
          <w:lang w:val="en-US" w:eastAsia="zh-CN"/>
        </w:rPr>
        <w:t>，建设高标准数字园区</w:t>
      </w:r>
      <w:r>
        <w:rPr>
          <w:rFonts w:hint="default" w:ascii="Times New Roman" w:hAnsi="Times New Roman" w:eastAsia="仿宋_GB2312" w:cs="Times New Roman"/>
          <w:sz w:val="32"/>
          <w:szCs w:val="32"/>
          <w:lang w:val="en-US" w:eastAsia="zh-CN"/>
        </w:rPr>
        <w:t>。对于符合要求的“</w:t>
      </w:r>
      <w:r>
        <w:rPr>
          <w:rFonts w:hint="eastAsia" w:ascii="Times New Roman" w:hAnsi="Times New Roman" w:eastAsia="仿宋_GB2312" w:cs="Times New Roman"/>
          <w:sz w:val="32"/>
          <w:szCs w:val="32"/>
          <w:lang w:val="en-US" w:eastAsia="zh-CN"/>
        </w:rPr>
        <w:t>面</w:t>
      </w:r>
      <w:r>
        <w:rPr>
          <w:rFonts w:hint="default" w:ascii="Times New Roman" w:hAnsi="Times New Roman" w:eastAsia="仿宋_GB2312" w:cs="Times New Roman"/>
          <w:sz w:val="32"/>
          <w:szCs w:val="32"/>
          <w:lang w:val="en-US" w:eastAsia="zh-CN"/>
        </w:rPr>
        <w:t>”上项目，按照不超过项目核定投入总额的20%给予</w:t>
      </w:r>
      <w:r>
        <w:rPr>
          <w:rFonts w:hint="eastAsia" w:ascii="Times New Roman" w:hAnsi="Times New Roman" w:eastAsia="仿宋_GB2312" w:cs="Times New Roman"/>
          <w:sz w:val="32"/>
          <w:szCs w:val="32"/>
          <w:lang w:val="en-US" w:eastAsia="zh-CN"/>
        </w:rPr>
        <w:t>奖补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单个项目最高资助80</w:t>
      </w:r>
      <w:r>
        <w:rPr>
          <w:rFonts w:hint="default" w:ascii="Times New Roman" w:hAnsi="Times New Roman" w:eastAsia="仿宋_GB2312" w:cs="Times New Roman"/>
          <w:sz w:val="32"/>
          <w:szCs w:val="32"/>
          <w:lang w:val="en-US" w:eastAsia="zh-CN"/>
        </w:rPr>
        <w:t>00万元。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 xml:space="preserve">第九条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rPr>
        <w:t>市级资金支持范围</w:t>
      </w:r>
      <w:r>
        <w:rPr>
          <w:rFonts w:hint="eastAsia" w:ascii="Times New Roman" w:hAnsi="Times New Roman" w:eastAsia="仿宋_GB2312" w:cs="Times New Roman"/>
          <w:b w:val="0"/>
          <w:bCs w:val="0"/>
          <w:sz w:val="32"/>
          <w:szCs w:val="32"/>
          <w:lang w:val="en-US" w:eastAsia="zh-CN"/>
        </w:rPr>
        <w:t>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配套资助项目。</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上述中央资金奖补的</w:t>
      </w:r>
      <w:r>
        <w:rPr>
          <w:rFonts w:hint="default" w:ascii="Times New Roman" w:hAnsi="Times New Roman" w:eastAsia="仿宋_GB2312" w:cs="Times New Roman"/>
          <w:sz w:val="32"/>
          <w:szCs w:val="32"/>
        </w:rPr>
        <w:t>“点线面”项目</w:t>
      </w:r>
      <w:r>
        <w:rPr>
          <w:rFonts w:hint="eastAsia"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最高1:0.5给予</w:t>
      </w:r>
      <w:r>
        <w:rPr>
          <w:rFonts w:hint="default" w:ascii="Times New Roman" w:hAnsi="Times New Roman" w:eastAsia="仿宋_GB2312" w:cs="Times New Roman"/>
          <w:sz w:val="32"/>
          <w:szCs w:val="32"/>
        </w:rPr>
        <w:t>配套</w:t>
      </w:r>
      <w:r>
        <w:rPr>
          <w:rFonts w:hint="eastAsia" w:ascii="Times New Roman" w:hAnsi="Times New Roman" w:eastAsia="仿宋_GB2312" w:cs="Times New Roman"/>
          <w:sz w:val="32"/>
          <w:szCs w:val="32"/>
          <w:lang w:eastAsia="zh-CN"/>
        </w:rPr>
        <w:t>资助，</w:t>
      </w:r>
      <w:r>
        <w:rPr>
          <w:rFonts w:hint="eastAsia" w:ascii="Times New Roman" w:hAnsi="Times New Roman" w:eastAsia="仿宋_GB2312" w:cs="Times New Roman"/>
          <w:sz w:val="32"/>
          <w:szCs w:val="32"/>
          <w:lang w:val="en-US" w:eastAsia="zh-CN"/>
        </w:rPr>
        <w:t>各级财政累计支持比例不超过</w:t>
      </w:r>
      <w:r>
        <w:rPr>
          <w:rFonts w:hint="default" w:ascii="Times New Roman" w:hAnsi="Times New Roman" w:eastAsia="仿宋_GB2312" w:cs="Times New Roman"/>
          <w:sz w:val="32"/>
          <w:szCs w:val="32"/>
          <w:lang w:val="en-US" w:eastAsia="zh-CN"/>
        </w:rPr>
        <w:t>项目核定投入总额的20%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（二）评估认定项目。</w:t>
      </w:r>
      <w:r>
        <w:rPr>
          <w:rFonts w:hint="eastAsia" w:ascii="Times New Roman" w:hAnsi="Times New Roman" w:eastAsia="仿宋_GB2312" w:cs="Times New Roman"/>
          <w:b w:val="0"/>
          <w:i w:val="0"/>
          <w:color w:val="000000"/>
          <w:spacing w:val="0"/>
          <w:sz w:val="32"/>
          <w:szCs w:val="32"/>
          <w:lang w:val="en-US" w:eastAsia="zh-CN"/>
        </w:rPr>
        <w:t>委托专业机构组</w:t>
      </w:r>
      <w:r>
        <w:rPr>
          <w:rFonts w:hint="eastAsia" w:ascii="Times New Roman" w:hAnsi="Times New Roman" w:eastAsia="仿宋_GB2312" w:cs="Times New Roman"/>
          <w:sz w:val="32"/>
          <w:szCs w:val="32"/>
          <w:lang w:val="en-US" w:eastAsia="zh-CN"/>
        </w:rPr>
        <w:t>织开展</w:t>
      </w:r>
      <w:r>
        <w:rPr>
          <w:rFonts w:hint="default" w:ascii="Times New Roman" w:hAnsi="Times New Roman" w:eastAsia="仿宋_GB2312" w:cs="Times New Roman"/>
          <w:b w:val="0"/>
          <w:i w:val="0"/>
          <w:color w:val="000000"/>
          <w:spacing w:val="0"/>
          <w:sz w:val="32"/>
          <w:szCs w:val="32"/>
          <w:lang w:val="en-US" w:eastAsia="zh-CN"/>
        </w:rPr>
        <w:t>计算机、通信和其他电子设备制造业（行业代码39）、电气机械和器材制造业（行业代码38）、通用设备制造业（行业代码34）等3个</w:t>
      </w:r>
      <w:r>
        <w:rPr>
          <w:rFonts w:hint="eastAsia" w:ascii="Times New Roman" w:hAnsi="Times New Roman" w:eastAsia="仿宋_GB2312" w:cs="Times New Roman"/>
          <w:sz w:val="32"/>
          <w:szCs w:val="32"/>
          <w:lang w:val="en-US" w:eastAsia="zh-CN"/>
        </w:rPr>
        <w:t>试点行业规上工业企业数字化技术改造项目评估认定，对项目数字化改造内容、数字研发设计工具普及率、关键生产工序数控化率等指标进行审核确认。</w:t>
      </w:r>
      <w:r>
        <w:rPr>
          <w:rFonts w:hint="eastAsia" w:ascii="Times New Roman" w:hAnsi="Times New Roman" w:eastAsia="仿宋_GB2312" w:cs="Times New Roman"/>
          <w:sz w:val="32"/>
          <w:szCs w:val="32"/>
          <w:lang w:eastAsia="zh-CN"/>
        </w:rPr>
        <w:t>按照政府采购流程确定服务单位，</w:t>
      </w:r>
      <w:r>
        <w:rPr>
          <w:rFonts w:hint="eastAsia" w:ascii="Times New Roman" w:hAnsi="Times New Roman" w:eastAsia="仿宋_GB2312" w:cs="Times New Roman"/>
          <w:sz w:val="32"/>
          <w:szCs w:val="32"/>
          <w:lang w:val="en-US" w:eastAsia="zh-CN"/>
        </w:rPr>
        <w:t>单个企业审核费不超过1000元/个。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（三）示范推广项目。</w:t>
      </w:r>
      <w:r>
        <w:rPr>
          <w:rFonts w:hint="eastAsia" w:ascii="Times New Roman" w:hAnsi="Times New Roman" w:eastAsia="仿宋_GB2312" w:cs="Times New Roman"/>
          <w:sz w:val="32"/>
          <w:szCs w:val="32"/>
          <w:lang w:eastAsia="zh-CN"/>
        </w:rPr>
        <w:t>举办</w:t>
      </w:r>
      <w:r>
        <w:rPr>
          <w:rFonts w:hint="default" w:ascii="Times New Roman" w:hAnsi="Times New Roman" w:eastAsia="仿宋_GB2312" w:cs="Times New Roman"/>
          <w:sz w:val="32"/>
          <w:szCs w:val="32"/>
          <w:lang w:eastAsia="zh-CN"/>
        </w:rPr>
        <w:t>制</w:t>
      </w:r>
      <w:r>
        <w:rPr>
          <w:rFonts w:hint="default" w:ascii="Times New Roman" w:hAnsi="Times New Roman" w:eastAsia="仿宋_GB2312" w:cs="Times New Roman"/>
          <w:b w:val="0"/>
          <w:i w:val="0"/>
          <w:color w:val="000000"/>
          <w:spacing w:val="0"/>
          <w:sz w:val="32"/>
          <w:szCs w:val="32"/>
        </w:rPr>
        <w:t>造业新型技术改造典型案例</w:t>
      </w:r>
      <w:r>
        <w:rPr>
          <w:rFonts w:hint="default" w:ascii="Times New Roman" w:hAnsi="Times New Roman" w:eastAsia="仿宋_GB2312" w:cs="Times New Roman"/>
          <w:b w:val="0"/>
          <w:i w:val="0"/>
          <w:color w:val="000000"/>
          <w:spacing w:val="0"/>
          <w:sz w:val="32"/>
          <w:szCs w:val="32"/>
          <w:lang w:val="en-US" w:eastAsia="zh-CN"/>
        </w:rPr>
        <w:t>经验交流会</w:t>
      </w:r>
      <w:r>
        <w:rPr>
          <w:rFonts w:hint="default"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lang w:val="en-US" w:eastAsia="zh-CN"/>
        </w:rPr>
        <w:t>产业链供应链供需对接</w:t>
      </w:r>
      <w:r>
        <w:rPr>
          <w:rFonts w:hint="default" w:ascii="Times New Roman" w:hAnsi="Times New Roman" w:eastAsia="仿宋_GB2312" w:cs="Times New Roman"/>
          <w:b w:val="0"/>
          <w:i w:val="0"/>
          <w:color w:val="000000"/>
          <w:spacing w:val="0"/>
          <w:sz w:val="32"/>
          <w:szCs w:val="32"/>
        </w:rPr>
        <w:t>等活动，推广优秀成果和典型案例，</w:t>
      </w:r>
      <w:r>
        <w:rPr>
          <w:rFonts w:hint="default" w:ascii="Times New Roman" w:hAnsi="Times New Roman" w:eastAsia="仿宋_GB2312" w:cs="Times New Roman"/>
          <w:b w:val="0"/>
          <w:i w:val="0"/>
          <w:color w:val="000000"/>
          <w:spacing w:val="0"/>
          <w:sz w:val="32"/>
          <w:szCs w:val="32"/>
          <w:lang w:val="en-US" w:eastAsia="zh-CN"/>
        </w:rPr>
        <w:t>组织供需对接，</w:t>
      </w:r>
      <w:r>
        <w:rPr>
          <w:rFonts w:hint="default" w:ascii="Times New Roman" w:hAnsi="Times New Roman" w:eastAsia="仿宋_GB2312" w:cs="Times New Roman"/>
          <w:b w:val="0"/>
          <w:i w:val="0"/>
          <w:color w:val="000000"/>
          <w:spacing w:val="0"/>
          <w:sz w:val="32"/>
          <w:szCs w:val="32"/>
        </w:rPr>
        <w:t>引导企业“看样学样”</w:t>
      </w:r>
      <w:r>
        <w:rPr>
          <w:rFonts w:hint="eastAsia" w:ascii="Times New Roman" w:hAnsi="Times New Roman" w:eastAsia="仿宋_GB2312" w:cs="Times New Roman"/>
          <w:b w:val="0"/>
          <w:i w:val="0"/>
          <w:color w:val="000000"/>
          <w:spacing w:val="0"/>
          <w:sz w:val="32"/>
          <w:szCs w:val="32"/>
          <w:lang w:eastAsia="zh-CN"/>
        </w:rPr>
        <w:t>，</w:t>
      </w:r>
      <w:r>
        <w:rPr>
          <w:rFonts w:hint="default" w:ascii="Times New Roman" w:hAnsi="Times New Roman" w:eastAsia="仿宋_GB2312" w:cs="Times New Roman"/>
          <w:b w:val="0"/>
          <w:i w:val="0"/>
          <w:color w:val="000000"/>
          <w:spacing w:val="0"/>
          <w:sz w:val="32"/>
          <w:szCs w:val="32"/>
        </w:rPr>
        <w:t>扩大示范带动效应</w:t>
      </w:r>
      <w:r>
        <w:rPr>
          <w:rFonts w:hint="eastAsia" w:ascii="Times New Roman" w:hAnsi="Times New Roman" w:eastAsia="仿宋_GB2312" w:cs="Times New Roman"/>
          <w:b w:val="0"/>
          <w:i w:val="0"/>
          <w:color w:val="000000"/>
          <w:spacing w:val="0"/>
          <w:sz w:val="32"/>
          <w:szCs w:val="32"/>
          <w:lang w:eastAsia="zh-CN"/>
        </w:rPr>
        <w:t>，进行全市推广</w:t>
      </w:r>
      <w:r>
        <w:rPr>
          <w:rFonts w:hint="default" w:ascii="Times New Roman" w:hAnsi="Times New Roman" w:eastAsia="仿宋_GB2312" w:cs="Times New Roman"/>
          <w:b w:val="0"/>
          <w:i w:val="0"/>
          <w:color w:val="000000"/>
          <w:spacing w:val="0"/>
          <w:sz w:val="32"/>
          <w:szCs w:val="32"/>
        </w:rPr>
        <w:t>。</w:t>
      </w:r>
      <w:r>
        <w:rPr>
          <w:rFonts w:hint="eastAsia" w:ascii="Times New Roman" w:hAnsi="Times New Roman" w:eastAsia="仿宋_GB2312" w:cs="Times New Roman"/>
          <w:b w:val="0"/>
          <w:i w:val="0"/>
          <w:color w:val="000000"/>
          <w:spacing w:val="0"/>
          <w:sz w:val="32"/>
          <w:szCs w:val="32"/>
          <w:lang w:eastAsia="zh-CN"/>
        </w:rPr>
        <w:t>活动举办费用根据工作需要、据实列支。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）支撑服务</w:t>
      </w:r>
      <w:r>
        <w:rPr>
          <w:rFonts w:hint="eastAsia" w:ascii="楷体" w:hAnsi="楷体" w:eastAsia="楷体" w:cs="楷体"/>
          <w:sz w:val="32"/>
          <w:szCs w:val="32"/>
        </w:rPr>
        <w:t>项目。</w:t>
      </w:r>
      <w:r>
        <w:rPr>
          <w:rFonts w:hint="eastAsia" w:ascii="Times New Roman" w:hAnsi="Times New Roman" w:eastAsia="仿宋_GB2312" w:cs="Times New Roman"/>
          <w:sz w:val="32"/>
          <w:szCs w:val="32"/>
          <w:lang w:eastAsia="zh-CN"/>
        </w:rPr>
        <w:t>遴选专业机构提供制造业</w:t>
      </w:r>
      <w:r>
        <w:rPr>
          <w:rFonts w:hint="default" w:ascii="Times New Roman" w:hAnsi="Times New Roman" w:eastAsia="仿宋_GB2312" w:cs="Times New Roman"/>
          <w:sz w:val="32"/>
          <w:szCs w:val="32"/>
        </w:rPr>
        <w:t>新型技术改造</w:t>
      </w:r>
      <w:r>
        <w:rPr>
          <w:rFonts w:hint="default" w:ascii="Times New Roman" w:hAnsi="Times New Roman" w:eastAsia="仿宋_GB2312" w:cs="Times New Roman"/>
          <w:sz w:val="32"/>
          <w:szCs w:val="32"/>
          <w:lang w:val="en-US" w:eastAsia="zh-CN"/>
        </w:rPr>
        <w:t>城市试点</w:t>
      </w:r>
      <w:r>
        <w:rPr>
          <w:rFonts w:hint="eastAsia" w:ascii="Times New Roman" w:hAnsi="Times New Roman" w:eastAsia="仿宋_GB2312" w:cs="Times New Roman"/>
          <w:sz w:val="32"/>
          <w:szCs w:val="32"/>
          <w:lang w:val="en-US" w:eastAsia="zh-CN"/>
        </w:rPr>
        <w:t>支撑服务工作，具体工作包括不限于</w:t>
      </w:r>
      <w:r>
        <w:rPr>
          <w:rFonts w:hint="default"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财政资金支持</w:t>
      </w:r>
      <w:r>
        <w:rPr>
          <w:rFonts w:hint="default" w:ascii="Times New Roman" w:hAnsi="Times New Roman" w:eastAsia="仿宋_GB2312" w:cs="Times New Roman"/>
          <w:sz w:val="32"/>
          <w:szCs w:val="32"/>
        </w:rPr>
        <w:t>新型技术改造</w:t>
      </w:r>
      <w:r>
        <w:rPr>
          <w:rFonts w:hint="eastAsia" w:ascii="Times New Roman" w:hAnsi="Times New Roman" w:eastAsia="仿宋_GB2312" w:cs="Times New Roman"/>
          <w:sz w:val="32"/>
          <w:szCs w:val="32"/>
          <w:lang w:val="en-US" w:eastAsia="zh-CN"/>
        </w:rPr>
        <w:t>项目监理，做好</w:t>
      </w:r>
      <w:r>
        <w:rPr>
          <w:rFonts w:hint="default" w:ascii="Times New Roman" w:hAnsi="Times New Roman" w:eastAsia="仿宋_GB2312" w:cs="Times New Roman"/>
          <w:sz w:val="32"/>
          <w:szCs w:val="32"/>
        </w:rPr>
        <w:t>诊断评估监测，</w:t>
      </w:r>
      <w:r>
        <w:rPr>
          <w:rFonts w:hint="eastAsia" w:ascii="Times New Roman" w:hAnsi="Times New Roman" w:eastAsia="仿宋_GB2312" w:cs="Times New Roman"/>
          <w:sz w:val="32"/>
          <w:szCs w:val="32"/>
          <w:lang w:val="en-US" w:eastAsia="zh-CN"/>
        </w:rPr>
        <w:t>对标新型</w:t>
      </w:r>
      <w:r>
        <w:rPr>
          <w:rFonts w:hint="default" w:ascii="Times New Roman" w:hAnsi="Times New Roman" w:eastAsia="仿宋_GB2312" w:cs="Times New Roman"/>
          <w:sz w:val="32"/>
          <w:szCs w:val="32"/>
        </w:rPr>
        <w:t>技术改造</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找准薄弱环节，为新型技术改造项目提供实施建议</w:t>
      </w:r>
      <w:r>
        <w:rPr>
          <w:rFonts w:hint="eastAsia" w:ascii="Times New Roman" w:hAnsi="Times New Roman" w:eastAsia="仿宋_GB2312" w:cs="Times New Roman"/>
          <w:sz w:val="32"/>
          <w:szCs w:val="32"/>
          <w:lang w:eastAsia="zh-CN"/>
        </w:rPr>
        <w:t>；协助</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试点工作和</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过程</w:t>
      </w:r>
      <w:r>
        <w:rPr>
          <w:rFonts w:hint="eastAsia" w:ascii="Times New Roman" w:hAnsi="Times New Roman" w:eastAsia="仿宋_GB2312" w:cs="Times New Roman"/>
          <w:sz w:val="32"/>
          <w:szCs w:val="32"/>
          <w:lang w:eastAsia="zh-CN"/>
        </w:rPr>
        <w:t>跟踪管理</w:t>
      </w:r>
      <w:r>
        <w:rPr>
          <w:rFonts w:hint="default" w:ascii="Times New Roman" w:hAnsi="Times New Roman" w:eastAsia="仿宋_GB2312" w:cs="Times New Roman"/>
          <w:sz w:val="32"/>
          <w:szCs w:val="32"/>
        </w:rPr>
        <w:t>和成效评估</w:t>
      </w:r>
      <w:r>
        <w:rPr>
          <w:rFonts w:hint="eastAsia" w:ascii="Times New Roman" w:hAnsi="Times New Roman" w:eastAsia="仿宋_GB2312" w:cs="Times New Roman"/>
          <w:sz w:val="32"/>
          <w:szCs w:val="32"/>
          <w:lang w:eastAsia="zh-CN"/>
        </w:rPr>
        <w:t>。按照政府采购流程确定服务单位，采购</w:t>
      </w:r>
      <w:r>
        <w:rPr>
          <w:rFonts w:hint="default" w:ascii="Times New Roman" w:hAnsi="Times New Roman" w:eastAsia="仿宋_GB2312" w:cs="Times New Roman"/>
          <w:sz w:val="32"/>
          <w:szCs w:val="32"/>
        </w:rPr>
        <w:t>金额最高不超过500万元。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支持方式包括不限于投资补助、</w:t>
      </w:r>
      <w:r>
        <w:rPr>
          <w:rFonts w:hint="eastAsia" w:ascii="Times New Roman" w:hAnsi="Times New Roman" w:eastAsia="仿宋_GB2312" w:cs="Times New Roman"/>
          <w:sz w:val="32"/>
          <w:szCs w:val="32"/>
          <w:lang w:eastAsia="zh-CN"/>
        </w:rPr>
        <w:t>事后奖补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政府购买服务</w:t>
      </w:r>
      <w:r>
        <w:rPr>
          <w:rFonts w:hint="default" w:ascii="Times New Roman" w:hAnsi="Times New Roman" w:eastAsia="仿宋_GB2312"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项目单位存在</w:t>
      </w:r>
      <w:r>
        <w:rPr>
          <w:rFonts w:hint="default" w:ascii="Times New Roman" w:hAnsi="Times New Roman" w:eastAsia="仿宋_GB2312" w:cs="Times New Roman"/>
          <w:sz w:val="32"/>
          <w:szCs w:val="32"/>
        </w:rPr>
        <w:t>《关于东莞市促进经济发展类专项资金不予资助范围的若干规定》（东财规〔2024〕2号）</w:t>
      </w:r>
      <w:r>
        <w:rPr>
          <w:rFonts w:hint="eastAsia" w:ascii="Times New Roman" w:hAnsi="Times New Roman" w:eastAsia="仿宋_GB2312" w:cs="Times New Roman"/>
          <w:sz w:val="32"/>
          <w:szCs w:val="32"/>
          <w:lang w:val="en-US" w:eastAsia="zh-CN"/>
        </w:rPr>
        <w:t>有关情形</w:t>
      </w:r>
      <w:r>
        <w:rPr>
          <w:rFonts w:hint="default" w:ascii="Times New Roman" w:hAnsi="Times New Roman" w:eastAsia="仿宋_GB2312" w:cs="Times New Roman"/>
          <w:sz w:val="32"/>
          <w:szCs w:val="32"/>
        </w:rPr>
        <w:t>的，不予支持。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已获得国家财政资金支持的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不得重复支持。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第四章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预算</w:t>
      </w:r>
      <w:r>
        <w:rPr>
          <w:rFonts w:hint="eastAsia" w:ascii="Times New Roman" w:hAnsi="Times New Roman" w:eastAsia="黑体" w:cs="Times New Roman"/>
          <w:sz w:val="32"/>
          <w:szCs w:val="32"/>
          <w:lang w:val="en-US" w:eastAsia="zh-CN"/>
        </w:rPr>
        <w:t>管理</w:t>
      </w:r>
      <w:r>
        <w:rPr>
          <w:rFonts w:hint="default" w:ascii="Times New Roman" w:hAnsi="Times New Roman" w:eastAsia="黑体" w:cs="Times New Roman"/>
          <w:sz w:val="32"/>
          <w:szCs w:val="32"/>
        </w:rPr>
        <w:t>与执行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中央财政按照每个入选城市不超过3亿元下达奖补资金，试点实施期第一年拨付50%奖补资金，实施期满考核评价通过后拨付剩余奖补资金。市财政</w:t>
      </w:r>
      <w:r>
        <w:rPr>
          <w:rFonts w:hint="eastAsia" w:ascii="Times New Roman" w:hAnsi="Times New Roman" w:eastAsia="仿宋_GB2312" w:cs="Times New Roman"/>
          <w:sz w:val="32"/>
          <w:szCs w:val="32"/>
          <w:lang w:eastAsia="zh-CN"/>
        </w:rPr>
        <w:t>按不超过</w:t>
      </w:r>
      <w:r>
        <w:rPr>
          <w:rFonts w:hint="eastAsia" w:ascii="Times New Roman" w:hAnsi="Times New Roman" w:eastAsia="仿宋_GB2312" w:cs="Times New Roman"/>
          <w:sz w:val="32"/>
          <w:szCs w:val="32"/>
          <w:lang w:val="en-US" w:eastAsia="zh-CN"/>
        </w:rPr>
        <w:t>中央财政的1:0.5安排</w:t>
      </w:r>
      <w:r>
        <w:rPr>
          <w:rFonts w:hint="default" w:ascii="Times New Roman" w:hAnsi="Times New Roman" w:eastAsia="仿宋_GB2312" w:cs="Times New Roman"/>
          <w:sz w:val="32"/>
          <w:szCs w:val="32"/>
        </w:rPr>
        <w:t>配套</w:t>
      </w:r>
      <w:r>
        <w:rPr>
          <w:rFonts w:hint="eastAsia" w:ascii="Times New Roman" w:hAnsi="Times New Roman" w:eastAsia="仿宋_GB2312" w:cs="Times New Roman"/>
          <w:sz w:val="32"/>
          <w:szCs w:val="32"/>
          <w:lang w:eastAsia="zh-CN"/>
        </w:rPr>
        <w:t>资金。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项目经评审立项并签订监管协议后，按立项资助金额的50%拨付首期资金；项目完工验收后，按实际投资额核算确定第二期资助金额，两期拨付资金总额原则上应不超过立项金额。</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项目因各种原因未能按计划实施的，经报请上级部门同意后可进行项目变更。项目变更申请不批准或项目无法继续实施的，应主动退回已拨付的财政资金。试点实施期内，针对项目退回资金，市工信局可按照政策规定重新遴选项目，报请上级部门同意后进行资助并纳入试点项目管理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在实施期内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专项资金</w:t>
      </w:r>
      <w:r>
        <w:rPr>
          <w:rFonts w:hint="eastAsia" w:ascii="Times New Roman" w:hAnsi="Times New Roman" w:eastAsia="仿宋_GB2312" w:cs="Times New Roman"/>
          <w:sz w:val="32"/>
          <w:szCs w:val="32"/>
          <w:lang w:val="en-US" w:eastAsia="zh-CN"/>
        </w:rPr>
        <w:t>如</w:t>
      </w:r>
      <w:r>
        <w:rPr>
          <w:rFonts w:hint="default" w:ascii="Times New Roman" w:hAnsi="Times New Roman" w:eastAsia="仿宋_GB2312" w:cs="Times New Roman"/>
          <w:sz w:val="32"/>
          <w:szCs w:val="32"/>
        </w:rPr>
        <w:t>需要调整或增加支出范围的，</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按程序报市政府审批。本办法资助项目相对应的申报</w:t>
      </w:r>
      <w:r>
        <w:rPr>
          <w:rFonts w:hint="eastAsia" w:ascii="Times New Roman" w:hAnsi="Times New Roman" w:eastAsia="仿宋_GB2312" w:cs="Times New Roman"/>
          <w:sz w:val="32"/>
          <w:szCs w:val="32"/>
          <w:lang w:val="en-US" w:eastAsia="zh-CN"/>
        </w:rPr>
        <w:t>指南等文件</w:t>
      </w:r>
      <w:r>
        <w:rPr>
          <w:rFonts w:hint="default" w:ascii="Times New Roman" w:hAnsi="Times New Roman" w:eastAsia="仿宋_GB2312" w:cs="Times New Roman"/>
          <w:sz w:val="32"/>
          <w:szCs w:val="32"/>
        </w:rPr>
        <w:t>由市工信局制定印发，并抄送市财政局。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市工信局根据年度预算控制额度、年度重点工作，提出年度具体任务清单，将任务清单与专项资金报市财政局审核。</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专项资金原则上实行项目库管理，市工信局对项目进行收集储备、分类筛选、排序择优、审查核实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形成专项资金</w:t>
      </w:r>
      <w:r>
        <w:rPr>
          <w:rFonts w:hint="eastAsia"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计划，按相关规定报市政府审批。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资金</w:t>
      </w:r>
      <w:r>
        <w:rPr>
          <w:rFonts w:hint="eastAsia"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计划经市政府批复同意后，由市工信局按财政资金拨付程序办理请款和拨付手续。</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专项资金应按市政府批准的预算执行，如确有需要调整预算，由市工信局按预算调整</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规定提出申请。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章 监督</w:t>
      </w:r>
      <w:r>
        <w:rPr>
          <w:rFonts w:hint="eastAsia" w:ascii="Times New Roman" w:hAnsi="Times New Roman" w:eastAsia="黑体" w:cs="Times New Roman"/>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除涉及保密要求或重大敏感事项不予公开的内容外，</w:t>
      </w:r>
      <w:r>
        <w:rPr>
          <w:rFonts w:hint="eastAsia"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rPr>
        <w:t>资金分配、执行和结果等全过程按照“谁制定、谁分配、谁使用、谁公开”的原则向社会公开。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二十二</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按照专项资金绩效管理要求，建立包括绩效目标申报审核、绩效跟踪督查和绩效评价在内的全面绩效管理机制。市工信局负责做好专项资金绩效自评，配合市财政局按照规定开展绩效跟踪和绩效评价，并及时报送至上级工信、财政部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二十三</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预算执行阶段，市工信局应加强专项资金事中事后监督，适时开展监督检查。市财政局根据日常监督情况，适时开展重点监督，对专项资金目标实现情况与预算执行进度情况进行常态化监督，并根据需要开展专项监督检查。</w:t>
      </w:r>
      <w:r>
        <w:rPr>
          <w:rFonts w:hint="eastAsia" w:ascii="Times New Roman" w:hAnsi="Times New Roman" w:eastAsia="仿宋_GB2312" w:cs="Times New Roman"/>
          <w:b/>
          <w:bCs/>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各级工信部门、受托服务机构、项目承担单位应</w:t>
      </w:r>
      <w:r>
        <w:rPr>
          <w:rFonts w:hint="default" w:ascii="Times New Roman" w:hAnsi="Times New Roman" w:eastAsia="仿宋_GB2312" w:cs="Times New Roman"/>
          <w:sz w:val="32"/>
          <w:szCs w:val="32"/>
        </w:rPr>
        <w:t>自觉接受</w:t>
      </w:r>
      <w:r>
        <w:rPr>
          <w:rFonts w:hint="eastAsia" w:ascii="Times New Roman" w:hAnsi="Times New Roman" w:eastAsia="仿宋_GB2312" w:cs="Times New Roman"/>
          <w:sz w:val="32"/>
          <w:szCs w:val="32"/>
          <w:lang w:val="en-US" w:eastAsia="zh-CN"/>
        </w:rPr>
        <w:t>人大</w:t>
      </w:r>
      <w:r>
        <w:rPr>
          <w:rFonts w:hint="default" w:ascii="Times New Roman" w:hAnsi="Times New Roman" w:eastAsia="仿宋_GB2312" w:cs="Times New Roman"/>
          <w:sz w:val="32"/>
          <w:szCs w:val="32"/>
        </w:rPr>
        <w:t>、财政、审计、监察部门的监督检查，</w:t>
      </w:r>
      <w:r>
        <w:rPr>
          <w:rFonts w:hint="eastAsia" w:ascii="Times New Roman" w:hAnsi="Times New Roman" w:eastAsia="仿宋_GB2312" w:cs="Times New Roman"/>
          <w:sz w:val="32"/>
          <w:szCs w:val="32"/>
          <w:lang w:val="en-US" w:eastAsia="zh-CN"/>
        </w:rPr>
        <w:t>配合提供相关材料</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专项资金实行责任追究机制。</w:t>
      </w:r>
      <w:r>
        <w:rPr>
          <w:rFonts w:hint="default" w:ascii="Times New Roman" w:hAnsi="Times New Roman" w:eastAsia="仿宋_GB2312" w:cs="Times New Roman"/>
          <w:sz w:val="32"/>
          <w:szCs w:val="32"/>
        </w:rPr>
        <w:t>对专项资金使用管理过程中存在违法违规行为的单位、个人，按照《财政违法行为处罚处分条例》及市级专项资金有关文件规定进行处理。</w:t>
      </w:r>
      <w:r>
        <w:rPr>
          <w:rFonts w:hint="eastAsia" w:ascii="Times New Roman" w:hAnsi="Times New Roman" w:eastAsia="仿宋_GB2312" w:cs="Times New Roman"/>
          <w:sz w:val="32"/>
          <w:szCs w:val="32"/>
          <w:lang w:val="en-US" w:eastAsia="zh-CN"/>
        </w:rPr>
        <w:t>项目承担单位存在违法违规行为的，追回财政资金，并将失信信息纳入社会信用记录，向社会公开。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章 附则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本办法由市工信局负责修订解释。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本办法自印发之日起实施，有效期至202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年12月31日，实施过程中可根据实施情况依法评估修订。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E5B0A"/>
    <w:rsid w:val="00A42231"/>
    <w:rsid w:val="024B3E70"/>
    <w:rsid w:val="0274036D"/>
    <w:rsid w:val="02A82A04"/>
    <w:rsid w:val="06A9368F"/>
    <w:rsid w:val="094C3466"/>
    <w:rsid w:val="12656FF3"/>
    <w:rsid w:val="12BA7692"/>
    <w:rsid w:val="12EF7CA8"/>
    <w:rsid w:val="17E23913"/>
    <w:rsid w:val="19A2618A"/>
    <w:rsid w:val="1A5D0570"/>
    <w:rsid w:val="1ABB7389"/>
    <w:rsid w:val="1E1973D5"/>
    <w:rsid w:val="1E463D59"/>
    <w:rsid w:val="23D63CFD"/>
    <w:rsid w:val="24B0104F"/>
    <w:rsid w:val="28B329DB"/>
    <w:rsid w:val="28E35478"/>
    <w:rsid w:val="2B2273BF"/>
    <w:rsid w:val="2C2E3173"/>
    <w:rsid w:val="2CD82662"/>
    <w:rsid w:val="2DD072B5"/>
    <w:rsid w:val="2E1D5B07"/>
    <w:rsid w:val="2F694811"/>
    <w:rsid w:val="2FA8323D"/>
    <w:rsid w:val="319D5437"/>
    <w:rsid w:val="31C07FD7"/>
    <w:rsid w:val="3437244D"/>
    <w:rsid w:val="361508C3"/>
    <w:rsid w:val="37FFD8F0"/>
    <w:rsid w:val="3BD09E9E"/>
    <w:rsid w:val="41D659E7"/>
    <w:rsid w:val="426D00FA"/>
    <w:rsid w:val="495E5B0A"/>
    <w:rsid w:val="4B87EBFA"/>
    <w:rsid w:val="4C345865"/>
    <w:rsid w:val="53DE6DC7"/>
    <w:rsid w:val="55F3226C"/>
    <w:rsid w:val="59E12D41"/>
    <w:rsid w:val="5AF63AA7"/>
    <w:rsid w:val="5D6FF5D0"/>
    <w:rsid w:val="61E810F3"/>
    <w:rsid w:val="621A6DD3"/>
    <w:rsid w:val="63F7F216"/>
    <w:rsid w:val="65BDAD86"/>
    <w:rsid w:val="6D6F3987"/>
    <w:rsid w:val="6E605B1D"/>
    <w:rsid w:val="73410663"/>
    <w:rsid w:val="740F6147"/>
    <w:rsid w:val="77C01F63"/>
    <w:rsid w:val="7BBF6F4F"/>
    <w:rsid w:val="7E664D32"/>
    <w:rsid w:val="7F74A8A6"/>
    <w:rsid w:val="7F963E6B"/>
    <w:rsid w:val="7FD202B1"/>
    <w:rsid w:val="7FDBB792"/>
    <w:rsid w:val="7FEF338F"/>
    <w:rsid w:val="DF55455C"/>
    <w:rsid w:val="E7BF5C4A"/>
    <w:rsid w:val="F49FEE3E"/>
    <w:rsid w:val="FAF71BF8"/>
    <w:rsid w:val="FE6CFE1F"/>
    <w:rsid w:val="FEAF6329"/>
    <w:rsid w:val="FF63E0F3"/>
    <w:rsid w:val="FFBF89CD"/>
    <w:rsid w:val="FFDF34F9"/>
    <w:rsid w:val="FFFBE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3"/>
    <w:basedOn w:val="1"/>
    <w:next w:val="1"/>
    <w:qFormat/>
    <w:uiPriority w:val="0"/>
    <w:rPr>
      <w:rFonts w:hint="eastAsia"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2798</Words>
  <Characters>2861</Characters>
  <Lines>0</Lines>
  <Paragraphs>0</Paragraphs>
  <TotalTime>5</TotalTime>
  <ScaleCrop>false</ScaleCrop>
  <LinksUpToDate>false</LinksUpToDate>
  <CharactersWithSpaces>2924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2025-05-30T13:12:00Z</dcterms:created>
  <dc:creator>赵勇</dc:creator>
  <cp:lastModifiedBy>uos</cp:lastModifiedBy>
  <cp:lastPrinted>2025-06-17T23:40:00Z</cp:lastPrinted>
  <dcterms:modified xsi:type="dcterms:W3CDTF">2025-07-11T10:43:43Z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649781FCF4FF4405B2150A1BF5AB3D7D_11</vt:lpwstr>
  </property>
  <property fmtid="{D5CDD505-2E9C-101B-9397-08002B2CF9AE}" pid="4" name="KSOTemplateDocerSaveRecord">
    <vt:lpwstr>eyJoZGlkIjoiMWVhYTg2YmRiOGJlNDcxOWIzZjJlZjI4YTE3MzliYWIiLCJ1c2VySWQiOiIzMTYzMzAxMzQifQ==</vt:lpwstr>
  </property>
</Properties>
</file>