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黑体" w:cs="Times New Roman"/>
          <w:szCs w:val="32"/>
        </w:rPr>
      </w:pPr>
      <w:r>
        <w:rPr>
          <w:rFonts w:hint="default" w:ascii="Times New Roman" w:hAnsi="Times New Roman" w:eastAsia="黑体" w:cs="Times New Roman"/>
          <w:szCs w:val="32"/>
        </w:rPr>
        <w:t>附件</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2025年东莞市中小企业数字化转型城市试点专项资金工业互联网平台、产业链</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供应链协同平台（智能移动</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终端行业）申报指南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rPr>
      </w:pP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bookmarkStart w:id="0" w:name="OLE_LINK5"/>
      <w:bookmarkStart w:id="1" w:name="OLE_LINK6"/>
      <w:r>
        <w:rPr>
          <w:rFonts w:hint="default" w:ascii="Times New Roman" w:hAnsi="Times New Roman" w:eastAsia="仿宋_GB2312" w:cs="Times New Roman"/>
          <w:sz w:val="32"/>
          <w:szCs w:val="32"/>
        </w:rPr>
        <w:t>为深入推动我市中小企业数字化转型城市试点工作，着力培育一批具备技术创新力、产业引领力的平台型产品，以推动制造业的数字化、网络化、智能化转型。</w:t>
      </w:r>
      <w:bookmarkEnd w:id="0"/>
      <w:bookmarkEnd w:id="1"/>
      <w:r>
        <w:rPr>
          <w:rFonts w:hint="default" w:ascii="Times New Roman" w:hAnsi="Times New Roman" w:eastAsia="仿宋_GB2312" w:cs="Times New Roman"/>
          <w:sz w:val="32"/>
          <w:szCs w:val="32"/>
        </w:rPr>
        <w:t>根据《东莞市中小企业数字化转型城市试点专项资金管理办法》（东工信〔2024〕71号）等文件，特制定本申报指南。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一、工业互联网平台申报条件</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bookmarkStart w:id="2" w:name="OLE_LINK7"/>
      <w:r>
        <w:rPr>
          <w:rFonts w:hint="default" w:ascii="Times New Roman" w:hAnsi="Times New Roman" w:eastAsia="仿宋_GB2312" w:cs="Times New Roman"/>
          <w:sz w:val="32"/>
          <w:szCs w:val="32"/>
        </w:rPr>
        <w:t>（一）申报企业须为在我市行政区域内注册，具有独立法人资格。</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（二）申报企业应提供覆盖中小企业生产经营管理等关键业务环节的数字化解决方案和服务。</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（三）申报平台应满足工业互联网平台功能架构</w:t>
      </w:r>
      <w:r>
        <w:rPr>
          <w:rStyle w:val="13"/>
          <w:rFonts w:hint="default" w:ascii="Times New Roman" w:hAnsi="Times New Roman" w:eastAsia="仿宋_GB2312" w:cs="Times New Roman"/>
          <w:sz w:val="32"/>
          <w:szCs w:val="32"/>
        </w:rPr>
        <w:footnoteReference w:id="0"/>
      </w:r>
      <w:r>
        <w:rPr>
          <w:rFonts w:hint="default" w:ascii="Times New Roman" w:hAnsi="Times New Roman" w:eastAsia="仿宋_GB2312" w:cs="Times New Roman"/>
          <w:sz w:val="32"/>
          <w:szCs w:val="32"/>
        </w:rPr>
        <w:t>，具备智能移动终端行业属性，具有清晰合理的运营模式和商业模式。</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（四）申报企业（单位）应具备保障其在东莞市内提供平台服务所必要的技术和服务团队支持。</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（五）申报企业不属于市级财政专项资金不予资助范围。</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申报企业在政策有效期内获得工信部跨行业跨领域工业互联网平台、工业互联网试点示范（平台类试点示范）、新一代信息技术与制造业融合发展示范（特色专业型工业互联网平台方向）等相关认证，可直接认定为工业互联网平台。</w:t>
      </w:r>
    </w:p>
    <w:bookmarkEnd w:id="2"/>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二、产业链供应链协同平台申报条件</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（一）申报企业须为在我市行政区域内注册，具有独立法人资格。</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（二）申报企业以业务为基础搭建产业链数字化平台，将企业上下游供应关系和产业链内横向合作关系数字化连接到平台系统。</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（三）申报平台应满足基于平台实现产业链供应链集采集销、协同制造、共享制造、众包众创等应用，具备智能移动终端行业属性。</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（四）申报企业（单位）应具备保障其在东莞市内提供平台服务所必要的技术和服务团队支持。</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（五）申报企业不属于市级财政专项资金不予资助范围。</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申报企业在政策有效期内获得工信部跨行业跨领域工业互联网平台、工业互联网试点示范（平台类试点示范）、新一代信息技术与制造业融合发展示范（特色专业型工业互联网平台方向）等相关认证，且与本平台支持方向相符，可直接认定为产业链供应链协同平台。</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三、申报材料</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（一）项目申请表（详见附件1、2，附件3、4）；</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（二）申报企业营业执照、法人代表身份证以及银行开户许可证的复印件；</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（三）申报企业上年度的财务审计报告（或税审报告），及申报时最近一个月的资产负债表、利润表、现金流量表；</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kern w:val="0"/>
          <w:sz w:val="32"/>
          <w:szCs w:val="32"/>
        </w:rPr>
        <w:t>与项目相关的其他证明材料</w:t>
      </w:r>
      <w:r>
        <w:rPr>
          <w:rFonts w:hint="default" w:ascii="Times New Roman" w:hAnsi="Times New Roman" w:eastAsia="仿宋_GB2312" w:cs="Times New Roman"/>
          <w:sz w:val="32"/>
          <w:szCs w:val="32"/>
        </w:rPr>
        <w:t>。</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四、资助标准</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信局对公示无异议或经调查后异议不成立的项目，根据《东莞市中小企业数字化转型城市试点专项资金管理办法》，对经认定的工业互联网平台、产业链供应链协同平台，单个项目获得中央、市两级专项资金扶持累计最高不超过250万元。</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市工信局根据年度预算规模和实际申报数量，可对资助比例及最高资助标准进行适当调整，专项资金用完即止。</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五、工作流程</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（一）网上申报。</w:t>
      </w:r>
      <w:r>
        <w:rPr>
          <w:rFonts w:hint="default" w:ascii="Times New Roman" w:hAnsi="Times New Roman" w:eastAsia="仿宋_GB2312" w:cs="Times New Roman"/>
          <w:sz w:val="32"/>
          <w:szCs w:val="32"/>
        </w:rPr>
        <w:t>市工信局印发申报通知和申报指南，符合条件的企业按要求登陆“企莞家-东莞市中小企业数字化转型公共服务平台”网站（https://www.dgszpt.com/），提交申报材料（详见第三条“申报材料”）。</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（二）资格审查。</w:t>
      </w:r>
      <w:r>
        <w:rPr>
          <w:rFonts w:hint="default" w:ascii="Times New Roman" w:hAnsi="Times New Roman" w:eastAsia="仿宋_GB2312" w:cs="Times New Roman"/>
          <w:sz w:val="32"/>
          <w:szCs w:val="32"/>
        </w:rPr>
        <w:t>按照相关文件规定，核查申报企业（项目）是否存在不适宜资助情况。</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（三）形式审查。</w:t>
      </w:r>
      <w:r>
        <w:rPr>
          <w:rFonts w:hint="default" w:ascii="Times New Roman" w:hAnsi="Times New Roman" w:eastAsia="仿宋_GB2312" w:cs="Times New Roman"/>
          <w:sz w:val="32"/>
          <w:szCs w:val="32"/>
        </w:rPr>
        <w:t>市工信局对企业申报材料进行形式审查，并对通过形式审查的企业进行项目审核。</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（四）项目审核。</w:t>
      </w:r>
      <w:r>
        <w:rPr>
          <w:rFonts w:hint="default" w:ascii="Times New Roman" w:hAnsi="Times New Roman" w:eastAsia="仿宋_GB2312" w:cs="Times New Roman"/>
          <w:sz w:val="32"/>
          <w:szCs w:val="32"/>
        </w:rPr>
        <w:t>镇街（园区）工信部门按辖区对列入项目审核名单内的项目申报资料进行复核并盖章。市工信局根据项目数量组织专家或者委托第三方机构对申报项目进行审核（详见第六条“项目审核”）。</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（五）社会公示。</w:t>
      </w:r>
      <w:r>
        <w:rPr>
          <w:rFonts w:hint="default" w:ascii="Times New Roman" w:hAnsi="Times New Roman" w:eastAsia="仿宋_GB2312" w:cs="Times New Roman"/>
          <w:sz w:val="32"/>
          <w:szCs w:val="32"/>
        </w:rPr>
        <w:t>市工信局将通过审核的结果在“企莞家”网站向社会进行公示。</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（六）上报市政府。</w:t>
      </w:r>
      <w:r>
        <w:rPr>
          <w:rFonts w:hint="default" w:ascii="Times New Roman" w:hAnsi="Times New Roman" w:eastAsia="仿宋_GB2312" w:cs="Times New Roman"/>
          <w:sz w:val="32"/>
          <w:szCs w:val="32"/>
        </w:rPr>
        <w:t>市工信局将公示无异议或异议排除后的资助计划上报市政府。</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（七）资金拨付。</w:t>
      </w:r>
      <w:r>
        <w:rPr>
          <w:rFonts w:hint="default" w:ascii="Times New Roman" w:hAnsi="Times New Roman" w:eastAsia="仿宋_GB2312" w:cs="Times New Roman"/>
          <w:sz w:val="32"/>
          <w:szCs w:val="32"/>
        </w:rPr>
        <w:t>市政府批准资助计划后，市工信局按照工作流程办理资金拨付。</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六、项目审核</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1.申报企业从“企莞家-中小企业数字化转型公共服务平台”导出资料，按本指南第三条“申报材料”的顺序排版，使用A4规格纸双面打印，胶装装订成一式五份申报材料（含一份PDF扫描件</w:t>
      </w:r>
      <w:r>
        <w:rPr>
          <w:rStyle w:val="13"/>
          <w:rFonts w:hint="default" w:ascii="Times New Roman" w:hAnsi="Times New Roman" w:eastAsia="仿宋_GB2312" w:cs="Times New Roman"/>
          <w:sz w:val="32"/>
          <w:szCs w:val="32"/>
        </w:rPr>
        <w:footnoteReference w:id="1"/>
      </w:r>
      <w:r>
        <w:rPr>
          <w:rFonts w:hint="default" w:ascii="Times New Roman" w:hAnsi="Times New Roman" w:eastAsia="仿宋_GB2312" w:cs="Times New Roman"/>
          <w:sz w:val="32"/>
          <w:szCs w:val="32"/>
        </w:rPr>
        <w:t>）。申报材料务必完整、字迹清晰，盖企业公章并加盖骑缝章后送镇街（园区）工信部门复核盖章（加盖骑缝章），按申报通知要求在规定时间内将申报材料报送至东莞市工信局，逾期不予受理。</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2.请申报企业提前备好申报材料所涉及的凭证材料等，以便专家现场核对。</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3.项目审核过程中，企业法人代表须到场并签名确认。若法人代表因故不能出席的，应现场将加盖企业公章的授权委托书（详见附件5）交予核查工作人员。</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4.项目审核过程中，如发现任何涉嫌造假行为，将直接中止审核程序。</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七、责任与义务</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企业应规范财政资金申报及管理，对提供资料的真实性、准确性和完整性负责，如发现有严重的造假行为，一律取消申报资格，并依照《东莞市“科技东莞”工程专项资金财务管理办法》《财政违法行为处罚处分条例》《东莞市人民政府办公室关于进一步优化惠企扶持和经济调度的实施办法》等规定追究责任。</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获资助的项目实施单位须参与企业经济运行监测工作，根据市工信局的要求，配合提供项目实施情况、企业生产经营情况等数据信息，以便做好专项资金后续跟踪监督。同时，积极参与市工信局组织的专题调研以及项目宣传推广等工作。</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八、其他说明</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（一）项目申报材料在形式审查环节被退回的，申报企业须在5个自然日内按要求完成修改补充并重新提交，逾期按放弃申报处理。</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（二）同一个项目限申报一个工业互联网平台或产业链供应链协同平台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不能同时申报两者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（三）为加快推动东莞制造业数字化转型步伐，在行业内形成创先争优的氛围，工业互联网平台或产业链供应链协同平台优先扶持同行业内综合排名靠前的申报企业。</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z w:val="32"/>
          <w:szCs w:val="32"/>
        </w:rPr>
      </w:pPr>
    </w:p>
    <w:p>
      <w:pPr>
        <w:pageBreakBefore w:val="0"/>
        <w:kinsoku/>
        <w:overflowPunct/>
        <w:topLinePunct w:val="0"/>
        <w:bidi w:val="0"/>
        <w:adjustRightInd/>
        <w:snapToGrid/>
        <w:spacing w:line="560" w:lineRule="exact"/>
        <w:ind w:left="1760" w:leftChars="200" w:right="0" w:hanging="1120" w:hangingChars="35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2025东莞市中小企业试点数字化转型城市试点专</w:t>
      </w:r>
      <w:bookmarkStart w:id="5" w:name="_GoBack"/>
      <w:bookmarkEnd w:id="5"/>
      <w:r>
        <w:rPr>
          <w:rFonts w:hint="default" w:ascii="Times New Roman" w:hAnsi="Times New Roman" w:eastAsia="仿宋_GB2312" w:cs="Times New Roman"/>
          <w:sz w:val="32"/>
          <w:szCs w:val="32"/>
        </w:rPr>
        <w:t>项资金工业互联网平台（智能移动终端行业）申报表</w:t>
      </w:r>
    </w:p>
    <w:p>
      <w:pPr>
        <w:pageBreakBefore w:val="0"/>
        <w:numPr>
          <w:ilvl w:val="255"/>
          <w:numId w:val="0"/>
        </w:numPr>
        <w:kinsoku/>
        <w:overflowPunct/>
        <w:topLinePunct w:val="0"/>
        <w:bidi w:val="0"/>
        <w:adjustRightInd/>
        <w:snapToGrid/>
        <w:spacing w:line="560" w:lineRule="exact"/>
        <w:ind w:right="0" w:firstLine="1600" w:firstLineChars="5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工业互联网平台实施情况表</w:t>
      </w:r>
    </w:p>
    <w:p>
      <w:pPr>
        <w:pageBreakBefore w:val="0"/>
        <w:kinsoku/>
        <w:overflowPunct/>
        <w:topLinePunct w:val="0"/>
        <w:bidi w:val="0"/>
        <w:adjustRightInd/>
        <w:snapToGrid/>
        <w:spacing w:line="560" w:lineRule="exact"/>
        <w:ind w:right="0" w:firstLine="1600" w:firstLineChars="5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2025东莞市中小企业试点数字化转型城市试点专</w:t>
      </w:r>
    </w:p>
    <w:p>
      <w:pPr>
        <w:pageBreakBefore w:val="0"/>
        <w:kinsoku/>
        <w:overflowPunct/>
        <w:topLinePunct w:val="0"/>
        <w:bidi w:val="0"/>
        <w:adjustRightInd/>
        <w:snapToGrid/>
        <w:spacing w:line="560" w:lineRule="exact"/>
        <w:ind w:right="0" w:firstLine="1600" w:firstLineChars="5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项资金产业链供应链协同平台（智能移动终端行业）</w:t>
      </w:r>
    </w:p>
    <w:p>
      <w:pPr>
        <w:pageBreakBefore w:val="0"/>
        <w:kinsoku/>
        <w:overflowPunct/>
        <w:topLinePunct w:val="0"/>
        <w:bidi w:val="0"/>
        <w:adjustRightInd/>
        <w:snapToGrid/>
        <w:spacing w:line="560" w:lineRule="exact"/>
        <w:ind w:right="0" w:firstLine="1600" w:firstLineChars="5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申报表</w:t>
      </w:r>
    </w:p>
    <w:p>
      <w:pPr>
        <w:pageBreakBefore w:val="0"/>
        <w:numPr>
          <w:ilvl w:val="255"/>
          <w:numId w:val="0"/>
        </w:numPr>
        <w:kinsoku/>
        <w:overflowPunct/>
        <w:topLinePunct w:val="0"/>
        <w:bidi w:val="0"/>
        <w:adjustRightInd/>
        <w:snapToGrid/>
        <w:spacing w:line="560" w:lineRule="exact"/>
        <w:ind w:right="0" w:firstLine="1280" w:firstLineChars="4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产业链供应链协同平台实施情况表</w:t>
      </w:r>
    </w:p>
    <w:p>
      <w:pPr>
        <w:pageBreakBefore w:val="0"/>
        <w:numPr>
          <w:ilvl w:val="255"/>
          <w:numId w:val="0"/>
        </w:numPr>
        <w:kinsoku/>
        <w:overflowPunct/>
        <w:topLinePunct w:val="0"/>
        <w:bidi w:val="0"/>
        <w:adjustRightInd/>
        <w:snapToGrid/>
        <w:spacing w:line="560" w:lineRule="exact"/>
        <w:ind w:right="0" w:firstLine="1280" w:firstLineChars="4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法定代表人授权委托书</w:t>
      </w:r>
    </w:p>
    <w:p>
      <w:pPr>
        <w:pageBreakBefore w:val="0"/>
        <w:numPr>
          <w:ilvl w:val="255"/>
          <w:numId w:val="0"/>
        </w:numPr>
        <w:kinsoku/>
        <w:overflowPunct/>
        <w:topLinePunct w:val="0"/>
        <w:bidi w:val="0"/>
        <w:adjustRightInd/>
        <w:snapToGrid/>
        <w:spacing w:line="560" w:lineRule="exact"/>
        <w:ind w:right="0" w:firstLine="1280" w:firstLineChars="4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电子发票等票据使用承诺书</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rPr>
      </w:pPr>
      <w:r>
        <w:rPr>
          <w:rFonts w:hint="default" w:ascii="Times New Roman" w:hAnsi="Times New Roman" w:eastAsia="仿宋_GB2312" w:cs="Times New Roman"/>
        </w:rPr>
        <w:br w:type="page"/>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附件1</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cs="Times New Roman"/>
        </w:rPr>
      </w:pP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2025东莞市中小企业试点数字化转型城市试点专项资金工业互联网平台（智能</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移动终端行业）申报材料</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tbl>
      <w:tblPr>
        <w:tblStyle w:val="10"/>
        <w:tblW w:w="7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申报单位：</w:t>
            </w:r>
          </w:p>
        </w:tc>
        <w:tc>
          <w:tcPr>
            <w:tcW w:w="5233" w:type="dxa"/>
            <w:tcBorders>
              <w:top w:val="nil"/>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项目名称：</w:t>
            </w:r>
          </w:p>
        </w:tc>
        <w:tc>
          <w:tcPr>
            <w:tcW w:w="5233"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单位地址：</w:t>
            </w:r>
          </w:p>
        </w:tc>
        <w:tc>
          <w:tcPr>
            <w:tcW w:w="5233"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联系人：</w:t>
            </w:r>
          </w:p>
        </w:tc>
        <w:tc>
          <w:tcPr>
            <w:tcW w:w="5233"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联系电话：</w:t>
            </w:r>
          </w:p>
        </w:tc>
        <w:tc>
          <w:tcPr>
            <w:tcW w:w="5233"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748"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电子邮箱：</w:t>
            </w:r>
          </w:p>
        </w:tc>
        <w:tc>
          <w:tcPr>
            <w:tcW w:w="5233"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bl>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编制时间：2025年**月**日</w:t>
      </w:r>
      <w:r>
        <w:rPr>
          <w:rFonts w:hint="default" w:ascii="Times New Roman" w:hAnsi="Times New Roman" w:eastAsia="仿宋_GB2312" w:cs="Times New Roman"/>
        </w:rPr>
        <w:br w:type="page"/>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2025东莞市中小企业试点数字化转型城市试点专项资金工业互联网平台（智能</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移动终端行业）申报表</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32"/>
          <w:szCs w:val="32"/>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一、申报企业基本信息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421"/>
        <w:gridCol w:w="865"/>
        <w:gridCol w:w="2151"/>
        <w:gridCol w:w="240"/>
        <w:gridCol w:w="696"/>
        <w:gridCol w:w="56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00" w:type="dxa"/>
            <w:gridSpan w:val="9"/>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cs="Times New Roman"/>
                <w:sz w:val="24"/>
                <w:szCs w:val="24"/>
              </w:rPr>
            </w:pPr>
            <w:r>
              <w:rPr>
                <w:rFonts w:hint="eastAsia" w:ascii="黑体" w:hAnsi="黑体" w:eastAsia="黑体" w:cs="黑体"/>
                <w:b w:val="0"/>
                <w:bCs w:val="0"/>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企业名称</w:t>
            </w:r>
          </w:p>
        </w:tc>
        <w:tc>
          <w:tcPr>
            <w:tcW w:w="6845" w:type="dxa"/>
            <w:gridSpan w:val="7"/>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组织机构代码</w:t>
            </w:r>
          </w:p>
        </w:tc>
        <w:tc>
          <w:tcPr>
            <w:tcW w:w="3677" w:type="dxa"/>
            <w:gridSpan w:val="4"/>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1260"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r>
              <w:rPr>
                <w:rFonts w:hint="eastAsia" w:ascii="黑体" w:hAnsi="黑体" w:eastAsia="黑体" w:cs="黑体"/>
                <w:sz w:val="24"/>
                <w:szCs w:val="24"/>
              </w:rPr>
              <w:t>成立时间</w:t>
            </w:r>
          </w:p>
        </w:tc>
        <w:tc>
          <w:tcPr>
            <w:tcW w:w="1908"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单位地址</w:t>
            </w:r>
          </w:p>
        </w:tc>
        <w:tc>
          <w:tcPr>
            <w:tcW w:w="6845" w:type="dxa"/>
            <w:gridSpan w:val="7"/>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联系人</w:t>
            </w:r>
          </w:p>
        </w:tc>
        <w:tc>
          <w:tcPr>
            <w:tcW w:w="128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姓名</w:t>
            </w:r>
          </w:p>
        </w:tc>
        <w:tc>
          <w:tcPr>
            <w:tcW w:w="2151"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93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电话</w:t>
            </w:r>
          </w:p>
        </w:tc>
        <w:tc>
          <w:tcPr>
            <w:tcW w:w="2472"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128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职务</w:t>
            </w:r>
          </w:p>
        </w:tc>
        <w:tc>
          <w:tcPr>
            <w:tcW w:w="2151"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93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手机</w:t>
            </w:r>
          </w:p>
        </w:tc>
        <w:tc>
          <w:tcPr>
            <w:tcW w:w="2472"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128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传真</w:t>
            </w:r>
          </w:p>
        </w:tc>
        <w:tc>
          <w:tcPr>
            <w:tcW w:w="2151"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c>
          <w:tcPr>
            <w:tcW w:w="936"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E-mail</w:t>
            </w:r>
          </w:p>
        </w:tc>
        <w:tc>
          <w:tcPr>
            <w:tcW w:w="2472" w:type="dxa"/>
            <w:gridSpan w:val="2"/>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企</w:t>
            </w:r>
          </w:p>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业</w:t>
            </w:r>
          </w:p>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简</w:t>
            </w:r>
          </w:p>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介</w:t>
            </w:r>
          </w:p>
        </w:tc>
        <w:tc>
          <w:tcPr>
            <w:tcW w:w="7528" w:type="dxa"/>
            <w:gridSpan w:val="8"/>
          </w:tcPr>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（限1000字）</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（一）申报单位情况介绍</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发展历程、主营业务、市场销售等方面基本情况。</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（二）申报单位核心竞争力介绍</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突出工业互联网平台技术、产品、解决方案等相关能力，包括优势技术、人才队伍、研发能力、实施能力、服务保障、应用效果等。</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eastAsia" w:ascii="黑体" w:hAnsi="黑体" w:eastAsia="黑体" w:cs="黑体"/>
                <w:sz w:val="24"/>
                <w:szCs w:val="24"/>
              </w:rPr>
            </w:pPr>
            <w:r>
              <w:rPr>
                <w:rFonts w:hint="eastAsia" w:ascii="黑体" w:hAnsi="黑体" w:eastAsia="黑体" w:cs="黑体"/>
                <w:sz w:val="24"/>
                <w:szCs w:val="24"/>
              </w:rPr>
              <w:t>真实性承诺</w:t>
            </w:r>
          </w:p>
        </w:tc>
        <w:tc>
          <w:tcPr>
            <w:tcW w:w="7528" w:type="dxa"/>
            <w:gridSpan w:val="8"/>
          </w:tcPr>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r>
              <w:rPr>
                <w:rFonts w:hint="default" w:ascii="Times New Roman" w:hAnsi="Times New Roman" w:eastAsia="楷体" w:cs="Times New Roman"/>
                <w:kern w:val="0"/>
                <w:sz w:val="24"/>
                <w:szCs w:val="24"/>
              </w:rPr>
              <w:t>我单位申报的所有材料，均真实、完整，如有不实，愿承担相应的责任。</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cs="Times New Roman"/>
                <w:kern w:val="0"/>
                <w:sz w:val="24"/>
                <w:szCs w:val="24"/>
              </w:rPr>
            </w:pP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cs="Times New Roman"/>
                <w:kern w:val="0"/>
                <w:sz w:val="24"/>
                <w:szCs w:val="24"/>
              </w:rPr>
            </w:pP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eastAsia" w:ascii="仿宋_GB2312" w:hAnsi="仿宋_GB2312" w:eastAsia="仿宋_GB2312" w:cs="仿宋_GB2312"/>
                <w:kern w:val="0"/>
                <w:sz w:val="24"/>
                <w:szCs w:val="24"/>
              </w:rPr>
            </w:pPr>
            <w:r>
              <w:rPr>
                <w:rFonts w:hint="default" w:ascii="Times New Roman" w:hAnsi="Times New Roman" w:cs="Times New Roman"/>
                <w:kern w:val="0"/>
                <w:sz w:val="24"/>
                <w:szCs w:val="24"/>
              </w:rPr>
              <w:t xml:space="preserve">           </w:t>
            </w:r>
            <w:r>
              <w:rPr>
                <w:rFonts w:hint="eastAsia" w:ascii="仿宋_GB2312" w:hAnsi="仿宋_GB2312" w:eastAsia="仿宋_GB2312" w:cs="仿宋_GB2312"/>
                <w:kern w:val="0"/>
                <w:sz w:val="24"/>
                <w:szCs w:val="24"/>
              </w:rPr>
              <w:t xml:space="preserve">       法定代表人签章：</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公章：</w:t>
            </w:r>
          </w:p>
          <w:p>
            <w:pPr>
              <w:keepNext w:val="0"/>
              <w:keepLines w:val="0"/>
              <w:pageBreakBefore w:val="0"/>
              <w:kinsoku/>
              <w:overflowPunct/>
              <w:topLinePunct w:val="0"/>
              <w:bidi w:val="0"/>
              <w:adjustRightInd/>
              <w:snapToGrid/>
              <w:spacing w:line="360" w:lineRule="auto"/>
              <w:ind w:left="0" w:leftChars="0" w:right="0" w:firstLine="0" w:firstLineChars="0"/>
              <w:contextualSpacing/>
              <w:jc w:val="both"/>
              <w:outlineLvl w:val="9"/>
              <w:rPr>
                <w:rFonts w:hint="default" w:ascii="Times New Roman" w:hAnsi="Times New Roman" w:cs="Times New Roman"/>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0" w:type="dxa"/>
            <w:gridSpan w:val="9"/>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cs="Times New Roman"/>
                <w:sz w:val="24"/>
                <w:szCs w:val="24"/>
              </w:rPr>
            </w:pPr>
            <w:bookmarkStart w:id="3" w:name="OLE_LINK1"/>
            <w:r>
              <w:rPr>
                <w:rFonts w:hint="default" w:ascii="Times New Roman" w:hAnsi="Times New Roman" w:eastAsia="宋体" w:cs="Times New Roman"/>
                <w:b/>
                <w:snapToGrid w:val="0"/>
                <w:color w:val="000000"/>
                <w:kern w:val="0"/>
                <w:sz w:val="24"/>
                <w:szCs w:val="24"/>
              </w:rPr>
              <w:t>审核意见表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1976" w:type="dxa"/>
            <w:gridSpan w:val="3"/>
            <w:vAlign w:val="center"/>
          </w:tcPr>
          <w:p>
            <w:pPr>
              <w:keepNext w:val="0"/>
              <w:keepLines w:val="0"/>
              <w:pageBreakBefore w:val="0"/>
              <w:kinsoku/>
              <w:overflowPunct/>
              <w:topLinePunct w:val="0"/>
              <w:bidi w:val="0"/>
              <w:adjustRightInd/>
              <w:snapToGrid/>
              <w:spacing w:line="360" w:lineRule="auto"/>
              <w:ind w:left="0" w:leftChars="0" w:right="0" w:firstLine="0" w:firstLineChars="0"/>
              <w:contextualSpacing/>
              <w:jc w:val="center"/>
              <w:outlineLvl w:val="9"/>
              <w:rPr>
                <w:rFonts w:hint="default" w:ascii="Times New Roman" w:hAnsi="Times New Roman" w:cs="Times New Roman"/>
                <w:sz w:val="24"/>
                <w:szCs w:val="24"/>
              </w:rPr>
            </w:pPr>
            <w:r>
              <w:rPr>
                <w:rFonts w:hint="eastAsia" w:ascii="黑体" w:hAnsi="黑体" w:eastAsia="黑体" w:cs="黑体"/>
                <w:b w:val="0"/>
                <w:bCs/>
                <w:snapToGrid w:val="0"/>
                <w:color w:val="000000"/>
                <w:kern w:val="0"/>
                <w:sz w:val="24"/>
                <w:szCs w:val="24"/>
              </w:rPr>
              <w:t>镇街（园区）工业和信息化主管部门意见</w:t>
            </w:r>
          </w:p>
        </w:tc>
        <w:tc>
          <w:tcPr>
            <w:tcW w:w="6424" w:type="dxa"/>
            <w:gridSpan w:val="6"/>
            <w:vAlign w:val="center"/>
          </w:tcPr>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default" w:ascii="Times New Roman" w:hAnsi="Times New Roman" w:eastAsia="宋体" w:cs="Times New Roman"/>
                <w:snapToGrid w:val="0"/>
                <w:color w:val="000000"/>
                <w:kern w:val="0"/>
                <w:sz w:val="24"/>
                <w:szCs w:val="24"/>
              </w:rPr>
            </w:pPr>
          </w:p>
          <w:p>
            <w:pPr>
              <w:keepNext w:val="0"/>
              <w:keepLines w:val="0"/>
              <w:pageBreakBefore w:val="0"/>
              <w:widowControl/>
              <w:kinsoku/>
              <w:wordWrap w:val="0"/>
              <w:overflowPunct/>
              <w:topLinePunct w:val="0"/>
              <w:autoSpaceDE w:val="0"/>
              <w:autoSpaceDN w:val="0"/>
              <w:bidi w:val="0"/>
              <w:adjustRightInd/>
              <w:snapToGrid/>
              <w:spacing w:line="360" w:lineRule="auto"/>
              <w:ind w:left="0" w:leftChars="0" w:right="0" w:firstLine="3604" w:firstLineChars="1502"/>
              <w:jc w:val="both"/>
              <w:textAlignment w:val="baseline"/>
              <w:outlineLvl w:val="9"/>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盖 章：     </w:t>
            </w:r>
          </w:p>
          <w:p>
            <w:pPr>
              <w:keepNext w:val="0"/>
              <w:keepLines w:val="0"/>
              <w:pageBreakBefore w:val="0"/>
              <w:widowControl/>
              <w:kinsoku/>
              <w:overflowPunct/>
              <w:topLinePunct w:val="0"/>
              <w:autoSpaceDE w:val="0"/>
              <w:autoSpaceDN w:val="0"/>
              <w:bidi w:val="0"/>
              <w:adjustRightInd/>
              <w:snapToGrid/>
              <w:spacing w:line="360" w:lineRule="auto"/>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4"/>
                <w:szCs w:val="24"/>
              </w:rPr>
            </w:pPr>
          </w:p>
          <w:p>
            <w:pPr>
              <w:keepNext w:val="0"/>
              <w:keepLines w:val="0"/>
              <w:pageBreakBefore w:val="0"/>
              <w:kinsoku/>
              <w:wordWrap w:val="0"/>
              <w:overflowPunct/>
              <w:topLinePunct w:val="0"/>
              <w:bidi w:val="0"/>
              <w:adjustRightInd/>
              <w:snapToGrid/>
              <w:spacing w:line="360" w:lineRule="auto"/>
              <w:ind w:left="0" w:leftChars="0" w:right="0" w:firstLine="3840" w:firstLineChars="1600"/>
              <w:contextualSpacing/>
              <w:jc w:val="both"/>
              <w:outlineLvl w:val="9"/>
              <w:rPr>
                <w:rFonts w:hint="default" w:ascii="Times New Roman" w:hAnsi="Times New Roman" w:eastAsia="宋体" w:cs="Times New Roman"/>
                <w:b/>
                <w:snapToGrid w:val="0"/>
                <w:color w:val="000000"/>
                <w:kern w:val="0"/>
                <w:sz w:val="24"/>
                <w:szCs w:val="24"/>
              </w:rPr>
            </w:pPr>
            <w:r>
              <w:rPr>
                <w:rFonts w:hint="eastAsia" w:ascii="仿宋_GB2312" w:hAnsi="仿宋_GB2312" w:eastAsia="仿宋_GB2312" w:cs="仿宋_GB2312"/>
                <w:snapToGrid w:val="0"/>
                <w:color w:val="000000"/>
                <w:kern w:val="0"/>
                <w:sz w:val="24"/>
                <w:szCs w:val="24"/>
              </w:rPr>
              <w:t xml:space="preserve">年     月    日  </w:t>
            </w:r>
            <w:r>
              <w:rPr>
                <w:rFonts w:hint="default" w:ascii="Times New Roman" w:hAnsi="Times New Roman" w:eastAsia="宋体" w:cs="Times New Roman"/>
                <w:snapToGrid w:val="0"/>
                <w:color w:val="000000"/>
                <w:kern w:val="0"/>
                <w:sz w:val="24"/>
                <w:szCs w:val="24"/>
              </w:rPr>
              <w:t xml:space="preserve"> </w:t>
            </w:r>
          </w:p>
        </w:tc>
      </w:tr>
    </w:tbl>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二、工业互联网平台申报材料</w:t>
      </w:r>
    </w:p>
    <w:bookmarkEnd w:id="3"/>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（1）平台基本信息</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6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平台名称</w:t>
            </w:r>
          </w:p>
        </w:tc>
        <w:tc>
          <w:tcPr>
            <w:tcW w:w="66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建设主体</w:t>
            </w:r>
          </w:p>
        </w:tc>
        <w:tc>
          <w:tcPr>
            <w:tcW w:w="66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建设时间</w:t>
            </w:r>
          </w:p>
        </w:tc>
        <w:tc>
          <w:tcPr>
            <w:tcW w:w="66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投资金额</w:t>
            </w:r>
          </w:p>
        </w:tc>
        <w:tc>
          <w:tcPr>
            <w:tcW w:w="662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建设方式</w:t>
            </w:r>
          </w:p>
        </w:tc>
        <w:tc>
          <w:tcPr>
            <w:tcW w:w="6625" w:type="dxa"/>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p>
        </w:tc>
        <w:tc>
          <w:tcPr>
            <w:tcW w:w="66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合作共建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请注明合作企业名称</w:t>
            </w:r>
            <w:r>
              <w:rPr>
                <w:rFonts w:hint="default" w:ascii="Times New Roman" w:hAnsi="Times New Roman" w:eastAsia="仿宋_GB2312" w:cs="Times New Roman"/>
                <w:kern w:val="0"/>
                <w:sz w:val="24"/>
                <w:szCs w:val="24"/>
              </w:rPr>
              <w:t>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IaaS基础设施</w:t>
            </w:r>
          </w:p>
        </w:tc>
        <w:tc>
          <w:tcPr>
            <w:tcW w:w="6625" w:type="dxa"/>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cs="Times New Roman"/>
                <w:kern w:val="0"/>
                <w:sz w:val="24"/>
                <w:szCs w:val="24"/>
              </w:rPr>
            </w:pPr>
          </w:p>
        </w:tc>
        <w:tc>
          <w:tcPr>
            <w:tcW w:w="6625" w:type="dxa"/>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 xml:space="preserve">租用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请注明服务商名称</w:t>
            </w:r>
            <w:r>
              <w:rPr>
                <w:rFonts w:hint="default" w:ascii="Times New Roman" w:hAnsi="Times New Roman" w:eastAsia="仿宋_GB2312" w:cs="Times New Roman"/>
                <w:kern w:val="0"/>
                <w:sz w:val="24"/>
                <w:szCs w:val="24"/>
              </w:rPr>
              <w:t>__________________________</w:t>
            </w: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（2）平台能力介绍</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r>
              <w:rPr>
                <w:rFonts w:hint="default" w:ascii="Times New Roman" w:hAnsi="Times New Roman" w:eastAsia="仿宋_GB2312" w:cs="Times New Roman"/>
                <w:b/>
                <w:kern w:val="0"/>
                <w:sz w:val="24"/>
                <w:szCs w:val="24"/>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1.1 工业设备数量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rPr>
              <w:t>□</w:t>
            </w:r>
            <w:r>
              <w:rPr>
                <w:rFonts w:hint="default" w:ascii="Times New Roman" w:hAnsi="Times New Roman" w:eastAsia="仿宋_GB2312" w:cs="Times New Roman"/>
                <w:kern w:val="0"/>
                <w:sz w:val="24"/>
                <w:szCs w:val="24"/>
              </w:rPr>
              <w:t>可连接的工业设备/产品/产线种类及数量：______台/套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其中，运行设备______台/套；加工设备______台/套；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行走设备______台/套；其他设备______台/套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公有云连接设备______台/套；私有云连接设备______台/套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基于公有云的工业设备日运行数量：______台/套（指每日上传实时运行数据的工业设备数量）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contextualSpacing/>
              <w:jc w:val="both"/>
              <w:textAlignment w:val="auto"/>
              <w:outlineLvl w:val="9"/>
              <w:rPr>
                <w:rFonts w:hint="eastAsia" w:ascii="仿宋_GB2312" w:hAnsi="仿宋_GB2312" w:eastAsia="仿宋_GB2312" w:cs="仿宋_GB2312"/>
                <w:kern w:val="0"/>
                <w:sz w:val="24"/>
                <w:szCs w:val="24"/>
              </w:rPr>
            </w:pPr>
            <w:r>
              <w:rPr>
                <w:rFonts w:hint="default" w:ascii="Times New Roman" w:hAnsi="Times New Roman" w:cs="Times New Roman"/>
                <w:kern w:val="0"/>
                <w:sz w:val="24"/>
                <w:szCs w:val="24"/>
              </w:rPr>
              <w:sym w:font="Wingdings 2" w:char="00A3"/>
            </w:r>
            <w:r>
              <w:rPr>
                <w:rFonts w:hint="eastAsia" w:ascii="仿宋_GB2312" w:hAnsi="仿宋_GB2312" w:eastAsia="仿宋_GB2312" w:cs="仿宋_GB2312"/>
                <w:kern w:val="0"/>
                <w:sz w:val="24"/>
                <w:szCs w:val="24"/>
              </w:rPr>
              <w:t>工业协议兼容适配数量：</w:t>
            </w:r>
            <w:r>
              <w:rPr>
                <w:rFonts w:hint="default" w:ascii="Times New Roman" w:hAnsi="Times New Roman" w:cs="Times New Roman"/>
                <w:kern w:val="0"/>
                <w:sz w:val="24"/>
                <w:szCs w:val="24"/>
              </w:rPr>
              <w:t xml:space="preserve"> ______</w:t>
            </w:r>
            <w:r>
              <w:rPr>
                <w:rFonts w:hint="eastAsia" w:ascii="仿宋_GB2312" w:hAnsi="仿宋_GB2312" w:eastAsia="仿宋_GB2312" w:cs="仿宋_GB2312"/>
                <w:kern w:val="0"/>
                <w:sz w:val="24"/>
                <w:szCs w:val="24"/>
              </w:rPr>
              <w:t>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contextualSpacing/>
              <w:jc w:val="both"/>
              <w:textAlignment w:val="auto"/>
              <w:outlineLvl w:val="9"/>
              <w:rPr>
                <w:rFonts w:hint="default" w:ascii="Times New Roman" w:hAnsi="Times New Roman" w:cs="Times New Roman"/>
                <w:kern w:val="0"/>
                <w:sz w:val="24"/>
                <w:szCs w:val="24"/>
              </w:rPr>
            </w:pPr>
            <w:r>
              <w:rPr>
                <w:rFonts w:hint="eastAsia" w:ascii="仿宋_GB2312" w:hAnsi="仿宋_GB2312" w:eastAsia="仿宋_GB2312" w:cs="仿宋_GB2312"/>
                <w:b/>
                <w:bCs/>
                <w:kern w:val="0"/>
                <w:sz w:val="24"/>
                <w:szCs w:val="24"/>
              </w:rPr>
              <w:t>补充说明和分类详细介绍</w:t>
            </w:r>
            <w:r>
              <w:rPr>
                <w:rFonts w:hint="eastAsia" w:ascii="仿宋_GB2312" w:hAnsi="仿宋_GB2312" w:eastAsia="仿宋_GB2312" w:cs="仿宋_GB2312"/>
                <w:kern w:val="0"/>
                <w:sz w:val="24"/>
                <w:szCs w:val="24"/>
              </w:rPr>
              <w:t>（具体接入及管理的工业设备类型及数量，可兼容的工业协议种类等）：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1.2 工业模型数量：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kern w:val="0"/>
                <w:sz w:val="24"/>
                <w:szCs w:val="24"/>
              </w:rPr>
              <w:t xml:space="preserve">工业模型数量：__________个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40" w:firstLineChars="1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其中，研发仿真模型___________个；业务流程模型___________个；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960" w:firstLineChars="40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行业机理模型___________个；数据算法模型___________个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r>
              <w:rPr>
                <w:rFonts w:hint="default" w:ascii="Times New Roman" w:hAnsi="Times New Roman" w:eastAsia="仿宋_GB2312" w:cs="Times New Roman"/>
                <w:b/>
                <w:bCs/>
                <w:kern w:val="0"/>
                <w:sz w:val="24"/>
                <w:szCs w:val="24"/>
              </w:rPr>
              <w:t>补充说明和分类详细介绍</w:t>
            </w:r>
            <w:r>
              <w:rPr>
                <w:rFonts w:hint="default" w:ascii="Times New Roman" w:hAnsi="Times New Roman" w:eastAsia="仿宋_GB2312" w:cs="Times New Roman"/>
                <w:kern w:val="0"/>
                <w:sz w:val="24"/>
                <w:szCs w:val="24"/>
              </w:rPr>
              <w:t>（具体禀赋的工业机理模型）</w:t>
            </w:r>
            <w:r>
              <w:rPr>
                <w:rFonts w:hint="default"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rPr>
              <w:t xml:space="preserve">1.3 </w:t>
            </w:r>
            <w:r>
              <w:rPr>
                <w:rFonts w:hint="default" w:ascii="Times New Roman" w:hAnsi="Times New Roman" w:eastAsia="仿宋_GB2312" w:cs="Times New Roman"/>
                <w:b/>
                <w:bCs/>
                <w:kern w:val="0"/>
                <w:sz w:val="24"/>
                <w:szCs w:val="24"/>
              </w:rPr>
              <w:t>平台开发者数量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cs="Times New Roman"/>
                <w:kern w:val="0"/>
                <w:sz w:val="24"/>
                <w:szCs w:val="24"/>
              </w:rPr>
              <w:sym w:font="Wingdings 2" w:char="00A3"/>
            </w:r>
            <w:r>
              <w:rPr>
                <w:rFonts w:hint="default" w:ascii="Times New Roman" w:hAnsi="Times New Roman" w:eastAsia="仿宋_GB2312" w:cs="Times New Roman"/>
                <w:kern w:val="0"/>
                <w:sz w:val="24"/>
                <w:szCs w:val="24"/>
              </w:rPr>
              <w:t>第三方开发者注册总数：______个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cs="Times New Roman"/>
                <w:kern w:val="0"/>
                <w:sz w:val="24"/>
                <w:szCs w:val="24"/>
              </w:rPr>
              <w:sym w:font="Wingdings 2" w:char="00A3"/>
            </w:r>
            <w:r>
              <w:rPr>
                <w:rFonts w:hint="default" w:ascii="Times New Roman" w:hAnsi="Times New Roman" w:eastAsia="仿宋_GB2312" w:cs="Times New Roman"/>
                <w:kern w:val="0"/>
                <w:sz w:val="24"/>
                <w:szCs w:val="24"/>
              </w:rPr>
              <w:t>第三方活跃开发者数： ______个（活跃开发者为每月至少登录1次平台且对平台的工具或者环境进行调用的开发者）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r>
              <w:rPr>
                <w:rFonts w:hint="default" w:ascii="Times New Roman" w:hAnsi="Times New Roman" w:eastAsia="仿宋_GB2312" w:cs="Times New Roman"/>
                <w:b/>
                <w:bCs/>
                <w:kern w:val="0"/>
                <w:sz w:val="24"/>
                <w:szCs w:val="24"/>
              </w:rPr>
              <w:t>补充说明和分类详细介绍</w:t>
            </w:r>
            <w:r>
              <w:rPr>
                <w:rFonts w:hint="default" w:ascii="Times New Roman" w:hAnsi="Times New Roman" w:eastAsia="仿宋_GB2312" w:cs="Times New Roman"/>
                <w:kern w:val="0"/>
                <w:sz w:val="24"/>
                <w:szCs w:val="24"/>
              </w:rPr>
              <w:t>（每类开发者具体调用了什么工具包、算法模型和微服务）：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1.4 工业APP数量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szCs w:val="24"/>
              </w:rPr>
              <w:t>工业APP数量： 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其中，自研工业APP数量_________个、生态伙伴工业APP数量_________个；基于平台开发的工业APP数量_____个、传统工业软件云化APP数量____个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cs="Times New Roman"/>
                <w:kern w:val="0"/>
                <w:sz w:val="24"/>
                <w:szCs w:val="24"/>
              </w:rPr>
              <w:sym w:font="Wingdings 2" w:char="00A3"/>
            </w:r>
            <w:r>
              <w:rPr>
                <w:rFonts w:hint="default" w:ascii="Times New Roman" w:hAnsi="Times New Roman" w:eastAsia="仿宋_GB2312" w:cs="Times New Roman"/>
                <w:kern w:val="0"/>
                <w:sz w:val="24"/>
                <w:szCs w:val="24"/>
              </w:rPr>
              <w:t>工业APP种类：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安全生产___________个；节能减排___________个；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质量管控___________个；供应链管理__________个；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研发设计___________个；生产制造____________个；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运营管理___________个；仓储物流____________个；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运维服务___________个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cs="Times New Roman"/>
                <w:kern w:val="0"/>
                <w:sz w:val="24"/>
                <w:szCs w:val="24"/>
              </w:rPr>
              <w:sym w:font="Wingdings 2" w:char="00A3"/>
            </w:r>
            <w:r>
              <w:rPr>
                <w:rFonts w:hint="default" w:ascii="Times New Roman" w:hAnsi="Times New Roman" w:eastAsia="仿宋_GB2312" w:cs="Times New Roman"/>
                <w:kern w:val="0"/>
                <w:sz w:val="24"/>
                <w:szCs w:val="24"/>
              </w:rPr>
              <w:t>工业APP月活跃数量：___________个（指当月有用户访问或者调用过的工业APP数量）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r>
              <w:rPr>
                <w:rFonts w:hint="default" w:ascii="Times New Roman" w:hAnsi="Times New Roman" w:eastAsia="仿宋_GB2312" w:cs="Times New Roman"/>
                <w:b/>
                <w:bCs/>
                <w:kern w:val="0"/>
                <w:sz w:val="24"/>
                <w:szCs w:val="24"/>
              </w:rPr>
              <w:t>补充说明和分类详细介绍</w:t>
            </w:r>
            <w:r>
              <w:rPr>
                <w:rFonts w:hint="default" w:ascii="Times New Roman" w:hAnsi="Times New Roman" w:eastAsia="仿宋_GB2312" w:cs="Times New Roman"/>
                <w:kern w:val="0"/>
                <w:sz w:val="24"/>
                <w:szCs w:val="24"/>
              </w:rPr>
              <w:t>（具体的工业APP类型）</w:t>
            </w:r>
            <w:r>
              <w:rPr>
                <w:rFonts w:hint="default" w:ascii="Times New Roman" w:hAnsi="Times New Roman" w:eastAsia="仿宋_GB2312" w:cs="Times New Roman"/>
                <w:b/>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1.5服务工业企业数量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注</w:t>
            </w:r>
            <w:r>
              <w:rPr>
                <w:rFonts w:hint="default" w:ascii="Times New Roman" w:hAnsi="Times New Roman" w:eastAsia="仿宋_GB2312" w:cs="Times New Roman"/>
                <w:kern w:val="0"/>
                <w:sz w:val="24"/>
                <w:szCs w:val="24"/>
              </w:rPr>
              <w:t>册企业用户数：______个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其中，工业企业数：______个，付费工业企业数：______个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r>
              <w:rPr>
                <w:rFonts w:hint="default" w:ascii="Times New Roman" w:hAnsi="Times New Roman" w:eastAsia="仿宋_GB2312" w:cs="Times New Roman"/>
                <w:b/>
                <w:bCs/>
                <w:kern w:val="0"/>
                <w:sz w:val="24"/>
                <w:szCs w:val="24"/>
              </w:rPr>
              <w:t>补充说明和分类详细介绍</w:t>
            </w:r>
            <w:r>
              <w:rPr>
                <w:rFonts w:hint="default" w:ascii="Times New Roman" w:hAnsi="Times New Roman" w:eastAsia="仿宋_GB2312" w:cs="Times New Roman"/>
                <w:kern w:val="0"/>
                <w:sz w:val="24"/>
                <w:szCs w:val="24"/>
              </w:rPr>
              <w:t>（具体服务的工业企业类型，平台提供了什么产品或服务）</w:t>
            </w:r>
            <w:r>
              <w:rPr>
                <w:rFonts w:hint="default" w:ascii="Times New Roman" w:hAnsi="Times New Roman" w:eastAsia="仿宋_GB2312" w:cs="Times New Roman"/>
                <w:b/>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cs="Times New Roman"/>
                <w:b/>
                <w:kern w:val="0"/>
                <w:sz w:val="24"/>
                <w:szCs w:val="24"/>
              </w:rPr>
            </w:pPr>
            <w:bookmarkStart w:id="4" w:name="_Hlk44153100"/>
            <w:r>
              <w:rPr>
                <w:rFonts w:hint="default" w:ascii="Times New Roman" w:hAnsi="Times New Roman" w:eastAsia="仿宋_GB2312" w:cs="Times New Roman"/>
                <w:b/>
                <w:kern w:val="0"/>
                <w:sz w:val="24"/>
                <w:szCs w:val="24"/>
              </w:rPr>
              <w:t>平台应用服务能力</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2.1提供解决方案能力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覆盖的行业数量：___________个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覆盖的领域数量：___________个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（领域数量是指安全生产、节能减排、质量管控、供应链管理、研发设计、生产制造、运营管理、仓储物流、运维服务九大重点领域）</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提供有效解决方案数量：_________个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（有效解决方案指解决方案之间不能有交叉，边界清晰，例如A行业供应链管理、B行业供应链管理、C行业供应链管理，只能认定为1个有效解决方案）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运用以下技术：</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5G</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、大数据</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、人工智能</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、数字孪生</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、区块链</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、工业AR/VR技术</w:t>
            </w:r>
            <w:r>
              <w:rPr>
                <w:rFonts w:hint="default" w:ascii="Times New Roman" w:hAnsi="Times New Roman" w:eastAsia="仿宋_GB2312" w:cs="Times New Roman"/>
                <w:kern w:val="0"/>
                <w:sz w:val="24"/>
                <w:szCs w:val="24"/>
              </w:rPr>
              <w:sym w:font="Wingdings 2" w:char="00A3"/>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bCs/>
                <w:kern w:val="0"/>
                <w:sz w:val="24"/>
                <w:szCs w:val="24"/>
              </w:rPr>
              <w:t>补充说明和分类详细介绍（提供解决方案列表，详细介绍5-8个解决方案情况，包括解决的痛点问题、部署方案、预期推广效益等）：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平台的可持续发展能力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3.1战略保障机制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平台是否被纳入企业战略规划中：</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平台是否为独立公司运营：</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是否主导举办过平台、工业APP、工业大数据创新竞赛：</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highlight w:val="red"/>
              </w:rPr>
            </w:pPr>
            <w:r>
              <w:rPr>
                <w:rFonts w:hint="default" w:ascii="Times New Roman" w:hAnsi="Times New Roman" w:eastAsia="仿宋_GB2312" w:cs="Times New Roman"/>
                <w:b/>
                <w:kern w:val="0"/>
                <w:sz w:val="24"/>
                <w:szCs w:val="24"/>
              </w:rPr>
              <w:t>补充说明材料（平台组织管理结构、是否为独立公司运营等相关材料；主导支持创新竞赛活动证明材料）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3.2安全可靠水平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具有设备和数据接入安全防护手段：</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具有数据安全防护：</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具有代码安全防护：</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具有应用安全防护：</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具有访问安全防护：</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平台核心软硬件技术获得的专利数量：___________个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平台核心软硬件技术获得的软著数量：___________个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参与融合发展领域省部级及以上项目建设或相关标准制定____项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平台是否融合使用国家标识解析系统：</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3.3投资回报潜力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企业研发投入：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2023、2024年平台相关的研发投入分别是：_________元，________元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主营业务收入：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2023、2024年平台相关的业务收入分别是：_________元，________元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主营业务成本：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2023、2024年平台相关的运营成本分别是：_________元，________元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投资回报率：___________%</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企业已上市或已获得VC/PE投资：</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 xml:space="preserve">是 </w:t>
            </w:r>
            <w:r>
              <w:rPr>
                <w:rFonts w:hint="default" w:ascii="Times New Roman" w:hAnsi="Times New Roman" w:eastAsia="仿宋_GB2312" w:cs="Times New Roman"/>
                <w:kern w:val="0"/>
                <w:sz w:val="24"/>
                <w:szCs w:val="24"/>
              </w:rPr>
              <w:sym w:font="Wingdings 2" w:char="00A3"/>
            </w:r>
            <w:r>
              <w:rPr>
                <w:rFonts w:hint="default" w:ascii="Times New Roman" w:hAnsi="Times New Roman" w:eastAsia="仿宋_GB2312" w:cs="Times New Roman"/>
                <w:kern w:val="0"/>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补充说明和分类详细介绍（具体的平台安全以及投资回报情况）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2"/>
              <w:contextualSpacing/>
              <w:jc w:val="both"/>
              <w:textAlignment w:val="auto"/>
              <w:outlineLvl w:val="9"/>
              <w:rPr>
                <w:rFonts w:hint="default" w:ascii="Times New Roman" w:hAnsi="Times New Roman" w:eastAsia="仿宋_GB2312" w:cs="Times New Roman"/>
                <w:b/>
                <w:kern w:val="0"/>
                <w:sz w:val="24"/>
                <w:szCs w:val="24"/>
              </w:rPr>
            </w:pP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（3）工业互联网平台应用案例和效果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选择工业互联网平台应用的几个特定工业场景，如设备管理优化、研发设计优化、运营管理优化、生产执行优化、产品全生命周期管理优化、供应链协同优化等，介绍不少于2个平台解决方案功能及其在具体用户企业中的应用案例：</w:t>
            </w: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sz w:val="24"/>
                <w:szCs w:val="24"/>
              </w:rPr>
            </w:pP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cs="Times New Roman"/>
                <w:bCs/>
                <w:sz w:val="24"/>
                <w:szCs w:val="24"/>
              </w:rPr>
            </w:pP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（4）工业互联网平台区域落地情况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描述工业互联网平台在地方落地情况，包括地方政府合作、区域企业整体上平台等情况：</w:t>
            </w: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sz w:val="24"/>
                <w:szCs w:val="24"/>
              </w:rPr>
            </w:pP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cs="Times New Roman"/>
                <w:bCs/>
                <w:sz w:val="24"/>
                <w:szCs w:val="24"/>
              </w:rPr>
            </w:pP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（5）工业互联网平台技术架构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（包含但不限于平台业务框架、功能架构、技术架构、实施架构等）（限2500字）</w:t>
            </w: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cs="Times New Roman"/>
                <w:bCs/>
                <w:sz w:val="24"/>
                <w:szCs w:val="24"/>
              </w:rPr>
            </w:pP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（6）工业互联网平台下一步发展计划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（包含但不限于技术创新、产品升级、产业合作、商业模式拓展等）（限1000字）</w:t>
            </w: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pP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cs="Times New Roman"/>
                <w:bCs/>
                <w:sz w:val="24"/>
                <w:szCs w:val="24"/>
              </w:rPr>
            </w:pPr>
          </w:p>
        </w:tc>
      </w:tr>
    </w:tbl>
    <w:p>
      <w:pPr>
        <w:pageBreakBefore w:val="0"/>
        <w:kinsoku/>
        <w:overflowPunct/>
        <w:topLinePunct w:val="0"/>
        <w:bidi w:val="0"/>
        <w:adjustRightInd/>
        <w:snapToGrid/>
        <w:spacing w:line="560" w:lineRule="exact"/>
        <w:ind w:left="0" w:leftChars="0" w:right="0" w:firstLine="482"/>
        <w:contextualSpacing/>
        <w:jc w:val="both"/>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（7）其他说明材料</w:t>
      </w:r>
    </w:p>
    <w:p>
      <w:pPr>
        <w:pageBreakBefore w:val="0"/>
        <w:kinsoku/>
        <w:overflowPunct/>
        <w:topLinePunct w:val="0"/>
        <w:bidi w:val="0"/>
        <w:adjustRightInd/>
        <w:snapToGrid/>
        <w:spacing w:line="560" w:lineRule="exact"/>
        <w:ind w:left="0" w:leftChars="0" w:right="0" w:firstLine="480"/>
        <w:contextualSpacing/>
        <w:jc w:val="both"/>
        <w:outlineLvl w:val="9"/>
        <w:rPr>
          <w:rFonts w:hint="default" w:ascii="Times New Roman" w:hAnsi="Times New Roman" w:eastAsia="仿宋_GB2312" w:cs="Times New Roman"/>
          <w:bCs/>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701" w:right="1587" w:bottom="1587" w:left="1587" w:header="851" w:footer="992" w:gutter="0"/>
          <w:cols w:space="0" w:num="1"/>
          <w:rtlGutter w:val="0"/>
          <w:docGrid w:type="lines" w:linePitch="437" w:charSpace="0"/>
        </w:sectPr>
      </w:pPr>
      <w:r>
        <w:rPr>
          <w:rFonts w:hint="default" w:ascii="Times New Roman" w:hAnsi="Times New Roman" w:eastAsia="仿宋_GB2312" w:cs="Times New Roman"/>
          <w:bCs/>
          <w:kern w:val="0"/>
          <w:sz w:val="24"/>
          <w:szCs w:val="24"/>
        </w:rPr>
        <w:t>（注：附件包括但不限于客户服务合同、能够体现工业互联网平台运营情况的财务报告、产品专利和知识产权证书、申报通知发布日期前系统和软件运行日志等证明材料，以及企业运营资质等相关支撑材料）</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 xml:space="preserve">附件2 </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黑体" w:cs="Times New Roman"/>
          <w:snapToGrid w:val="0"/>
          <w:color w:val="000000"/>
          <w:kern w:val="44"/>
          <w:szCs w:val="21"/>
        </w:rPr>
      </w:pPr>
    </w:p>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napToGrid w:val="0"/>
          <w:color w:val="000000"/>
          <w:kern w:val="44"/>
          <w:sz w:val="44"/>
          <w:szCs w:val="44"/>
        </w:rPr>
      </w:pPr>
      <w:r>
        <w:rPr>
          <w:rFonts w:hint="default" w:ascii="Times New Roman" w:hAnsi="Times New Roman" w:eastAsia="方正小标宋简体" w:cs="Times New Roman"/>
          <w:sz w:val="44"/>
          <w:szCs w:val="44"/>
        </w:rPr>
        <w:t>工业互联网平台实施情况表</w:t>
      </w:r>
    </w:p>
    <w:tbl>
      <w:tblPr>
        <w:tblStyle w:val="9"/>
        <w:tblpPr w:leftFromText="180" w:rightFromText="180" w:vertAnchor="text" w:horzAnchor="page" w:tblpXSpec="center" w:tblpY="467"/>
        <w:tblOverlap w:val="never"/>
        <w:tblW w:w="14057" w:type="dxa"/>
        <w:jc w:val="center"/>
        <w:tblLayout w:type="fixed"/>
        <w:tblCellMar>
          <w:top w:w="0" w:type="dxa"/>
          <w:left w:w="108" w:type="dxa"/>
          <w:bottom w:w="0" w:type="dxa"/>
          <w:right w:w="108" w:type="dxa"/>
        </w:tblCellMar>
      </w:tblPr>
      <w:tblGrid>
        <w:gridCol w:w="2400"/>
        <w:gridCol w:w="2356"/>
        <w:gridCol w:w="6401"/>
        <w:gridCol w:w="1422"/>
        <w:gridCol w:w="1478"/>
      </w:tblGrid>
      <w:tr>
        <w:tblPrEx>
          <w:tblCellMar>
            <w:top w:w="0" w:type="dxa"/>
            <w:left w:w="108" w:type="dxa"/>
            <w:bottom w:w="0" w:type="dxa"/>
            <w:right w:w="108" w:type="dxa"/>
          </w:tblCellMar>
        </w:tblPrEx>
        <w:trPr>
          <w:trHeight w:val="278" w:hRule="atLeast"/>
          <w:tblHeader/>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lang w:bidi="ar"/>
              </w:rPr>
              <w:t>一级指标</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lang w:bidi="ar"/>
              </w:rPr>
              <w:t>二级指标</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lang w:bidi="ar"/>
              </w:rPr>
              <w:t>评测内容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lang w:bidi="ar"/>
              </w:rPr>
              <w:t>得分情况</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kern w:val="0"/>
                <w:sz w:val="30"/>
                <w:szCs w:val="30"/>
                <w:lang w:bidi="ar"/>
              </w:rPr>
              <w:t>佐证材料</w:t>
            </w:r>
          </w:p>
        </w:tc>
      </w:tr>
      <w:tr>
        <w:tblPrEx>
          <w:tblCellMar>
            <w:top w:w="0" w:type="dxa"/>
            <w:left w:w="108" w:type="dxa"/>
            <w:bottom w:w="0" w:type="dxa"/>
            <w:right w:w="108" w:type="dxa"/>
          </w:tblCellMar>
        </w:tblPrEx>
        <w:trPr>
          <w:trHeight w:val="3640" w:hRule="atLeast"/>
          <w:tblHeader/>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基础能力（20分）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企业概况（5分）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1.注册资金（0～1）：</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大于3000万，得1分；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2.研发人员（0～1）：</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大于100人，得1分；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3.是否高新技术企业（0～1）：</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是，得1分；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4.上年主营业务收入（0～2）：</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大于5000万，得2分；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大于3000万，得1分；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否则，得0分。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168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知识产权（5分）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1.拥有行业创新相关核心技术专利或软件著作权（0～5）：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大于20项，得5分；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大于15项，得4分；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大于10项，得2分；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大于5项，得1分；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否则，得0分。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168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项目实施（10分）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牵头承担信息通信、云计算、大数据、物联网、人工智能、信息物理系统、工业信息安全、互联网应用、工业互联网、智能制造等相关领域的市级以上（含市级）试点示范项目或专项（金额不低于300万），或作为重要贡献者（前两名）参与过国家或行业标准制定（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2.牵头承担市级以上（含市级）产业集群试点项目，且项目建设稳步推进或已通过验收。（5分）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1680" w:hRule="atLeast"/>
          <w:tblHeader/>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平台服务能力（30分）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服务企业能力（10分）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1.牵头承担省/市级产业集群项目，集群建设有合理明确的项目规划。（2分）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2.服务行业集群内企业，能够连接一定数量的行业工业设备（离散行业）或不少于一定数量的工艺流程数据采集点（流程行业），能够掌握行业重点/关键设备的运行数据。（4分）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3.基于搭建的行业平台，在行业设备上平台、数据拉通、产业链协同、企业用云用平台等多个场景成效显著。（4分）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224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设备接入能力（10分）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1.所申报行业的工业设备、组件、产线采集点等连接数量（0～5）：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（1）大于1万台（采集点），得5分；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（2）5000～1万台（采集点），得3分。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（3）其他酌情给分。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2.工业协议兼容适配数量（0～5）：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（1）大于20种，得5分；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（2）大于10种，得3分。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（3）其他酌情给分。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224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行业软件覆盖能力（10分）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1.行业工业模型数量（0～5）：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（1）大于80个，得5分；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（2）50～80个，得3分。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（3）其他酌情给分。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2.行业工业APP数量（0～5）：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（1）大于100个，得5分；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（2）50～100个，得3分。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（3）其他酌情给分。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840" w:hRule="atLeast"/>
          <w:tblHeader/>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平台可持续发展能力（15分）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战略保障机制（3分）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1.平台被纳入企业战略规划中，得1分，否则得0分。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2.平台为独立公司运营，得1分；否则，得0分。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3.主导举办过平台、工业APP、工业大数据创新竞赛，得1分；否则，得0分。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84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安全可靠水平（5分）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1.具有设备和数据接入安全防护手段，得2分；否则，得0分。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2.具有数据安全防护、代码安全防护、应用安全防护、访问安全防护，并提供第三方权威机构所做的检测报告，得3分；否则，得0分。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1680" w:hRule="atLeast"/>
          <w:tblHeader/>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投资回报潜力（7分）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1.平台研发投入：具备对平台的可持续投入能力，财务状况、研发投入合理，得1分；否则，得0分。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2.平台产出效应：平台盈利或年营业收入增长，得1分；否则，得0分。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3.投资回报率：大于15%，得3分；10-15%，得2分；5-10%，得1分；否则，得0分。</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4.企业已上市或已获得VC/PE投资，得2分；否则，得0分。</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560" w:hRule="atLeast"/>
          <w:tblHeader/>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平台技术能力（10分）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平台技术架构及方案先进性（10分）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平台在架构设计、边缘计算解决方案、工业微服务解决方案、工业APP开发技术方案等具有先进性。（0～10）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840" w:hRule="atLeast"/>
          <w:tblHeader/>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平台应用效果（10分）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平台应用案例的典型性及成效（10分）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应用案例场景如设备管理优化、研发设计优化、运营管理优化、生产执行优化、产品全生命周期管理优化、供应链协同优化等具有代表性、典型性，并且应用成效显著，帮助企业降本增效提质效果显著。（0～10）</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r>
        <w:tblPrEx>
          <w:tblCellMar>
            <w:top w:w="0" w:type="dxa"/>
            <w:left w:w="108" w:type="dxa"/>
            <w:bottom w:w="0" w:type="dxa"/>
            <w:right w:w="108" w:type="dxa"/>
          </w:tblCellMar>
        </w:tblPrEx>
        <w:trPr>
          <w:trHeight w:val="1400" w:hRule="atLeast"/>
          <w:tblHeader/>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平台运营和商业模式（15分）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运营、商业模式（15分）</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0"/>
                <w:sz w:val="30"/>
                <w:szCs w:val="30"/>
                <w:lang w:bidi="ar"/>
              </w:rPr>
              <w:t>行业平台运营、商业模式的先进性和合理性（0～15）：</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1.行业平台的运营主体在行业内的引领带头作用，推动行业企业数字化转型服务能力；</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2.行业平台定位和发展方向，以及平台的盈利模式；</w:t>
            </w:r>
            <w:r>
              <w:rPr>
                <w:rFonts w:hint="default" w:ascii="Times New Roman" w:hAnsi="Times New Roman" w:eastAsia="仿宋_GB2312" w:cs="Times New Roman"/>
                <w:color w:val="000000"/>
                <w:kern w:val="0"/>
                <w:sz w:val="30"/>
                <w:szCs w:val="30"/>
                <w:lang w:bidi="ar"/>
              </w:rPr>
              <w:br w:type="textWrapping"/>
            </w:r>
            <w:r>
              <w:rPr>
                <w:rFonts w:hint="default" w:ascii="Times New Roman" w:hAnsi="Times New Roman" w:eastAsia="仿宋_GB2312" w:cs="Times New Roman"/>
                <w:color w:val="000000"/>
                <w:kern w:val="0"/>
                <w:sz w:val="30"/>
                <w:szCs w:val="30"/>
                <w:lang w:bidi="ar"/>
              </w:rPr>
              <w:t>平台在技术创新、产品升级、产业合作、商业拓展等方面规划具有前瞻性。</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30"/>
                <w:szCs w:val="30"/>
              </w:rPr>
            </w:pPr>
          </w:p>
        </w:tc>
      </w:tr>
    </w:tbl>
    <w:p>
      <w:pPr>
        <w:pageBreakBefore w:val="0"/>
        <w:kinsoku/>
        <w:overflowPunct/>
        <w:topLinePunct w:val="0"/>
        <w:bidi w:val="0"/>
        <w:adjustRightInd/>
        <w:snapToGrid/>
        <w:spacing w:line="560" w:lineRule="exact"/>
        <w:ind w:left="0" w:leftChars="0" w:right="0" w:firstLine="720"/>
        <w:jc w:val="both"/>
        <w:outlineLvl w:val="9"/>
        <w:rPr>
          <w:rFonts w:hint="default" w:ascii="Times New Roman" w:hAnsi="Times New Roman" w:eastAsia="方正小标宋简体" w:cs="Times New Roman"/>
          <w:sz w:val="36"/>
        </w:rPr>
      </w:pP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snapToGrid w:val="0"/>
          <w:color w:val="000000"/>
          <w:kern w:val="0"/>
          <w:szCs w:val="32"/>
        </w:rPr>
        <w:sectPr>
          <w:pgSz w:w="16838" w:h="11906" w:orient="landscape"/>
          <w:pgMar w:top="1701" w:right="1587" w:bottom="1587" w:left="1587" w:header="851" w:footer="992" w:gutter="0"/>
          <w:cols w:space="0" w:num="1"/>
          <w:rtlGutter w:val="0"/>
          <w:docGrid w:type="lines" w:linePitch="453" w:charSpace="0"/>
        </w:sectPr>
      </w:pP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附件3</w:t>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2025东莞市中小企业试点数字化转型城市试点专项资金产业链供应链平台（智能</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移动终端行业）申报材料</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方正小标宋简体" w:cs="Times New Roman"/>
          <w:sz w:val="44"/>
          <w:szCs w:val="44"/>
        </w:rPr>
      </w:pPr>
    </w:p>
    <w:tbl>
      <w:tblPr>
        <w:tblStyle w:val="10"/>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申报单位：</w:t>
            </w:r>
          </w:p>
        </w:tc>
        <w:tc>
          <w:tcPr>
            <w:tcW w:w="5474" w:type="dxa"/>
            <w:tcBorders>
              <w:top w:val="nil"/>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项目名称：</w:t>
            </w:r>
          </w:p>
        </w:tc>
        <w:tc>
          <w:tcPr>
            <w:tcW w:w="5474"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单位地址：</w:t>
            </w:r>
          </w:p>
        </w:tc>
        <w:tc>
          <w:tcPr>
            <w:tcW w:w="5474"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联系人：</w:t>
            </w:r>
          </w:p>
        </w:tc>
        <w:tc>
          <w:tcPr>
            <w:tcW w:w="5474"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联系电话：</w:t>
            </w:r>
          </w:p>
        </w:tc>
        <w:tc>
          <w:tcPr>
            <w:tcW w:w="5474"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05" w:type="dxa"/>
            <w:tcBorders>
              <w:top w:val="nil"/>
              <w:left w:val="nil"/>
              <w:bottom w:val="nil"/>
              <w:right w:val="nil"/>
            </w:tcBorders>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电子邮箱：</w:t>
            </w:r>
          </w:p>
        </w:tc>
        <w:tc>
          <w:tcPr>
            <w:tcW w:w="5474" w:type="dxa"/>
            <w:tcBorders>
              <w:top w:val="single" w:color="auto" w:sz="4" w:space="0"/>
              <w:left w:val="nil"/>
              <w:bottom w:val="single" w:color="auto" w:sz="4" w:space="0"/>
              <w:right w:val="nil"/>
            </w:tcBorders>
            <w:vAlign w:val="bottom"/>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tc>
      </w:tr>
    </w:tbl>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rPr>
      </w:pPr>
      <w:r>
        <w:rPr>
          <w:rFonts w:hint="default" w:ascii="Times New Roman" w:hAnsi="Times New Roman" w:eastAsia="仿宋_GB2312" w:cs="Times New Roman"/>
        </w:rPr>
        <w:t>编制时间：2025年**月**日</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rPr>
      </w:pPr>
      <w:r>
        <w:rPr>
          <w:rFonts w:hint="default" w:ascii="Times New Roman" w:hAnsi="Times New Roman" w:eastAsia="仿宋_GB2312" w:cs="Times New Roman"/>
        </w:rPr>
        <w:br w:type="page"/>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2025东莞市中小企业试点数字化转型城市试点专项资金产业链供应链协同平台</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b/>
          <w:szCs w:val="32"/>
          <w:lang w:bidi="ar"/>
        </w:rPr>
      </w:pPr>
      <w:r>
        <w:rPr>
          <w:rFonts w:hint="default" w:ascii="Times New Roman" w:hAnsi="Times New Roman" w:eastAsia="方正小标宋简体" w:cs="Times New Roman"/>
          <w:sz w:val="44"/>
          <w:szCs w:val="44"/>
        </w:rPr>
        <w:t>（智能移动终端行业）申报表</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b/>
          <w:szCs w:val="32"/>
          <w:lang w:bidi="ar"/>
        </w:rPr>
      </w:pPr>
    </w:p>
    <w:p>
      <w:pPr>
        <w:pageBreakBefore w:val="0"/>
        <w:widowControl/>
        <w:kinsoku/>
        <w:overflowPunct/>
        <w:topLinePunct w:val="0"/>
        <w:bidi w:val="0"/>
        <w:adjustRightInd/>
        <w:snapToGrid/>
        <w:spacing w:line="560" w:lineRule="exact"/>
        <w:ind w:left="0" w:leftChars="0" w:right="0" w:firstLine="0" w:firstLineChars="0"/>
        <w:jc w:val="both"/>
        <w:outlineLvl w:val="9"/>
        <w:rPr>
          <w:rFonts w:hint="eastAsia" w:ascii="黑体" w:hAnsi="黑体" w:eastAsia="黑体" w:cs="黑体"/>
          <w:b w:val="0"/>
          <w:bCs/>
          <w:szCs w:val="32"/>
        </w:rPr>
      </w:pPr>
      <w:r>
        <w:rPr>
          <w:rFonts w:hint="eastAsia" w:ascii="黑体" w:hAnsi="黑体" w:eastAsia="黑体" w:cs="黑体"/>
          <w:b w:val="0"/>
          <w:bCs/>
          <w:szCs w:val="32"/>
          <w:lang w:bidi="ar"/>
        </w:rPr>
        <w:t>一、基本信息</w:t>
      </w: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01"/>
        <w:gridCol w:w="868"/>
        <w:gridCol w:w="1740"/>
        <w:gridCol w:w="77"/>
        <w:gridCol w:w="980"/>
        <w:gridCol w:w="342"/>
        <w:gridCol w:w="678"/>
        <w:gridCol w:w="42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bidi="ar"/>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单位名称</w:t>
            </w:r>
          </w:p>
        </w:tc>
        <w:tc>
          <w:tcPr>
            <w:tcW w:w="7267" w:type="dxa"/>
            <w:gridSpan w:val="8"/>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组织机构代码</w:t>
            </w:r>
          </w:p>
        </w:tc>
        <w:tc>
          <w:tcPr>
            <w:tcW w:w="3665" w:type="dxa"/>
            <w:gridSpan w:val="4"/>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446"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成立时间</w:t>
            </w:r>
          </w:p>
        </w:tc>
        <w:tc>
          <w:tcPr>
            <w:tcW w:w="2156"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单位性质</w:t>
            </w:r>
          </w:p>
        </w:tc>
        <w:tc>
          <w:tcPr>
            <w:tcW w:w="3665" w:type="dxa"/>
            <w:gridSpan w:val="4"/>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 xml:space="preserve">国有 </w:t>
            </w: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 xml:space="preserve">民营 </w:t>
            </w: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 xml:space="preserve">三资 </w:t>
            </w:r>
            <w:r>
              <w:rPr>
                <w:rFonts w:hint="default" w:ascii="Times New Roman" w:hAnsi="Times New Roman" w:eastAsia="仿宋_GB2312" w:cs="Times New Roman"/>
                <w:sz w:val="28"/>
                <w:szCs w:val="28"/>
                <w:lang w:bidi="ar"/>
              </w:rPr>
              <w:sym w:font="Wingdings 2" w:char="00A3"/>
            </w:r>
            <w:r>
              <w:rPr>
                <w:rFonts w:hint="default" w:ascii="Times New Roman" w:hAnsi="Times New Roman" w:eastAsia="仿宋_GB2312" w:cs="Times New Roman"/>
                <w:sz w:val="28"/>
                <w:szCs w:val="28"/>
                <w:lang w:bidi="ar"/>
              </w:rPr>
              <w:t>其他（事业单位、科研院所等）</w:t>
            </w:r>
          </w:p>
        </w:tc>
        <w:tc>
          <w:tcPr>
            <w:tcW w:w="1446" w:type="dxa"/>
            <w:gridSpan w:val="3"/>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注册资本（万元）</w:t>
            </w:r>
          </w:p>
        </w:tc>
        <w:tc>
          <w:tcPr>
            <w:tcW w:w="2156" w:type="dxa"/>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单位地址</w:t>
            </w:r>
          </w:p>
        </w:tc>
        <w:tc>
          <w:tcPr>
            <w:tcW w:w="7267" w:type="dxa"/>
            <w:gridSpan w:val="8"/>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restart"/>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联系人</w:t>
            </w:r>
          </w:p>
        </w:tc>
        <w:tc>
          <w:tcPr>
            <w:tcW w:w="868" w:type="dxa"/>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姓名</w:t>
            </w:r>
          </w:p>
        </w:tc>
        <w:tc>
          <w:tcPr>
            <w:tcW w:w="1740"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399"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电话</w:t>
            </w:r>
          </w:p>
        </w:tc>
        <w:tc>
          <w:tcPr>
            <w:tcW w:w="3260"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0"/>
                <w:szCs w:val="20"/>
              </w:rPr>
            </w:pPr>
          </w:p>
        </w:tc>
        <w:tc>
          <w:tcPr>
            <w:tcW w:w="868" w:type="dxa"/>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职务</w:t>
            </w:r>
          </w:p>
        </w:tc>
        <w:tc>
          <w:tcPr>
            <w:tcW w:w="1740"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399"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手机</w:t>
            </w:r>
          </w:p>
        </w:tc>
        <w:tc>
          <w:tcPr>
            <w:tcW w:w="3260"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0"/>
                <w:szCs w:val="20"/>
              </w:rPr>
            </w:pPr>
          </w:p>
        </w:tc>
        <w:tc>
          <w:tcPr>
            <w:tcW w:w="868" w:type="dxa"/>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传真</w:t>
            </w:r>
          </w:p>
        </w:tc>
        <w:tc>
          <w:tcPr>
            <w:tcW w:w="1740"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399"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E-mail</w:t>
            </w:r>
          </w:p>
        </w:tc>
        <w:tc>
          <w:tcPr>
            <w:tcW w:w="3260"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总资产（万元）</w:t>
            </w:r>
          </w:p>
        </w:tc>
        <w:tc>
          <w:tcPr>
            <w:tcW w:w="1740"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399"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信用等级</w:t>
            </w:r>
          </w:p>
        </w:tc>
        <w:tc>
          <w:tcPr>
            <w:tcW w:w="3260"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上年营收（万元）</w:t>
            </w:r>
          </w:p>
        </w:tc>
        <w:tc>
          <w:tcPr>
            <w:tcW w:w="1740" w:type="dxa"/>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1399"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上年利润（万元）</w:t>
            </w:r>
          </w:p>
        </w:tc>
        <w:tc>
          <w:tcPr>
            <w:tcW w:w="3260"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主营业务</w:t>
            </w:r>
          </w:p>
        </w:tc>
        <w:tc>
          <w:tcPr>
            <w:tcW w:w="6399" w:type="dxa"/>
            <w:gridSpan w:val="7"/>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rPr>
              <w:t>是否被工业和信息化部认定为专精特新“小巨人”企业</w:t>
            </w:r>
          </w:p>
        </w:tc>
        <w:tc>
          <w:tcPr>
            <w:tcW w:w="6399" w:type="dxa"/>
            <w:gridSpan w:val="7"/>
            <w:vAlign w:val="center"/>
          </w:tcPr>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是（认定年份：                      ）</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cs="Times New Roman"/>
                <w:kern w:val="0"/>
                <w:sz w:val="28"/>
                <w:szCs w:val="28"/>
                <w:lang w:bidi="ar"/>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rPr>
            </w:pPr>
            <w:r>
              <w:rPr>
                <w:rFonts w:hint="eastAsia" w:ascii="黑体" w:hAnsi="黑体" w:eastAsia="黑体" w:cs="黑体"/>
                <w:sz w:val="28"/>
                <w:szCs w:val="28"/>
                <w:lang w:bidi="ar"/>
              </w:rPr>
              <w:t>申报单位简介</w:t>
            </w:r>
          </w:p>
        </w:tc>
        <w:tc>
          <w:tcPr>
            <w:tcW w:w="8368" w:type="dxa"/>
            <w:gridSpan w:val="9"/>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（基本情况，包括但不限于：企业主营业务、主要产品、经营概况、数字化转型相关情况等内容，不超过300字）</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bidi="ar"/>
              </w:rPr>
              <w:t>（二）项目申报基本信息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项目名称</w:t>
            </w:r>
          </w:p>
        </w:tc>
        <w:tc>
          <w:tcPr>
            <w:tcW w:w="7267" w:type="dxa"/>
            <w:gridSpan w:val="8"/>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lang w:bidi="ar"/>
              </w:rPr>
            </w:pPr>
            <w:r>
              <w:rPr>
                <w:rFonts w:hint="default" w:ascii="Times New Roman" w:hAnsi="Times New Roman" w:eastAsia="黑体" w:cs="Times New Roman"/>
                <w:sz w:val="28"/>
                <w:szCs w:val="28"/>
                <w:lang w:bidi="ar"/>
              </w:rPr>
              <w:t>项目投资</w:t>
            </w:r>
          </w:p>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（万元）</w:t>
            </w:r>
          </w:p>
        </w:tc>
        <w:tc>
          <w:tcPr>
            <w:tcW w:w="7267" w:type="dxa"/>
            <w:gridSpan w:val="8"/>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lang w:bidi="ar"/>
              </w:rPr>
            </w:pPr>
            <w:r>
              <w:rPr>
                <w:rFonts w:hint="default" w:ascii="Times New Roman" w:hAnsi="Times New Roman" w:eastAsia="黑体" w:cs="Times New Roman"/>
                <w:sz w:val="28"/>
                <w:szCs w:val="28"/>
                <w:lang w:bidi="ar"/>
              </w:rPr>
              <w:t>项目建设起止时间</w:t>
            </w:r>
          </w:p>
        </w:tc>
        <w:tc>
          <w:tcPr>
            <w:tcW w:w="7267" w:type="dxa"/>
            <w:gridSpan w:val="8"/>
            <w:vAlign w:val="center"/>
          </w:tcPr>
          <w:p>
            <w:pPr>
              <w:pageBreakBefore w:val="0"/>
              <w:widowControl/>
              <w:kinsoku/>
              <w:overflowPunct/>
              <w:topLinePunct w:val="0"/>
              <w:bidi w:val="0"/>
              <w:adjustRightInd/>
              <w:snapToGrid/>
              <w:spacing w:line="560" w:lineRule="exact"/>
              <w:ind w:left="0" w:leftChars="0" w:right="0" w:firstLine="1400" w:firstLineChars="50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月   ——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项目部署或复制推广成本（万元）</w:t>
            </w:r>
          </w:p>
        </w:tc>
        <w:tc>
          <w:tcPr>
            <w:tcW w:w="2685" w:type="dxa"/>
            <w:gridSpan w:val="3"/>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c>
          <w:tcPr>
            <w:tcW w:w="2000" w:type="dxa"/>
            <w:gridSpan w:val="3"/>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rPr>
            </w:pPr>
            <w:r>
              <w:rPr>
                <w:rFonts w:hint="eastAsia" w:ascii="黑体" w:hAnsi="黑体" w:eastAsia="黑体" w:cs="黑体"/>
                <w:sz w:val="28"/>
                <w:szCs w:val="28"/>
                <w:lang w:bidi="ar"/>
              </w:rPr>
              <w:t>项目复制推广的部署周期（天）</w:t>
            </w:r>
          </w:p>
        </w:tc>
        <w:tc>
          <w:tcPr>
            <w:tcW w:w="2582" w:type="dxa"/>
            <w:gridSpan w:val="2"/>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lang w:bidi="ar"/>
              </w:rPr>
            </w:pPr>
            <w:r>
              <w:rPr>
                <w:rFonts w:hint="default" w:ascii="Times New Roman" w:hAnsi="Times New Roman" w:eastAsia="黑体" w:cs="Times New Roman"/>
                <w:sz w:val="28"/>
                <w:szCs w:val="28"/>
                <w:lang w:bidi="ar"/>
              </w:rPr>
              <w:t>应用场景</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0"/>
                <w:szCs w:val="20"/>
              </w:rPr>
            </w:pPr>
            <w:r>
              <w:rPr>
                <w:rFonts w:hint="default" w:ascii="Times New Roman" w:hAnsi="Times New Roman" w:eastAsia="黑体" w:cs="Times New Roman"/>
                <w:sz w:val="28"/>
                <w:szCs w:val="28"/>
                <w:lang w:bidi="ar"/>
              </w:rPr>
              <w:t>（</w:t>
            </w:r>
            <w:r>
              <w:rPr>
                <w:rFonts w:hint="default" w:ascii="Times New Roman" w:hAnsi="Times New Roman" w:eastAsia="黑体" w:cs="Times New Roman"/>
                <w:kern w:val="0"/>
                <w:sz w:val="28"/>
                <w:szCs w:val="28"/>
                <w:lang w:val="zh-CN" w:bidi="ar"/>
              </w:rPr>
              <w:t>产业链/供应链协同</w:t>
            </w:r>
            <w:r>
              <w:rPr>
                <w:rFonts w:hint="default" w:ascii="Times New Roman" w:hAnsi="Times New Roman" w:eastAsia="黑体" w:cs="Times New Roman"/>
                <w:sz w:val="28"/>
                <w:szCs w:val="28"/>
                <w:lang w:bidi="ar"/>
              </w:rPr>
              <w:t>）</w:t>
            </w:r>
          </w:p>
        </w:tc>
        <w:tc>
          <w:tcPr>
            <w:tcW w:w="7267" w:type="dxa"/>
            <w:gridSpan w:val="8"/>
            <w:vAlign w:val="center"/>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sym w:font="Wingdings 2" w:char="00A3"/>
            </w:r>
            <w:r>
              <w:rPr>
                <w:rFonts w:hint="default" w:ascii="Times New Roman" w:hAnsi="Times New Roman" w:eastAsia="仿宋_GB2312" w:cs="Times New Roman"/>
                <w:kern w:val="0"/>
                <w:sz w:val="28"/>
                <w:szCs w:val="28"/>
                <w:lang w:bidi="ar"/>
              </w:rPr>
              <w:t xml:space="preserve">物料溯源          </w:t>
            </w:r>
            <w:r>
              <w:rPr>
                <w:rFonts w:hint="default" w:ascii="Times New Roman" w:hAnsi="Times New Roman" w:eastAsia="仿宋_GB2312" w:cs="Times New Roman"/>
                <w:kern w:val="0"/>
                <w:sz w:val="28"/>
                <w:szCs w:val="28"/>
                <w:lang w:bidi="ar"/>
              </w:rPr>
              <w:sym w:font="Wingdings 2" w:char="00A3"/>
            </w:r>
            <w:r>
              <w:rPr>
                <w:rFonts w:hint="default" w:ascii="Times New Roman" w:hAnsi="Times New Roman" w:eastAsia="仿宋_GB2312" w:cs="Times New Roman"/>
                <w:kern w:val="0"/>
                <w:sz w:val="28"/>
                <w:szCs w:val="28"/>
                <w:lang w:bidi="ar"/>
              </w:rPr>
              <w:t xml:space="preserve">采购管理  </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sym w:font="Wingdings 2" w:char="00A3"/>
            </w:r>
            <w:r>
              <w:rPr>
                <w:rFonts w:hint="default" w:ascii="Times New Roman" w:hAnsi="Times New Roman" w:eastAsia="仿宋_GB2312" w:cs="Times New Roman"/>
                <w:kern w:val="0"/>
                <w:sz w:val="28"/>
                <w:szCs w:val="28"/>
                <w:lang w:bidi="ar"/>
              </w:rPr>
              <w:t xml:space="preserve">仓储物流          </w:t>
            </w:r>
            <w:r>
              <w:rPr>
                <w:rFonts w:hint="default" w:ascii="Times New Roman" w:hAnsi="Times New Roman" w:eastAsia="仿宋_GB2312" w:cs="Times New Roman"/>
                <w:kern w:val="0"/>
                <w:sz w:val="28"/>
                <w:szCs w:val="28"/>
                <w:lang w:bidi="ar"/>
              </w:rPr>
              <w:sym w:font="Wingdings 2" w:char="00A3"/>
            </w:r>
            <w:r>
              <w:rPr>
                <w:rFonts w:hint="default" w:ascii="Times New Roman" w:hAnsi="Times New Roman" w:eastAsia="仿宋_GB2312" w:cs="Times New Roman"/>
                <w:kern w:val="0"/>
                <w:sz w:val="28"/>
                <w:szCs w:val="28"/>
                <w:lang w:bidi="ar"/>
              </w:rPr>
              <w:t>订单协同</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sym w:font="Wingdings 2" w:char="00A3"/>
            </w:r>
            <w:r>
              <w:rPr>
                <w:rFonts w:hint="default" w:ascii="Times New Roman" w:hAnsi="Times New Roman" w:eastAsia="仿宋_GB2312" w:cs="Times New Roman"/>
                <w:kern w:val="0"/>
                <w:sz w:val="28"/>
                <w:szCs w:val="28"/>
                <w:lang w:bidi="ar"/>
              </w:rPr>
              <w:t>其他</w:t>
            </w:r>
            <w:r>
              <w:rPr>
                <w:rFonts w:hint="default" w:ascii="Times New Roman" w:hAnsi="Times New Roman" w:eastAsia="仿宋_GB2312" w:cs="Times New Roman"/>
                <w:kern w:val="0"/>
                <w:sz w:val="28"/>
                <w:szCs w:val="28"/>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项目简述</w:t>
            </w:r>
          </w:p>
        </w:tc>
        <w:tc>
          <w:tcPr>
            <w:tcW w:w="7267" w:type="dxa"/>
            <w:gridSpan w:val="8"/>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（重点介绍项目主要内容、平台应用场景、实施内容、典型做法及取得的成效，项目创新性和可复制、可推广性，以及项目示范推广价值，不超过1000字）</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p>
        </w:tc>
      </w:tr>
    </w:tbl>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lang w:bidi="ar"/>
        </w:rPr>
        <w:sectPr>
          <w:pgSz w:w="11906" w:h="16838"/>
          <w:pgMar w:top="1701" w:right="1587" w:bottom="1587" w:left="1587" w:header="851" w:footer="992" w:gutter="0"/>
          <w:cols w:space="0" w:num="1"/>
          <w:rtlGutter w:val="0"/>
          <w:docGrid w:type="lines" w:linePitch="437" w:charSpace="0"/>
        </w:sectPr>
      </w:pPr>
    </w:p>
    <w:tbl>
      <w:tblPr>
        <w:tblStyle w:val="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eastAsia" w:ascii="黑体" w:hAnsi="黑体" w:eastAsia="黑体" w:cs="黑体"/>
                <w:sz w:val="28"/>
                <w:szCs w:val="28"/>
              </w:rPr>
            </w:pPr>
            <w:r>
              <w:rPr>
                <w:rFonts w:hint="eastAsia" w:ascii="黑体" w:hAnsi="黑体" w:eastAsia="黑体" w:cs="黑体"/>
                <w:sz w:val="28"/>
                <w:szCs w:val="28"/>
                <w:lang w:bidi="ar"/>
              </w:rPr>
              <w:t>真实性</w:t>
            </w:r>
          </w:p>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rPr>
            </w:pPr>
            <w:r>
              <w:rPr>
                <w:rFonts w:hint="eastAsia" w:ascii="黑体" w:hAnsi="黑体" w:eastAsia="黑体" w:cs="黑体"/>
                <w:sz w:val="28"/>
                <w:szCs w:val="28"/>
                <w:lang w:bidi="ar"/>
              </w:rPr>
              <w:t>承诺</w:t>
            </w:r>
          </w:p>
        </w:tc>
        <w:tc>
          <w:tcPr>
            <w:tcW w:w="7267" w:type="dxa"/>
            <w:tcBorders>
              <w:top w:val="single" w:color="auto" w:sz="4" w:space="0"/>
              <w:left w:val="nil"/>
              <w:bottom w:val="single" w:color="auto" w:sz="4" w:space="0"/>
              <w:right w:val="single" w:color="auto" w:sz="4" w:space="0"/>
            </w:tcBorders>
          </w:tcPr>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我单位申报的所有材料，均真实、完整，如有不实，愿承担相应的责任。</w:t>
            </w:r>
          </w:p>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宋体" w:cs="Times New Roman"/>
                <w:sz w:val="21"/>
                <w:szCs w:val="21"/>
              </w:rPr>
            </w:pP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 xml:space="preserve">                </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 xml:space="preserve">          法定代表人签章：</w:t>
            </w: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 xml:space="preserve">                单位公章：</w:t>
            </w:r>
          </w:p>
          <w:p>
            <w:pPr>
              <w:pageBreakBefore w:val="0"/>
              <w:kinsoku/>
              <w:overflowPunct/>
              <w:topLinePunct w:val="0"/>
              <w:bidi w:val="0"/>
              <w:adjustRightInd/>
              <w:snapToGrid/>
              <w:spacing w:line="560" w:lineRule="exact"/>
              <w:ind w:left="0" w:leftChars="0" w:right="0" w:firstLine="420"/>
              <w:jc w:val="both"/>
              <w:outlineLvl w:val="9"/>
              <w:rPr>
                <w:rFonts w:hint="default" w:ascii="Times New Roman" w:hAnsi="Times New Roman" w:eastAsia="宋体" w:cs="Times New Roman"/>
                <w:sz w:val="21"/>
              </w:rPr>
            </w:pPr>
          </w:p>
          <w:p>
            <w:pPr>
              <w:pageBreakBefore w:val="0"/>
              <w:widowControl/>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4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lang w:bidi="ar"/>
              </w:rPr>
            </w:pPr>
            <w:r>
              <w:rPr>
                <w:rFonts w:hint="eastAsia" w:ascii="仿宋_GB2312" w:hAnsi="仿宋_GB2312" w:eastAsia="仿宋_GB2312" w:cs="仿宋_GB2312"/>
                <w:b/>
                <w:snapToGrid w:val="0"/>
                <w:color w:val="000000"/>
                <w:kern w:val="0"/>
                <w:sz w:val="28"/>
                <w:szCs w:val="28"/>
              </w:rPr>
              <w:t>审核意见表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仿宋_GB2312" w:cs="Times New Roman"/>
                <w:sz w:val="28"/>
                <w:szCs w:val="28"/>
                <w:lang w:bidi="ar"/>
              </w:rPr>
            </w:pPr>
            <w:r>
              <w:rPr>
                <w:rFonts w:hint="eastAsia" w:ascii="黑体" w:hAnsi="黑体" w:eastAsia="黑体" w:cs="黑体"/>
                <w:b w:val="0"/>
                <w:bCs/>
                <w:snapToGrid w:val="0"/>
                <w:color w:val="000000"/>
                <w:kern w:val="0"/>
                <w:sz w:val="28"/>
                <w:szCs w:val="28"/>
              </w:rPr>
              <w:t>镇街（园区）工业和信息化主管部门意见</w:t>
            </w:r>
          </w:p>
        </w:tc>
        <w:tc>
          <w:tcPr>
            <w:tcW w:w="7267" w:type="dxa"/>
            <w:tcBorders>
              <w:top w:val="single" w:color="auto" w:sz="4" w:space="0"/>
              <w:left w:val="nil"/>
              <w:bottom w:val="single" w:color="auto" w:sz="4" w:space="0"/>
              <w:right w:val="single" w:color="auto" w:sz="4" w:space="0"/>
            </w:tcBorders>
          </w:tcPr>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default" w:ascii="Times New Roman" w:hAnsi="Times New Roman" w:eastAsia="宋体" w:cs="Times New Roman"/>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left="0" w:leftChars="0" w:right="0" w:firstLine="4205" w:firstLineChars="1502"/>
              <w:jc w:val="both"/>
              <w:textAlignment w:val="baseline"/>
              <w:outlineLvl w:val="9"/>
              <w:rPr>
                <w:rFonts w:hint="eastAsia" w:ascii="仿宋_GB2312" w:hAnsi="仿宋_GB2312" w:eastAsia="仿宋_GB2312" w:cs="仿宋_GB2312"/>
                <w:snapToGrid w:val="0"/>
                <w:color w:val="000000"/>
                <w:kern w:val="0"/>
                <w:sz w:val="28"/>
                <w:szCs w:val="28"/>
              </w:rPr>
            </w:pPr>
          </w:p>
          <w:p>
            <w:pPr>
              <w:pageBreakBefore w:val="0"/>
              <w:widowControl/>
              <w:kinsoku/>
              <w:overflowPunct/>
              <w:topLinePunct w:val="0"/>
              <w:autoSpaceDE w:val="0"/>
              <w:autoSpaceDN w:val="0"/>
              <w:bidi w:val="0"/>
              <w:adjustRightInd/>
              <w:snapToGrid/>
              <w:spacing w:line="560" w:lineRule="exact"/>
              <w:ind w:right="0" w:firstLine="4200" w:firstLineChars="1500"/>
              <w:jc w:val="both"/>
              <w:textAlignment w:val="baseline"/>
              <w:outlineLvl w:val="9"/>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盖章：</w:t>
            </w:r>
          </w:p>
          <w:p>
            <w:pPr>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8"/>
                <w:szCs w:val="28"/>
              </w:rPr>
            </w:pPr>
          </w:p>
          <w:p>
            <w:pPr>
              <w:pageBreakBefore w:val="0"/>
              <w:widowControl/>
              <w:kinsoku/>
              <w:wordWrap w:val="0"/>
              <w:overflowPunct/>
              <w:topLinePunct w:val="0"/>
              <w:bidi w:val="0"/>
              <w:adjustRightInd/>
              <w:snapToGrid/>
              <w:spacing w:line="560" w:lineRule="exact"/>
              <w:ind w:right="0" w:firstLine="4480" w:firstLineChars="1600"/>
              <w:jc w:val="both"/>
              <w:outlineLvl w:val="9"/>
              <w:rPr>
                <w:rFonts w:hint="default" w:ascii="Times New Roman" w:hAnsi="Times New Roman" w:eastAsia="宋体" w:cs="Times New Roman"/>
                <w:sz w:val="28"/>
                <w:szCs w:val="28"/>
                <w:lang w:bidi="ar"/>
              </w:rPr>
            </w:pPr>
            <w:r>
              <w:rPr>
                <w:rFonts w:hint="eastAsia" w:ascii="仿宋_GB2312" w:hAnsi="仿宋_GB2312" w:eastAsia="仿宋_GB2312" w:cs="仿宋_GB2312"/>
                <w:snapToGrid w:val="0"/>
                <w:color w:val="000000"/>
                <w:kern w:val="0"/>
                <w:sz w:val="28"/>
                <w:szCs w:val="28"/>
              </w:rPr>
              <w:t xml:space="preserve">年     月    日  </w:t>
            </w:r>
            <w:r>
              <w:rPr>
                <w:rFonts w:hint="default" w:ascii="Times New Roman" w:hAnsi="Times New Roman" w:eastAsia="宋体" w:cs="Times New Roman"/>
                <w:snapToGrid w:val="0"/>
                <w:color w:val="000000"/>
                <w:kern w:val="0"/>
                <w:sz w:val="28"/>
                <w:szCs w:val="28"/>
              </w:rPr>
              <w:t xml:space="preserve"> </w:t>
            </w:r>
          </w:p>
        </w:tc>
      </w:tr>
    </w:tbl>
    <w:p>
      <w:pPr>
        <w:pageBreakBefore w:val="0"/>
        <w:kinsoku/>
        <w:overflowPunct/>
        <w:topLinePunct w:val="0"/>
        <w:bidi w:val="0"/>
        <w:adjustRightInd/>
        <w:snapToGrid/>
        <w:spacing w:line="560" w:lineRule="exact"/>
        <w:ind w:left="0" w:leftChars="0" w:right="0" w:firstLine="0" w:firstLineChars="0"/>
        <w:jc w:val="both"/>
        <w:outlineLvl w:val="9"/>
        <w:rPr>
          <w:rFonts w:hint="default" w:ascii="Times New Roman" w:hAnsi="Times New Roman" w:eastAsia="仿宋_GB2312" w:cs="Times New Roman"/>
          <w:b/>
          <w:szCs w:val="32"/>
        </w:rPr>
      </w:pP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二、平台应用场景介绍（2000字）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（一）应用场景介绍</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（二）应用场景的可推广性</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（三）应用场景存在的痛点及挑战</w:t>
      </w: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三、项目基本情况（5000字）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（一）项目概述（背景介绍、需求分析、项目目的）</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（二）项目创新性（与国内外同行业先进水平的对比）</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（三）项目可推广性（推广可行性、预期推广效果）</w:t>
      </w: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四、项目主要内容（10000字）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（一）项目主体、服务对象及适用场景</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（二）项目技术方案与实施内容</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（三）项目实施成效（可提供量化指标和对比分析）</w:t>
      </w: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五、示范作用（2000字）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（突出项目实施中的典型经验和做法，以及对开展同类业务的可复制性和示范价值。）</w:t>
      </w: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六、未来展望（1000字）</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（未来发展方向与思路）</w:t>
      </w:r>
    </w:p>
    <w:p>
      <w:pPr>
        <w:pageBreakBefore w:val="0"/>
        <w:kinsoku/>
        <w:overflowPunct/>
        <w:topLinePunct w:val="0"/>
        <w:bidi w:val="0"/>
        <w:adjustRightInd/>
        <w:snapToGrid/>
        <w:spacing w:line="560" w:lineRule="exact"/>
        <w:ind w:left="0" w:leftChars="0" w:right="0" w:firstLine="643"/>
        <w:jc w:val="both"/>
        <w:outlineLvl w:val="9"/>
        <w:rPr>
          <w:rFonts w:hint="default" w:ascii="Times New Roman" w:hAnsi="Times New Roman" w:eastAsia="黑体" w:cs="Times New Roman"/>
          <w:b w:val="0"/>
          <w:bCs/>
          <w:szCs w:val="32"/>
        </w:rPr>
      </w:pPr>
      <w:r>
        <w:rPr>
          <w:rFonts w:hint="default" w:ascii="Times New Roman" w:hAnsi="Times New Roman" w:eastAsia="黑体" w:cs="Times New Roman"/>
          <w:b w:val="0"/>
          <w:bCs/>
          <w:szCs w:val="32"/>
        </w:rPr>
        <w:t>七、相关附件</w:t>
      </w:r>
    </w:p>
    <w:p>
      <w:pPr>
        <w:pageBreakBefore w:val="0"/>
        <w:kinsoku/>
        <w:overflowPunct/>
        <w:topLinePunct w:val="0"/>
        <w:bidi w:val="0"/>
        <w:adjustRightInd/>
        <w:snapToGrid/>
        <w:spacing w:line="560" w:lineRule="exact"/>
        <w:ind w:left="0" w:leftChars="0" w:right="0" w:firstLine="640"/>
        <w:jc w:val="both"/>
        <w:outlineLvl w:val="9"/>
        <w:rPr>
          <w:rFonts w:hint="default" w:ascii="Times New Roman" w:hAnsi="Times New Roman" w:eastAsia="仿宋_GB2312" w:cs="Times New Roman"/>
          <w:bCs/>
          <w:szCs w:val="32"/>
        </w:rPr>
        <w:sectPr>
          <w:pgSz w:w="11906" w:h="16838"/>
          <w:pgMar w:top="1701" w:right="1587" w:bottom="1587" w:left="1587" w:header="851" w:footer="992" w:gutter="0"/>
          <w:cols w:space="0" w:num="1"/>
          <w:rtlGutter w:val="0"/>
          <w:docGrid w:type="lines" w:linePitch="436" w:charSpace="0"/>
        </w:sectPr>
      </w:pPr>
      <w:r>
        <w:rPr>
          <w:rFonts w:hint="default" w:ascii="Times New Roman" w:hAnsi="Times New Roman" w:eastAsia="仿宋_GB2312" w:cs="Times New Roman"/>
          <w:bCs/>
          <w:szCs w:val="32"/>
        </w:rPr>
        <w:t>附件包括项目合同或发票和其他证明材料（复印件）。</w:t>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附件4</w:t>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产业链供应链协同平台实施情况表</w:t>
      </w:r>
    </w:p>
    <w:p>
      <w:pPr>
        <w:pageBreakBefore w:val="0"/>
        <w:kinsoku/>
        <w:overflowPunct/>
        <w:topLinePunct w:val="0"/>
        <w:bidi w:val="0"/>
        <w:adjustRightInd/>
        <w:snapToGrid/>
        <w:spacing w:line="560" w:lineRule="exact"/>
        <w:ind w:left="0" w:leftChars="0" w:right="0" w:firstLine="0" w:firstLineChars="0"/>
        <w:jc w:val="center"/>
        <w:outlineLvl w:val="9"/>
        <w:rPr>
          <w:rFonts w:hint="default" w:ascii="Times New Roman" w:hAnsi="Times New Roman" w:eastAsia="方正小标宋简体" w:cs="Times New Roman"/>
          <w:sz w:val="44"/>
          <w:szCs w:val="44"/>
        </w:rPr>
      </w:pPr>
    </w:p>
    <w:tbl>
      <w:tblPr>
        <w:tblStyle w:val="9"/>
        <w:tblW w:w="14025" w:type="dxa"/>
        <w:jc w:val="center"/>
        <w:tblLayout w:type="fixed"/>
        <w:tblCellMar>
          <w:top w:w="0" w:type="dxa"/>
          <w:left w:w="108" w:type="dxa"/>
          <w:bottom w:w="0" w:type="dxa"/>
          <w:right w:w="108" w:type="dxa"/>
        </w:tblCellMar>
      </w:tblPr>
      <w:tblGrid>
        <w:gridCol w:w="2040"/>
        <w:gridCol w:w="1890"/>
        <w:gridCol w:w="7294"/>
        <w:gridCol w:w="1411"/>
        <w:gridCol w:w="1390"/>
      </w:tblGrid>
      <w:tr>
        <w:tblPrEx>
          <w:tblCellMar>
            <w:top w:w="0" w:type="dxa"/>
            <w:left w:w="108" w:type="dxa"/>
            <w:bottom w:w="0" w:type="dxa"/>
            <w:right w:w="108" w:type="dxa"/>
          </w:tblCellMar>
        </w:tblPrEx>
        <w:trPr>
          <w:trHeight w:val="280" w:hRule="atLeast"/>
          <w:tblHeader/>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二级指标</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评测内容</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得分情况</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佐证材料</w:t>
            </w:r>
          </w:p>
        </w:tc>
      </w:tr>
      <w:tr>
        <w:tblPrEx>
          <w:tblCellMar>
            <w:top w:w="0" w:type="dxa"/>
            <w:left w:w="108" w:type="dxa"/>
            <w:bottom w:w="0" w:type="dxa"/>
            <w:right w:w="108" w:type="dxa"/>
          </w:tblCellMar>
        </w:tblPrEx>
        <w:trPr>
          <w:trHeight w:val="3640" w:hRule="atLeast"/>
          <w:tblHeader/>
          <w:jc w:val="center"/>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基础能力（20分）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企业概况（5分）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1.注册资金（0～1）：</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大于3000万，得1分；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2.研发人员（0～1）：</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大于100人，得1分；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3.是否高新技术企业（0～1）：</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是，得1分；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4.上年主营业务收入（0～2）：</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大于5000万，得2分；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大于3000万，得1分；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否则，得0分。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1680" w:hRule="atLeast"/>
          <w:tblHeader/>
          <w:jc w:val="center"/>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知识产权（5分）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1.拥有行业创新相关核心技术专利或软件著作权（0～5）：</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大于20项，得5分；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大于15项，得4分；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大于10项，得2分；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大于5项，得1分；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否则，得0分。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1680" w:hRule="atLeast"/>
          <w:tblHeader/>
          <w:jc w:val="center"/>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项目实施（10分）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牵头承担信息通信、云计算、大数据、物联网、人工智能、信息物理系统、工业信息安全、互联网应用、工业互联网、智能制造等相关领域的市级以上（含市级）试点示范项目或专项（金额不低于300万），或作为重要贡献者（前两名）参与过国家或行业标准制定（5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2.牵头承担市级以上（含市级）产业集群试点项目，且项目建设稳步推进或已通过验收。（5分）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4760" w:hRule="atLeast"/>
          <w:tblHeader/>
          <w:jc w:val="center"/>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平台服务能力（30分）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平台服务能力（25分）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1.信息整合与共享：平台能够整合供应链上下游的信息，实现数据的透明化和共享，从而提高整个供应链的协同效率。</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2.资源整合与优化配置：通过集聚生产、流通和服务资源，平台可以进行优化配置，提升资源利用效率。</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3.科技创新与赋能：利用区块链、人工智能、云计算等技术，平台能够推动科技创新，并为供应链各环节赋能。</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4.供需链接与服务实体：平台链接产业各方，解决中小企业在产业链供应链中的堵点卡点问题。</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5.供应链金融服务：平台通过整合金融机构，提供供应链金融服务，帮助中小企业解决融资难题，降低融资成本。</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6.物流运输服务：提供物流运输服务，通过数字化手段优化物流路径，提高运输效率。</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7.商品价格管理：建立透明有效的商品价格管理体系，减少价格信息不对称问题。</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8.贸易风险防范：通过专业的风险管理委员会和运营中心，进行全方位的风险管理。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注：根据平台的定位和功能，结合平台的实际酌情给分。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2520" w:hRule="atLeast"/>
          <w:tblHeader/>
          <w:jc w:val="center"/>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行业软件覆盖能力（5分）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1.行业工业模型数量，需覆盖（0～3）：</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（1）大于50个，得3分；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（2）30～50个，得2分。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（3）其他酌情给分。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2.行业工业APP数量（0～2）：</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（1）大于50个，得2分；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（2）30～50个，得1分。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注：应着重覆盖采购管理、物流管理、生产管理、销售管理、供应链金融等环节。</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840" w:hRule="atLeast"/>
          <w:tblHeader/>
          <w:jc w:val="center"/>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平台可持续发展能力（15分）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战略保障机制（3分）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1.平台被纳入企业战略规划中，得1分，否则得0分。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2.平台为独立公司运营，得1分；否则，得0分。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3.主导举办过平台、工业APP、工业大数据创新竞赛，得1分；否则，得0分。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840" w:hRule="atLeast"/>
          <w:tblHeader/>
          <w:jc w:val="center"/>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安全可靠水平（5分）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1.具有设备和数据接入安全防护手段，得2分；否则，得0分。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2.具有数据安全防护、代码安全防护、应用安全防护、访问安全防护，并提供第三方权威机构所做的检测报告，得3分；否则，得0分。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1680" w:hRule="atLeast"/>
          <w:tblHeader/>
          <w:jc w:val="center"/>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投资回报潜力（7分）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1.平台研发投入：具备对平台的可持续投入能力，财务状况、研发投入合理，得1分；否则，得0分。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2.平台产出效应：平台盈利或年营业收入增长，得1分；否则，得0分。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3.投资回报率：大于15%，得3分；10-15%，得2分；5-10%，得1分；否则，得0分。</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4.企业已上市或已获得VC/PE投资，得2分；否则，得0分。</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560" w:hRule="atLeast"/>
          <w:tblHeader/>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平台技术能力（10分）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平台技术架构及方案先进性（10分）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平台在架构设计、边缘计算解决方案、工业微服务解决方案、工业APP开发技术方案等具有先进性。（0～10）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840" w:hRule="atLeast"/>
          <w:tblHeader/>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平台应用效果（10分）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平台应用案例的典型性及成效（10分）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应用案例场景如设备管理优化、研发设计优化、运营管理优化、生产执行优化、产品全生命周期管理优化、供应链协同优化等具有代表性、典型性，并且应用成效显著，帮助企业降本增效提质效果显著。（0～10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r>
        <w:tblPrEx>
          <w:tblCellMar>
            <w:top w:w="0" w:type="dxa"/>
            <w:left w:w="108" w:type="dxa"/>
            <w:bottom w:w="0" w:type="dxa"/>
            <w:right w:w="108" w:type="dxa"/>
          </w:tblCellMar>
        </w:tblPrEx>
        <w:trPr>
          <w:trHeight w:val="1400" w:hRule="atLeast"/>
          <w:tblHeader/>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平台运营和商业模式（15分）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运营、商业模式（15分）</w:t>
            </w:r>
          </w:p>
        </w:tc>
        <w:tc>
          <w:tcPr>
            <w:tcW w:w="7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center"/>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行业平台运营、商业模式的先进性和合理性（0～15）：</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1.行业平台的运营主体在行业内的引领带头作用，推动行业企业数字化转型服务能力；</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2.行业平台定位和发展方向，以及平台的盈利模式；</w:t>
            </w:r>
            <w:r>
              <w:rPr>
                <w:rFonts w:hint="default" w:ascii="Times New Roman" w:hAnsi="Times New Roman" w:eastAsia="仿宋_GB2312" w:cs="Times New Roman"/>
                <w:color w:val="000000"/>
                <w:kern w:val="0"/>
                <w:sz w:val="28"/>
                <w:szCs w:val="28"/>
                <w:lang w:bidi="ar"/>
              </w:rPr>
              <w:br w:type="textWrapping"/>
            </w:r>
            <w:r>
              <w:rPr>
                <w:rFonts w:hint="default" w:ascii="Times New Roman" w:hAnsi="Times New Roman" w:eastAsia="仿宋_GB2312" w:cs="Times New Roman"/>
                <w:color w:val="000000"/>
                <w:kern w:val="0"/>
                <w:sz w:val="28"/>
                <w:szCs w:val="28"/>
                <w:lang w:bidi="ar"/>
              </w:rPr>
              <w:t>平台在技术创新、产品升级、产业合作、商业拓展等方面规划具有前瞻性。</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outlineLvl w:val="9"/>
              <w:rPr>
                <w:rFonts w:hint="default" w:ascii="Times New Roman" w:hAnsi="Times New Roman" w:eastAsia="仿宋_GB2312" w:cs="Times New Roman"/>
                <w:color w:val="000000"/>
                <w:sz w:val="28"/>
                <w:szCs w:val="28"/>
              </w:rPr>
            </w:pPr>
          </w:p>
        </w:tc>
      </w:tr>
    </w:tbl>
    <w:p>
      <w:pPr>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仿宋_GB2312" w:cs="Times New Roman"/>
          <w:snapToGrid w:val="0"/>
          <w:color w:val="000000"/>
          <w:kern w:val="0"/>
          <w:sz w:val="24"/>
          <w:szCs w:val="18"/>
        </w:rPr>
        <w:sectPr>
          <w:pgSz w:w="16838" w:h="11906" w:orient="landscape"/>
          <w:pgMar w:top="1701" w:right="1587" w:bottom="1587" w:left="1587" w:header="851" w:footer="992" w:gutter="0"/>
          <w:cols w:space="0" w:num="1"/>
          <w:rtlGutter w:val="0"/>
          <w:docGrid w:type="lines" w:linePitch="453" w:charSpace="0"/>
        </w:sectPr>
      </w:pP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附件5</w:t>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p>
    <w:p>
      <w:pPr>
        <w:pageBreakBefore w:val="0"/>
        <w:widowControl/>
        <w:kinsoku/>
        <w:overflowPunct/>
        <w:topLinePunct w:val="0"/>
        <w:autoSpaceDE w:val="0"/>
        <w:autoSpaceDN w:val="0"/>
        <w:bidi w:val="0"/>
        <w:adjustRightInd/>
        <w:snapToGrid/>
        <w:spacing w:line="560" w:lineRule="exact"/>
        <w:ind w:left="0" w:leftChars="0" w:right="0" w:firstLine="0" w:firstLineChars="0"/>
        <w:jc w:val="center"/>
        <w:textAlignment w:val="baseline"/>
        <w:outlineLvl w:val="9"/>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法定代表人授权委托书</w:t>
      </w:r>
    </w:p>
    <w:p>
      <w:pPr>
        <w:pageBreakBefore w:val="0"/>
        <w:widowControl/>
        <w:kinsoku/>
        <w:overflowPunct/>
        <w:topLinePunct w:val="0"/>
        <w:autoSpaceDE w:val="0"/>
        <w:autoSpaceDN w:val="0"/>
        <w:bidi w:val="0"/>
        <w:adjustRightInd/>
        <w:snapToGrid/>
        <w:spacing w:line="560" w:lineRule="exact"/>
        <w:ind w:left="0" w:leftChars="0" w:right="0" w:firstLine="880"/>
        <w:jc w:val="both"/>
        <w:textAlignment w:val="baseline"/>
        <w:outlineLvl w:val="9"/>
        <w:rPr>
          <w:rFonts w:hint="default" w:ascii="Times New Roman" w:hAnsi="Times New Roman" w:eastAsia="方正小标宋简体" w:cs="Times New Roman"/>
          <w:snapToGrid w:val="0"/>
          <w:color w:val="000000"/>
          <w:kern w:val="0"/>
          <w:sz w:val="44"/>
          <w:szCs w:val="44"/>
        </w:rPr>
      </w:pPr>
    </w:p>
    <w:p>
      <w:pPr>
        <w:pageBreakBefore w:val="0"/>
        <w:widowControl/>
        <w:kinsoku/>
        <w:overflowPunct/>
        <w:topLinePunct w:val="0"/>
        <w:autoSpaceDE w:val="0"/>
        <w:autoSpaceDN w:val="0"/>
        <w:bidi w:val="0"/>
        <w:adjustRightInd/>
        <w:snapToGrid/>
        <w:spacing w:line="560" w:lineRule="exact"/>
        <w:ind w:left="0" w:leftChars="0" w:right="0" w:firstLine="880"/>
        <w:jc w:val="both"/>
        <w:textAlignment w:val="baseline"/>
        <w:outlineLvl w:val="9"/>
        <w:rPr>
          <w:rFonts w:hint="default" w:ascii="Times New Roman" w:hAnsi="Times New Roman" w:eastAsia="方正小标宋简体" w:cs="Times New Roman"/>
          <w:snapToGrid w:val="0"/>
          <w:color w:val="000000"/>
          <w:kern w:val="0"/>
          <w:sz w:val="44"/>
          <w:szCs w:val="44"/>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u w:val="single"/>
        </w:rPr>
      </w:pPr>
      <w:r>
        <w:rPr>
          <w:rFonts w:hint="default" w:ascii="Times New Roman" w:hAnsi="Times New Roman" w:eastAsia="仿宋_GB2312" w:cs="Times New Roman"/>
          <w:snapToGrid w:val="0"/>
          <w:color w:val="000000"/>
          <w:kern w:val="0"/>
          <w:szCs w:val="32"/>
        </w:rPr>
        <w:t>本人</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，系</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的法定代表人，身份证号：</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，因故不能参加</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年</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月</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日由东莞市工信局组织的2025年东莞市中小企业数字化转型城市试点专项资金工业互联网平台、产业链供应链协同平台项目（智能移动终端行业）核查，特委托我司</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，职务：</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身份证号：</w:t>
      </w:r>
      <w:r>
        <w:rPr>
          <w:rFonts w:hint="default" w:ascii="Times New Roman" w:hAnsi="Times New Roman" w:eastAsia="仿宋_GB2312" w:cs="Times New Roman"/>
          <w:snapToGrid w:val="0"/>
          <w:color w:val="000000"/>
          <w:kern w:val="0"/>
          <w:szCs w:val="32"/>
          <w:u w:val="single"/>
        </w:rPr>
        <w:t xml:space="preserve">                   </w:t>
      </w:r>
      <w:r>
        <w:rPr>
          <w:rFonts w:hint="default" w:ascii="Times New Roman" w:hAnsi="Times New Roman" w:eastAsia="仿宋_GB2312" w:cs="Times New Roman"/>
          <w:snapToGrid w:val="0"/>
          <w:color w:val="000000"/>
          <w:kern w:val="0"/>
          <w:szCs w:val="32"/>
        </w:rPr>
        <w:t>，代表本人全权负责本次现场核查工作。</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特此授权。</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企业法定代表人（签字）：</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企业名称（盖章）： </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cs="Times New Roman"/>
          <w:snapToGrid w:val="0"/>
          <w:color w:val="000000"/>
          <w:kern w:val="0"/>
        </w:rPr>
        <w:sectPr>
          <w:pgSz w:w="11906" w:h="16838"/>
          <w:pgMar w:top="1701" w:right="1587" w:bottom="1587" w:left="1587" w:header="851" w:footer="992" w:gutter="0"/>
          <w:cols w:space="0" w:num="1"/>
          <w:rtlGutter w:val="0"/>
          <w:docGrid w:type="lines" w:linePitch="437" w:charSpace="0"/>
        </w:sectPr>
      </w:pPr>
      <w:r>
        <w:rPr>
          <w:rFonts w:hint="default" w:ascii="Times New Roman" w:hAnsi="Times New Roman" w:eastAsia="仿宋_GB2312" w:cs="Times New Roman"/>
          <w:snapToGrid w:val="0"/>
          <w:color w:val="000000"/>
          <w:kern w:val="0"/>
          <w:szCs w:val="32"/>
        </w:rPr>
        <w:t xml:space="preserve">                              年     月     日</w:t>
      </w:r>
    </w:p>
    <w:p>
      <w:pPr>
        <w:keepNext/>
        <w:keepLines/>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黑体" w:cs="Times New Roman"/>
          <w:snapToGrid w:val="0"/>
          <w:color w:val="000000"/>
          <w:kern w:val="44"/>
          <w:szCs w:val="21"/>
        </w:rPr>
      </w:pPr>
      <w:r>
        <w:rPr>
          <w:rFonts w:hint="default" w:ascii="Times New Roman" w:hAnsi="Times New Roman" w:eastAsia="黑体" w:cs="Times New Roman"/>
          <w:snapToGrid w:val="0"/>
          <w:color w:val="000000"/>
          <w:kern w:val="44"/>
          <w:szCs w:val="21"/>
        </w:rPr>
        <w:t>附件6</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0" w:firstLineChars="0"/>
        <w:jc w:val="center"/>
        <w:textAlignment w:val="baseline"/>
        <w:outlineLvl w:val="9"/>
        <w:rPr>
          <w:rFonts w:hint="default" w:ascii="Times New Roman" w:hAnsi="Times New Roman" w:eastAsia="方正小标宋简体" w:cs="Times New Roman"/>
          <w:snapToGrid w:val="0"/>
          <w:color w:val="000000"/>
          <w:kern w:val="0"/>
          <w:sz w:val="44"/>
          <w:szCs w:val="28"/>
        </w:rPr>
      </w:pPr>
      <w:r>
        <w:rPr>
          <w:rFonts w:hint="default" w:ascii="Times New Roman" w:hAnsi="Times New Roman" w:eastAsia="方正小标宋简体" w:cs="Times New Roman"/>
          <w:snapToGrid w:val="0"/>
          <w:color w:val="000000"/>
          <w:kern w:val="0"/>
          <w:sz w:val="44"/>
          <w:szCs w:val="28"/>
        </w:rPr>
        <w:t>电子发票等票据使用承诺书</w:t>
      </w:r>
    </w:p>
    <w:p>
      <w:pPr>
        <w:pageBreakBefore w:val="0"/>
        <w:widowControl/>
        <w:kinsoku/>
        <w:overflowPunct/>
        <w:topLinePunct w:val="0"/>
        <w:autoSpaceDE w:val="0"/>
        <w:autoSpaceDN w:val="0"/>
        <w:bidi w:val="0"/>
        <w:adjustRightInd/>
        <w:snapToGrid/>
        <w:spacing w:line="560" w:lineRule="exact"/>
        <w:ind w:left="0" w:leftChars="0" w:right="0" w:firstLine="880"/>
        <w:jc w:val="both"/>
        <w:textAlignment w:val="baseline"/>
        <w:outlineLvl w:val="9"/>
        <w:rPr>
          <w:rFonts w:hint="default" w:ascii="Times New Roman" w:hAnsi="Times New Roman" w:eastAsia="方正小标宋简体" w:cs="Times New Roman"/>
          <w:snapToGrid w:val="0"/>
          <w:color w:val="000000"/>
          <w:kern w:val="0"/>
          <w:sz w:val="44"/>
          <w:szCs w:val="44"/>
        </w:rPr>
      </w:pPr>
    </w:p>
    <w:p>
      <w:pPr>
        <w:pageBreakBefore w:val="0"/>
        <w:widowControl/>
        <w:kinsoku/>
        <w:overflowPunct/>
        <w:topLinePunct w:val="0"/>
        <w:autoSpaceDE w:val="0"/>
        <w:autoSpaceDN w:val="0"/>
        <w:bidi w:val="0"/>
        <w:adjustRightInd/>
        <w:snapToGrid/>
        <w:spacing w:line="560" w:lineRule="exact"/>
        <w:ind w:left="0" w:leftChars="0" w:right="0" w:firstLine="880"/>
        <w:jc w:val="both"/>
        <w:textAlignment w:val="baseline"/>
        <w:outlineLvl w:val="9"/>
        <w:rPr>
          <w:rFonts w:hint="default" w:ascii="Times New Roman" w:hAnsi="Times New Roman" w:eastAsia="方正小标宋简体" w:cs="Times New Roman"/>
          <w:snapToGrid w:val="0"/>
          <w:color w:val="000000"/>
          <w:kern w:val="0"/>
          <w:sz w:val="44"/>
          <w:szCs w:val="44"/>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本公司承诺，申报</w:t>
      </w:r>
      <w:r>
        <w:rPr>
          <w:rFonts w:hint="default" w:ascii="Times New Roman" w:hAnsi="Times New Roman" w:eastAsia="仿宋_GB2312" w:cs="Times New Roman"/>
          <w:snapToGrid w:val="0"/>
          <w:color w:val="000000"/>
          <w:kern w:val="0"/>
          <w:szCs w:val="32"/>
          <w:u w:val="single"/>
        </w:rPr>
        <w:t xml:space="preserve">          项目</w:t>
      </w:r>
      <w:r>
        <w:rPr>
          <w:rFonts w:hint="default" w:ascii="Times New Roman" w:hAnsi="Times New Roman" w:eastAsia="仿宋_GB2312" w:cs="Times New Roman"/>
          <w:snapToGrid w:val="0"/>
          <w:color w:val="000000"/>
          <w:kern w:val="0"/>
          <w:szCs w:val="32"/>
        </w:rPr>
        <w:t>所提供的电子发票号/电子报关单号***、***……（列明每一张发票/电子报关单）未获得市财政资金支持；承诺未经报备现场核查会计师事务所，不得擅自作废电子发票（电子报关单），否则愿意承担相关法律责任。</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right="0" w:firstLine="2880" w:firstLineChars="90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企业法定代表人（签字）： </w:t>
      </w:r>
    </w:p>
    <w:p>
      <w:pPr>
        <w:pageBreakBefore w:val="0"/>
        <w:widowControl/>
        <w:kinsoku/>
        <w:overflowPunct/>
        <w:topLinePunct w:val="0"/>
        <w:autoSpaceDE w:val="0"/>
        <w:autoSpaceDN w:val="0"/>
        <w:bidi w:val="0"/>
        <w:adjustRightInd/>
        <w:snapToGrid/>
        <w:spacing w:line="560" w:lineRule="exact"/>
        <w:ind w:right="0" w:firstLine="2880" w:firstLineChars="90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0" w:firstLineChars="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w:t>
      </w:r>
      <w:r>
        <w:rPr>
          <w:rFonts w:hint="eastAsia" w:ascii="Times New Roman" w:hAnsi="Times New Roman" w:eastAsia="仿宋_GB2312" w:cs="Times New Roman"/>
          <w:snapToGrid w:val="0"/>
          <w:color w:val="000000"/>
          <w:kern w:val="0"/>
          <w:szCs w:val="32"/>
          <w:lang w:val="en-US" w:eastAsia="zh-CN"/>
        </w:rPr>
        <w:t xml:space="preserve"> </w:t>
      </w:r>
      <w:r>
        <w:rPr>
          <w:rFonts w:hint="default" w:ascii="Times New Roman" w:hAnsi="Times New Roman" w:eastAsia="仿宋_GB2312" w:cs="Times New Roman"/>
          <w:snapToGrid w:val="0"/>
          <w:color w:val="000000"/>
          <w:kern w:val="0"/>
          <w:szCs w:val="32"/>
        </w:rPr>
        <w:t xml:space="preserve">  企业名称（盖章）： </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w:t>
      </w:r>
    </w:p>
    <w:p>
      <w:pPr>
        <w:pageBreakBefore w:val="0"/>
        <w:widowControl/>
        <w:kinsoku/>
        <w:overflowPunct/>
        <w:topLinePunct w:val="0"/>
        <w:autoSpaceDE w:val="0"/>
        <w:autoSpaceDN w:val="0"/>
        <w:bidi w:val="0"/>
        <w:adjustRightInd/>
        <w:snapToGrid/>
        <w:spacing w:line="560" w:lineRule="exact"/>
        <w:ind w:left="0" w:leftChars="0" w:right="0" w:firstLine="640"/>
        <w:jc w:val="both"/>
        <w:textAlignment w:val="baseline"/>
        <w:outlineLvl w:val="9"/>
        <w:rPr>
          <w:rFonts w:hint="default" w:ascii="Times New Roman" w:hAnsi="Times New Roman" w:eastAsia="仿宋_GB2312" w:cs="Times New Roman"/>
          <w:snapToGrid w:val="0"/>
          <w:color w:val="000000"/>
          <w:kern w:val="0"/>
          <w:szCs w:val="32"/>
        </w:rPr>
      </w:pPr>
      <w:r>
        <w:rPr>
          <w:rFonts w:hint="default" w:ascii="Times New Roman" w:hAnsi="Times New Roman" w:eastAsia="仿宋_GB2312" w:cs="Times New Roman"/>
          <w:snapToGrid w:val="0"/>
          <w:color w:val="000000"/>
          <w:kern w:val="0"/>
          <w:szCs w:val="32"/>
        </w:rPr>
        <w:t xml:space="preserve">                              年     月     日</w:t>
      </w:r>
    </w:p>
    <w:p>
      <w:pPr>
        <w:pageBreakBefore w:val="0"/>
        <w:kinsoku/>
        <w:overflowPunct/>
        <w:topLinePunct w:val="0"/>
        <w:bidi w:val="0"/>
        <w:adjustRightInd/>
        <w:snapToGrid/>
        <w:spacing w:line="560" w:lineRule="exact"/>
        <w:ind w:left="0" w:leftChars="0" w:right="0" w:firstLine="873" w:firstLineChars="0"/>
        <w:jc w:val="both"/>
        <w:outlineLvl w:val="9"/>
        <w:rPr>
          <w:rFonts w:hint="default" w:ascii="Times New Roman" w:hAnsi="Times New Roman" w:cs="Times New Roman"/>
        </w:rPr>
      </w:pPr>
    </w:p>
    <w:sectPr>
      <w:pgSz w:w="11906" w:h="16838"/>
      <w:pgMar w:top="1701" w:right="1587" w:bottom="1587" w:left="1587" w:header="851" w:footer="992"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640"/>
      </w:pPr>
      <w:r>
        <w:separator/>
      </w:r>
    </w:p>
  </w:footnote>
  <w:footnote w:type="continuationSeparator" w:id="5">
    <w:p>
      <w:pPr>
        <w:spacing w:line="360" w:lineRule="auto"/>
        <w:ind w:firstLine="640"/>
      </w:pPr>
      <w:r>
        <w:continuationSeparator/>
      </w:r>
    </w:p>
  </w:footnote>
  <w:footnote w:id="0">
    <w:p>
      <w:pPr>
        <w:pStyle w:val="7"/>
        <w:ind w:firstLine="360"/>
      </w:pPr>
      <w:r>
        <w:rPr>
          <w:rStyle w:val="13"/>
        </w:rPr>
        <w:footnoteRef/>
      </w:r>
      <w:r>
        <w:t xml:space="preserve"> </w:t>
      </w:r>
      <w:r>
        <w:rPr>
          <w:rFonts w:hint="eastAsia"/>
        </w:rPr>
        <w:t>工业互联网平台功能架构通常包含边缘层、IaaS层、平台层、应用层，以及安全防护体系等。</w:t>
      </w:r>
    </w:p>
  </w:footnote>
  <w:footnote w:id="1">
    <w:p>
      <w:pPr>
        <w:pStyle w:val="7"/>
        <w:ind w:firstLine="360"/>
        <w:rPr>
          <w:rFonts w:hint="default" w:ascii="Times New Roman" w:hAnsi="Times New Roman" w:cs="Times New Roman"/>
        </w:rPr>
      </w:pPr>
      <w:r>
        <w:rPr>
          <w:rStyle w:val="13"/>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sz w:val="20"/>
          <w:szCs w:val="36"/>
        </w:rPr>
        <w:t>PDF扫描件（盖章版）以“工业互联网平台/产业链供应链平台-公司名-项目名”命名，并发至专班工作人员邮箱：</w:t>
      </w:r>
      <w:r>
        <w:rPr>
          <w:rFonts w:hint="default" w:ascii="Times New Roman" w:hAnsi="Times New Roman" w:cs="Times New Roman"/>
        </w:rPr>
        <w:t>gxjxtk@dg.gov.cn</w:t>
      </w:r>
      <w:r>
        <w:rPr>
          <w:rFonts w:hint="default" w:ascii="Times New Roman" w:hAnsi="Times New Roman" w:cs="Times New Roman"/>
          <w:sz w:val="20"/>
          <w:szCs w:val="3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9"/>
  <w:displayVerticalDrawingGridEvery w:val="2"/>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TZlMTk5MjhjZTUxMDMyNWQzNjgzNTMyM2YxNmEifQ=="/>
  </w:docVars>
  <w:rsids>
    <w:rsidRoot w:val="0008546C"/>
    <w:rsid w:val="000060E1"/>
    <w:rsid w:val="0008546C"/>
    <w:rsid w:val="000D19A0"/>
    <w:rsid w:val="00323222"/>
    <w:rsid w:val="00582D9F"/>
    <w:rsid w:val="009E16FF"/>
    <w:rsid w:val="00B16F90"/>
    <w:rsid w:val="00BC4336"/>
    <w:rsid w:val="00FD6D1A"/>
    <w:rsid w:val="04B9538E"/>
    <w:rsid w:val="0BD66083"/>
    <w:rsid w:val="0E174780"/>
    <w:rsid w:val="0FBD66C4"/>
    <w:rsid w:val="13586FA8"/>
    <w:rsid w:val="14A1565E"/>
    <w:rsid w:val="16CD14C3"/>
    <w:rsid w:val="1A5F0BDB"/>
    <w:rsid w:val="1E220E2D"/>
    <w:rsid w:val="23CA19C3"/>
    <w:rsid w:val="249E2F50"/>
    <w:rsid w:val="24D92313"/>
    <w:rsid w:val="289A6D31"/>
    <w:rsid w:val="304F0951"/>
    <w:rsid w:val="352E5ABD"/>
    <w:rsid w:val="38AE760F"/>
    <w:rsid w:val="3922196A"/>
    <w:rsid w:val="3A157F9B"/>
    <w:rsid w:val="3A402615"/>
    <w:rsid w:val="3B9B2ACA"/>
    <w:rsid w:val="3F0E3C43"/>
    <w:rsid w:val="43A33A2A"/>
    <w:rsid w:val="44136A7F"/>
    <w:rsid w:val="4BAF4156"/>
    <w:rsid w:val="4F934250"/>
    <w:rsid w:val="5F4236AC"/>
    <w:rsid w:val="60483A01"/>
    <w:rsid w:val="62BF4408"/>
    <w:rsid w:val="68065CD3"/>
    <w:rsid w:val="686164C5"/>
    <w:rsid w:val="6A5C2B8F"/>
    <w:rsid w:val="7CE8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4"/>
    <w:qFormat/>
    <w:uiPriority w:val="0"/>
    <w:pPr>
      <w:spacing w:line="240" w:lineRule="auto"/>
    </w:pPr>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rPr>
      <w:sz w:val="24"/>
    </w:rPr>
  </w:style>
  <w:style w:type="table" w:styleId="10">
    <w:name w:val="Table Grid"/>
    <w:basedOn w:val="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footnote reference"/>
    <w:basedOn w:val="11"/>
    <w:qFormat/>
    <w:uiPriority w:val="0"/>
    <w:rPr>
      <w:vertAlign w:val="superscript"/>
    </w:rPr>
  </w:style>
  <w:style w:type="character" w:customStyle="1" w:styleId="14">
    <w:name w:val="批注框文本 Char"/>
    <w:basedOn w:val="11"/>
    <w:link w:val="4"/>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东莞市人民政府专用版</Company>
  <Pages>34</Pages>
  <Words>1698</Words>
  <Characters>9679</Characters>
  <Lines>80</Lines>
  <Paragraphs>22</Paragraphs>
  <TotalTime>37</TotalTime>
  <ScaleCrop>false</ScaleCrop>
  <LinksUpToDate>false</LinksUpToDate>
  <CharactersWithSpaces>11355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2025-04-30T02:54:00Z</dcterms:created>
  <dc:creator>cpjxd</dc:creator>
  <cp:lastModifiedBy>蓝郁郁</cp:lastModifiedBy>
  <cp:lastPrinted>2025-04-30T06:53:00Z</cp:lastPrinted>
  <dcterms:modified xsi:type="dcterms:W3CDTF">2025-04-30T07:54:08Z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2F65A88F54594772BD1CB5FB3FD2DE43_13</vt:lpwstr>
  </property>
  <property fmtid="{D5CDD505-2E9C-101B-9397-08002B2CF9AE}" pid="4" name="KSOTemplateDocerSaveRecord">
    <vt:lpwstr>eyJoZGlkIjoiM2Y0NTNkOGVjZjViMDYyYTc5ZWNlNTRlNzc0MWJkZmQiLCJ1c2VySWQiOiI0MzIxNjEyNDYifQ==</vt:lpwstr>
  </property>
</Properties>
</file>