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default" w:ascii="Times New Roman" w:hAnsi="Times New Roman" w:eastAsia="黑体" w:cs="Times New Roman"/>
          <w:lang w:val="en-US" w:eastAsia="zh-CN"/>
        </w:rPr>
        <w:t>1</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 xml:space="preserve">年省级企业技术中心评价工作指南 </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4"/>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为规范广东省省级企业技术中心评价工作，根据《广东省工业和信息化厅关于印发省级企业技术中心管理办法的通知》（粤工信规字〔2022〕6号，</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w:t>
      </w:r>
      <w:r>
        <w:rPr>
          <w:rFonts w:hint="eastAsia" w:ascii="Times New Roman" w:hAnsi="Times New Roman" w:eastAsia="仿宋_GB2312" w:cs="Times New Roman"/>
          <w:sz w:val="32"/>
          <w:lang w:eastAsia="zh-CN"/>
        </w:rPr>
        <w:t>《</w:t>
      </w:r>
      <w:r>
        <w:rPr>
          <w:rFonts w:hint="default" w:ascii="Times New Roman" w:hAnsi="Times New Roman" w:eastAsia="仿宋_GB2312" w:cs="Times New Roman"/>
          <w:sz w:val="32"/>
        </w:rPr>
        <w:t>管理办法</w:t>
      </w:r>
      <w:r>
        <w:rPr>
          <w:rFonts w:hint="eastAsia" w:ascii="Times New Roman" w:hAnsi="Times New Roman" w:eastAsia="仿宋_GB2312" w:cs="Times New Roman"/>
          <w:sz w:val="32"/>
          <w:lang w:eastAsia="zh-CN"/>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评价</w:t>
      </w:r>
      <w:r>
        <w:rPr>
          <w:rFonts w:hint="default" w:ascii="Times New Roman" w:hAnsi="Times New Roman" w:eastAsia="仿宋_GB2312" w:cs="Times New Roman"/>
          <w:sz w:val="32"/>
        </w:rPr>
        <w:t>工作指南（简称“工作指南”）。</w:t>
      </w:r>
    </w:p>
    <w:p>
      <w:pPr>
        <w:keepNext w:val="0"/>
        <w:keepLines w:val="0"/>
        <w:pageBreakBefore w:val="0"/>
        <w:widowControl w:val="0"/>
        <w:numPr>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cs="Times New Roman"/>
          <w:color w:val="auto"/>
          <w:kern w:val="2"/>
          <w:sz w:val="32"/>
          <w:szCs w:val="32"/>
          <w:highlight w:val="none"/>
          <w:u w:val="none" w:color="auto"/>
          <w:lang w:val="en-US" w:eastAsia="zh-CN"/>
        </w:rPr>
        <w:t>评价</w:t>
      </w:r>
      <w:r>
        <w:rPr>
          <w:rFonts w:hint="default" w:ascii="Times New Roman" w:hAnsi="Times New Roman" w:eastAsia="仿宋_GB2312" w:cs="Times New Roman"/>
          <w:color w:val="auto"/>
          <w:kern w:val="2"/>
          <w:sz w:val="32"/>
          <w:szCs w:val="32"/>
          <w:highlight w:val="none"/>
          <w:u w:val="none" w:color="auto"/>
          <w:lang w:val="en-US" w:eastAsia="zh-CN"/>
        </w:rPr>
        <w:t>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广东省省级企业技术中心工作总结（</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default" w:ascii="Times New Roman" w:hAns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2024年</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企业财务审计报告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审计报告须有有</w:t>
      </w:r>
      <w:r>
        <w:rPr>
          <w:rFonts w:hint="default" w:ascii="Times New Roman" w:hAnsi="Times New Roman" w:eastAsia="仿宋_GB2312" w:cs="Times New Roman"/>
          <w:color w:val="auto"/>
          <w:sz w:val="32"/>
          <w:szCs w:val="32"/>
          <w:highlight w:val="none"/>
          <w:lang w:eastAsia="zh-CN"/>
        </w:rPr>
        <w:t>效的备案二维码，</w:t>
      </w:r>
      <w:r>
        <w:rPr>
          <w:rFonts w:hint="default" w:ascii="Times New Roman" w:hAnsi="Times New Roman" w:eastAsia="仿宋_GB2312" w:cs="Times New Roman"/>
          <w:color w:val="auto"/>
          <w:sz w:val="32"/>
          <w:szCs w:val="32"/>
          <w:highlight w:val="none"/>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提交</w:t>
      </w:r>
      <w:r>
        <w:rPr>
          <w:rFonts w:hint="default" w:ascii="Times New Roman" w:hAnsi="Times New Roman" w:eastAsia="仿宋_GB2312" w:cs="Times New Roman"/>
          <w:color w:val="auto"/>
          <w:sz w:val="32"/>
          <w:szCs w:val="32"/>
          <w:highlight w:val="none"/>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val="en-US" w:eastAsia="zh-CN"/>
        </w:rPr>
        <w:t>评价</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-1（附表3-10），建筑业请参照附件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-2（附表3-9）中的填写说明，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w:t>
      </w:r>
      <w:r>
        <w:rPr>
          <w:rFonts w:hint="default" w:ascii="Times New Roman" w:hAnsi="Times New Roman" w:cs="Times New Roman"/>
          <w:color w:val="auto"/>
          <w:sz w:val="32"/>
          <w:szCs w:val="32"/>
          <w:highlight w:val="none"/>
          <w:lang w:val="en-US" w:eastAsia="zh-CN"/>
        </w:rPr>
        <w:t>职研究与试验发展人员须要提供社保和学历证明，其中社保证明建议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技术开发仪器设备与研发用软件购置费发票需与财务系统帐面金额一致，且设备所有权必须属于申报单位；提供的发票需清晰、易识别。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w:t>
      </w:r>
      <w:r>
        <w:rPr>
          <w:rFonts w:hint="eastAsia" w:ascii="Times New Roman" w:hAnsi="Times New Roman" w:cs="Times New Roman"/>
          <w:color w:val="auto"/>
          <w:kern w:val="2"/>
          <w:sz w:val="32"/>
          <w:szCs w:val="32"/>
          <w:highlight w:val="none"/>
          <w:lang w:val="en-US" w:eastAsia="zh-CN"/>
        </w:rPr>
        <w:t>、</w:t>
      </w:r>
      <w:r>
        <w:rPr>
          <w:rFonts w:hint="default" w:ascii="Times New Roman" w:hAnsi="Times New Roman" w:cs="Times New Roman"/>
          <w:color w:val="auto"/>
          <w:kern w:val="2"/>
          <w:sz w:val="32"/>
          <w:szCs w:val="32"/>
          <w:highlight w:val="none"/>
          <w:lang w:val="en-US" w:eastAsia="zh-CN"/>
        </w:rPr>
        <w:t>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 w:cs="Times New Roman"/>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所在地市初审通过后，申报单</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w:t>
      </w:r>
      <w:r>
        <w:rPr>
          <w:rFonts w:hint="eastAsia" w:ascii="Times New Roman" w:hAnsi="Times New Roman" w:cs="Times New Roman"/>
          <w:b w:val="0"/>
          <w:bCs w:val="0"/>
          <w:color w:val="auto"/>
          <w:kern w:val="0"/>
          <w:sz w:val="32"/>
          <w:szCs w:val="32"/>
          <w:highlight w:val="none"/>
          <w:shd w:val="clear" w:color="auto" w:fill="FFFFFF"/>
          <w:lang w:val="en-US" w:eastAsia="zh-CN" w:bidi="ar-SA"/>
        </w:rPr>
        <w:t>申请</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材料，</w:t>
      </w:r>
      <w:r>
        <w:rPr>
          <w:rFonts w:hint="default" w:ascii="Times New Roman" w:hAnsi="Times New Roman" w:eastAsia="仿宋_GB2312" w:cs="Times New Roman"/>
          <w:b/>
          <w:bCs/>
          <w:sz w:val="32"/>
          <w:szCs w:val="32"/>
          <w:highlight w:val="none"/>
          <w:lang w:val="en-US" w:eastAsia="zh-CN"/>
        </w:rPr>
        <w:t>封面及骑缝加盖公章，书脊注明</w:t>
      </w:r>
      <w:r>
        <w:rPr>
          <w:rFonts w:hint="eastAsia" w:ascii="Times New Roman" w:hAnsi="Times New Roman" w:cs="Times New Roman"/>
          <w:b/>
          <w:bCs/>
          <w:sz w:val="32"/>
          <w:szCs w:val="32"/>
          <w:highlight w:val="none"/>
          <w:lang w:val="en-US" w:eastAsia="zh-CN"/>
        </w:rPr>
        <w:t>申请</w:t>
      </w:r>
      <w:r>
        <w:rPr>
          <w:rFonts w:hint="default" w:ascii="Times New Roman" w:hAnsi="Times New Roman" w:eastAsia="仿宋_GB2312" w:cs="Times New Roman"/>
          <w:b/>
          <w:bCs/>
          <w:sz w:val="32"/>
          <w:szCs w:val="32"/>
          <w:highlight w:val="none"/>
          <w:lang w:val="en-US" w:eastAsia="zh-CN"/>
        </w:rPr>
        <w:t>企业名称</w:t>
      </w:r>
      <w:r>
        <w:rPr>
          <w:rFonts w:hint="eastAsia" w:ascii="Times New Roman" w:hAnsi="Times New Roman" w:cs="Times New Roman"/>
          <w:b/>
          <w:bCs/>
          <w:sz w:val="32"/>
          <w:szCs w:val="32"/>
          <w:highlight w:val="none"/>
          <w:lang w:val="en-US" w:eastAsia="zh-CN"/>
        </w:rPr>
        <w:t>，（</w:t>
      </w:r>
      <w:r>
        <w:rPr>
          <w:rFonts w:hint="eastAsia" w:ascii="Times New Roman" w:hAnsi="Times New Roman" w:cs="Times New Roman"/>
          <w:b/>
          <w:bCs/>
          <w:sz w:val="32"/>
          <w:szCs w:val="32"/>
          <w:highlight w:val="none"/>
          <w:lang w:val="en-US" w:eastAsia="zh-CN"/>
        </w:rPr>
        <w:t>提交一份材料</w:t>
      </w:r>
      <w:r>
        <w:rPr>
          <w:rFonts w:hint="eastAsia" w:ascii="Times New Roman" w:hAnsi="Times New Roman"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评价</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w:t>
      </w:r>
      <w:r>
        <w:rPr>
          <w:rFonts w:hint="default" w:ascii="Times New Roman" w:hAnsi="Times New Roman" w:cs="Times New Roman"/>
          <w:b/>
          <w:bCs/>
          <w:color w:val="auto"/>
          <w:sz w:val="32"/>
          <w:szCs w:val="32"/>
          <w:lang w:val="en-US" w:eastAsia="zh-CN"/>
        </w:rPr>
        <w:t>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w:t>
      </w:r>
      <w:r>
        <w:rPr>
          <w:rFonts w:hint="default" w:ascii="Times New Roman" w:hAnsi="Times New Roman" w:cs="Times New Roman"/>
          <w:color w:val="auto"/>
          <w:sz w:val="32"/>
          <w:szCs w:val="32"/>
          <w:lang w:val="en-US" w:eastAsia="zh-CN"/>
        </w:rPr>
        <w:t>国防专利</w:t>
      </w:r>
      <w:r>
        <w:rPr>
          <w:rFonts w:hint="default" w:ascii="Times New Roman" w:hAnsi="Times New Roman" w:cs="Times New Roman"/>
          <w:color w:val="auto"/>
          <w:sz w:val="32"/>
          <w:szCs w:val="32"/>
          <w:lang w:val="en-US" w:eastAsia="zh-CN"/>
        </w:rPr>
        <w:t>、</w:t>
      </w:r>
      <w:r>
        <w:rPr>
          <w:rFonts w:hint="default" w:ascii="Times New Roman" w:hAnsi="Times New Roman" w:cs="Times New Roman"/>
          <w:color w:val="auto"/>
          <w:sz w:val="32"/>
          <w:szCs w:val="32"/>
          <w:lang w:val="en-US" w:eastAsia="zh-CN"/>
        </w:rPr>
        <w:t>国际PCT专利</w:t>
      </w:r>
      <w:r>
        <w:rPr>
          <w:rFonts w:hint="default" w:ascii="Times New Roman" w:hAnsi="Times New Roman" w:cs="Times New Roman"/>
          <w:color w:val="auto"/>
          <w:sz w:val="32"/>
          <w:szCs w:val="32"/>
          <w:lang w:val="en-US" w:eastAsia="zh-CN"/>
        </w:rPr>
        <w:t>）数量。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博士工作站、博士后科研工作站、院士专家工作站：</w:t>
      </w:r>
      <w:r>
        <w:rPr>
          <w:rFonts w:hint="default" w:ascii="Times New Roman" w:hAnsi="Times New Roman" w:cs="Times New Roman"/>
          <w:bCs/>
          <w:color w:val="auto"/>
          <w:sz w:val="32"/>
          <w:szCs w:val="32"/>
          <w:highlight w:val="none"/>
        </w:rPr>
        <w:t>指报告年度末企业拥有的广东省人力资源和社会保障厅、国家人社部等国家有关部门颁发的博士工作站、博士后科研工作站、院士专家工作站。</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w:t>
      </w:r>
      <w:r>
        <w:rPr>
          <w:rFonts w:hint="default" w:ascii="Times New Roman" w:hAnsi="Times New Roman" w:cs="Times New Roman"/>
          <w:b/>
          <w:bCs/>
          <w:color w:val="auto"/>
          <w:sz w:val="32"/>
          <w:szCs w:val="32"/>
          <w:lang w:val="en-US" w:eastAsia="zh-CN"/>
        </w:rPr>
        <w:t>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w:t>
      </w:r>
      <w:r>
        <w:rPr>
          <w:rFonts w:hint="default" w:ascii="Times New Roman" w:hAnsi="Times New Roman" w:cs="Times New Roman"/>
          <w:color w:val="auto"/>
          <w:sz w:val="32"/>
          <w:szCs w:val="32"/>
          <w:lang w:val="en-US" w:eastAsia="zh-CN"/>
        </w:rPr>
        <w:t>国防专利</w:t>
      </w:r>
      <w:r>
        <w:rPr>
          <w:rFonts w:hint="default" w:ascii="Times New Roman" w:hAnsi="Times New Roman" w:cs="Times New Roman"/>
          <w:color w:val="auto"/>
          <w:sz w:val="32"/>
          <w:szCs w:val="32"/>
          <w:lang w:val="en-US" w:eastAsia="zh-CN"/>
        </w:rPr>
        <w:t>、</w:t>
      </w:r>
      <w:r>
        <w:rPr>
          <w:rFonts w:hint="default" w:ascii="Times New Roman" w:hAnsi="Times New Roman" w:cs="Times New Roman"/>
          <w:color w:val="auto"/>
          <w:sz w:val="32"/>
          <w:szCs w:val="32"/>
          <w:lang w:val="en-US" w:eastAsia="zh-CN"/>
        </w:rPr>
        <w:t>PCT国际专利</w:t>
      </w:r>
      <w:r>
        <w:rPr>
          <w:rFonts w:hint="default" w:ascii="Times New Roman" w:hAnsi="Times New Roman" w:cs="Times New Roman"/>
          <w:color w:val="auto"/>
          <w:sz w:val="32"/>
          <w:szCs w:val="32"/>
          <w:lang w:val="en-US" w:eastAsia="zh-CN"/>
        </w:rPr>
        <w:t>）数量。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bookmarkStart w:id="0" w:name="_GoBack"/>
      <w:bookmarkEnd w:id="0"/>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9BD889-CBF6-48C0-BB59-F69B16F98B1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49BE11AF-EAA8-455B-A97D-618532F1005B}"/>
  </w:font>
  <w:font w:name="方正小标宋简体">
    <w:panose1 w:val="03000509000000000000"/>
    <w:charset w:val="86"/>
    <w:family w:val="auto"/>
    <w:pitch w:val="default"/>
    <w:sig w:usb0="00000001" w:usb1="080E0000" w:usb2="00000000" w:usb3="00000000" w:csb0="00040000" w:csb1="00000000"/>
    <w:embedRegular r:id="rId3" w:fontKey="{5ECACF00-1D84-43FC-A71D-5B13636CC317}"/>
  </w:font>
  <w:font w:name="楷体">
    <w:panose1 w:val="02010609060101010101"/>
    <w:charset w:val="86"/>
    <w:family w:val="auto"/>
    <w:pitch w:val="default"/>
    <w:sig w:usb0="00000000" w:usb1="00000000" w:usb2="00000000" w:usb3="00000000" w:csb0="00000000" w:csb1="00000000"/>
    <w:embedRegular r:id="rId4" w:fontKey="{33483C6B-BC68-4CE0-A9DA-8777EA78A847}"/>
  </w:font>
  <w:font w:name="楷体_GB2312">
    <w:panose1 w:val="02010609030101010101"/>
    <w:charset w:val="86"/>
    <w:family w:val="auto"/>
    <w:pitch w:val="default"/>
    <w:sig w:usb0="00000001" w:usb1="080E0000" w:usb2="00000000" w:usb3="00000000" w:csb0="00040000" w:csb1="00000000"/>
    <w:embedRegular r:id="rId5" w:fontKey="{B7575D21-54EE-4AEC-8480-FC1C6D5607A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1uVLQAAAABQEAAA8AAAAAAAAAAQAg&#10;AAAAIgAAAGRycy9kb3ducmV2LnhtbFBLAQIUABQAAAAIAIdO4kCOAd7YpAEAAD4DAAAOAAAAAAAA&#10;AAEAIAAAAB8BAABkcnMvZTJvRG9jLnhtbFBLBQYAAAAABgAGAFkBAAA1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uXW5UtAAAAAFAQAADwAAAAAAAAABACAA&#10;AAAiAAAAZHJzL2Rvd25yZXYueG1sUEsBAhQAFAAAAAgAh07iQBe91TijAQAAPgMAAA4AAAAAAAAA&#10;AQAgAAAAHwEAAGRycy9lMm9Eb2MueG1sUEsFBgAAAAAGAAYAWQEAAD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EA723E5"/>
    <w:rsid w:val="0F4E1DDA"/>
    <w:rsid w:val="12C3776D"/>
    <w:rsid w:val="1BD26DC3"/>
    <w:rsid w:val="20970040"/>
    <w:rsid w:val="289B000A"/>
    <w:rsid w:val="2B086435"/>
    <w:rsid w:val="30197F3A"/>
    <w:rsid w:val="31D254CA"/>
    <w:rsid w:val="35646F91"/>
    <w:rsid w:val="356C2617"/>
    <w:rsid w:val="3858538F"/>
    <w:rsid w:val="399A4A3B"/>
    <w:rsid w:val="3CB777A6"/>
    <w:rsid w:val="442700C7"/>
    <w:rsid w:val="57AC301B"/>
    <w:rsid w:val="600D31F6"/>
    <w:rsid w:val="63735A05"/>
    <w:rsid w:val="66F356FF"/>
    <w:rsid w:val="68586CF5"/>
    <w:rsid w:val="6EAB3BD4"/>
    <w:rsid w:val="71763D43"/>
    <w:rsid w:val="73386349"/>
    <w:rsid w:val="7453264F"/>
    <w:rsid w:val="748C5737"/>
    <w:rsid w:val="799160D6"/>
    <w:rsid w:val="79E8366D"/>
    <w:rsid w:val="7B66696F"/>
    <w:rsid w:val="7BC24B9B"/>
    <w:rsid w:val="7FA92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unhideWhenUsed/>
    <w:qFormat/>
    <w:uiPriority w:val="0"/>
    <w:rPr>
      <w:rFonts w:ascii="Cambria" w:hAnsi="Cambria" w:eastAsia="黑体" w:cs="Cambria"/>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2595</Words>
  <Characters>2700</Characters>
  <Lines>0</Lines>
  <Paragraphs>0</Paragraphs>
  <TotalTime>2</TotalTime>
  <ScaleCrop>false</ScaleCrop>
  <LinksUpToDate>false</LinksUpToDate>
  <CharactersWithSpaces>2703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2023-06-21T07:15:00Z</dcterms:created>
  <dc:creator>ceprei</dc:creator>
  <cp:lastModifiedBy>张诚</cp:lastModifiedBy>
  <cp:lastPrinted>2024-06-17T07:29:00Z</cp:lastPrinted>
  <dcterms:modified xsi:type="dcterms:W3CDTF">2025-03-06T02:28:31Z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0F1E2544B44C4FAA9A12E5492D5FBFD7_13</vt:lpwstr>
  </property>
  <property fmtid="{D5CDD505-2E9C-101B-9397-08002B2CF9AE}" pid="4" name="KSOTemplateDocerSaveRecord">
    <vt:lpwstr>eyJoZGlkIjoiMmViNjg1NTNkZDY5MjI0NTQwMDAzYzIzYjcxOTVjNjAiLCJ1c2VySWQiOiIyMzU4NTEyODgifQ==</vt:lpwstr>
  </property>
</Properties>
</file>