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1280" w:hanging="1280" w:hangingChars="400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黑体" w:hAnsi="黑体" w:eastAsia="黑体" w:cs="黑体"/>
          <w:color w:val="000000"/>
          <w:sz w:val="32"/>
          <w:szCs w:val="32"/>
          <w:shd w:val="clear" w:color="auto" w:fill="FFFFFF"/>
          <w:lang w:val="en"/>
        </w:rPr>
        <w:t>-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600" w:lineRule="exact"/>
        <w:ind w:left="0" w:right="0" w:firstLine="0"/>
        <w:textAlignment w:val="auto"/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Times New Roman" w:hAnsi="Times New Roman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方正小标宋简体"/>
          <w:kern w:val="2"/>
          <w:sz w:val="44"/>
          <w:szCs w:val="44"/>
          <w:lang w:val="en-US" w:eastAsia="zh-CN" w:bidi="ar-SA"/>
        </w:rPr>
        <w:t>项目完工评价要点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　　一、</w:t>
      </w:r>
      <w:r>
        <w:rPr>
          <w:rFonts w:ascii="Times New Roman" w:hAnsi="Times New Roman" w:eastAsia="仿宋_GB2312"/>
          <w:sz w:val="32"/>
          <w:szCs w:val="32"/>
        </w:rPr>
        <w:t>提供的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入库</w:t>
      </w:r>
      <w:r>
        <w:rPr>
          <w:rFonts w:ascii="Times New Roman" w:hAnsi="Times New Roman" w:eastAsia="仿宋_GB2312"/>
          <w:sz w:val="32"/>
          <w:szCs w:val="32"/>
        </w:rPr>
        <w:t>资料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是否</w:t>
      </w:r>
      <w:r>
        <w:rPr>
          <w:rFonts w:ascii="Times New Roman" w:hAnsi="Times New Roman" w:eastAsia="仿宋_GB2312"/>
          <w:sz w:val="32"/>
          <w:szCs w:val="32"/>
        </w:rPr>
        <w:t>齐全规范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、是否</w:t>
      </w:r>
      <w:r>
        <w:rPr>
          <w:rFonts w:ascii="Times New Roman" w:hAnsi="Times New Roman" w:eastAsia="仿宋_GB2312"/>
          <w:sz w:val="32"/>
          <w:szCs w:val="32"/>
        </w:rPr>
        <w:t>符合有关规定。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64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二、</w:t>
      </w:r>
      <w:r>
        <w:rPr>
          <w:rFonts w:ascii="Times New Roman" w:hAnsi="Times New Roman" w:eastAsia="仿宋_GB2312"/>
          <w:sz w:val="32"/>
          <w:szCs w:val="32"/>
        </w:rPr>
        <w:t>项目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建设期限、实施地、总体</w:t>
      </w:r>
      <w:r>
        <w:rPr>
          <w:rFonts w:ascii="Times New Roman" w:hAnsi="Times New Roman" w:eastAsia="仿宋_GB2312"/>
          <w:sz w:val="32"/>
          <w:szCs w:val="32"/>
        </w:rPr>
        <w:t>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64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三、项目</w:t>
      </w:r>
      <w:r>
        <w:rPr>
          <w:rFonts w:ascii="Times New Roman" w:hAnsi="Times New Roman" w:eastAsia="仿宋_GB2312"/>
          <w:sz w:val="32"/>
          <w:szCs w:val="32"/>
        </w:rPr>
        <w:t>的主要技术创新点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及</w:t>
      </w:r>
      <w:r>
        <w:rPr>
          <w:rFonts w:ascii="Times New Roman" w:hAnsi="Times New Roman" w:eastAsia="仿宋_GB2312"/>
          <w:sz w:val="32"/>
          <w:szCs w:val="32"/>
        </w:rPr>
        <w:t>成果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完成情况，技术性能指标（如有）是否达到目标</w:t>
      </w:r>
      <w:r>
        <w:rPr>
          <w:rFonts w:ascii="Times New Roman" w:hAnsi="Times New Roman" w:eastAsia="仿宋_GB2312"/>
          <w:sz w:val="32"/>
          <w:szCs w:val="32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四、</w:t>
      </w:r>
      <w:r>
        <w:rPr>
          <w:rFonts w:hint="eastAsia" w:ascii="Times New Roman" w:hAnsi="Times New Roman" w:eastAsia="仿宋_GB2312"/>
          <w:sz w:val="32"/>
          <w:szCs w:val="32"/>
        </w:rPr>
        <w:t>项目</w:t>
      </w:r>
      <w:r>
        <w:rPr>
          <w:rFonts w:ascii="Times New Roman" w:hAnsi="Times New Roman" w:eastAsia="仿宋_GB2312"/>
          <w:sz w:val="32"/>
          <w:szCs w:val="32"/>
        </w:rPr>
        <w:t>的经济</w:t>
      </w:r>
      <w:r>
        <w:rPr>
          <w:rFonts w:hint="eastAsia" w:ascii="Times New Roman" w:hAnsi="Times New Roman" w:eastAsia="仿宋_GB2312"/>
          <w:sz w:val="32"/>
          <w:szCs w:val="32"/>
        </w:rPr>
        <w:t>效益</w:t>
      </w:r>
      <w:r>
        <w:rPr>
          <w:rFonts w:ascii="Times New Roman" w:hAnsi="Times New Roman" w:eastAsia="仿宋_GB2312"/>
          <w:sz w:val="32"/>
          <w:szCs w:val="32"/>
        </w:rPr>
        <w:t>和社会效益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完全情况，</w:t>
      </w:r>
      <w:r>
        <w:rPr>
          <w:rFonts w:ascii="Times New Roman" w:hAnsi="Times New Roman" w:eastAsia="仿宋_GB2312"/>
          <w:sz w:val="32"/>
          <w:szCs w:val="32"/>
        </w:rPr>
        <w:t>经济</w:t>
      </w:r>
      <w:r>
        <w:rPr>
          <w:rFonts w:hint="eastAsia" w:ascii="Times New Roman" w:hAnsi="Times New Roman" w:eastAsia="仿宋_GB2312"/>
          <w:sz w:val="32"/>
          <w:szCs w:val="32"/>
        </w:rPr>
        <w:t>效益</w:t>
      </w:r>
      <w:r>
        <w:rPr>
          <w:rFonts w:ascii="Times New Roman" w:hAnsi="Times New Roman" w:eastAsia="仿宋_GB2312"/>
          <w:sz w:val="32"/>
          <w:szCs w:val="32"/>
        </w:rPr>
        <w:t>和社会效益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（如有）是否达到目标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五、项目总体投资情况完成情况，如</w:t>
      </w:r>
      <w:r>
        <w:rPr>
          <w:rFonts w:ascii="Times New Roman" w:hAnsi="Times New Roman" w:eastAsia="仿宋_GB2312"/>
          <w:sz w:val="32"/>
          <w:szCs w:val="32"/>
        </w:rPr>
        <w:t>项目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总投资、</w:t>
      </w:r>
      <w:r>
        <w:rPr>
          <w:rFonts w:hint="eastAsia" w:ascii="Times New Roman" w:hAnsi="Times New Roman" w:eastAsia="仿宋_GB2312" w:cs="仿宋_GB2312"/>
          <w:spacing w:val="0"/>
          <w:w w:val="100"/>
          <w:sz w:val="32"/>
          <w:szCs w:val="32"/>
          <w:highlight w:val="none"/>
          <w:lang w:val="en-US" w:eastAsia="zh-CN" w:bidi="ar-SA"/>
        </w:rPr>
        <w:t>项目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-SA"/>
        </w:rPr>
        <w:t>购置</w:t>
      </w:r>
      <w:r>
        <w:rPr>
          <w:rFonts w:hint="eastAsia" w:ascii="Times New Roman" w:hAnsi="Times New Roman" w:eastAsia="仿宋_GB2312" w:cs="仿宋_GB2312"/>
          <w:spacing w:val="0"/>
          <w:w w:val="100"/>
          <w:sz w:val="32"/>
          <w:szCs w:val="32"/>
          <w:highlight w:val="none"/>
          <w:lang w:val="en-US" w:eastAsia="zh-CN" w:bidi="ar-SA"/>
        </w:rPr>
        <w:t>仪器设备（含配套软件，不含税）</w:t>
      </w:r>
      <w:r>
        <w:rPr>
          <w:rFonts w:hint="default" w:ascii="Times New Roman" w:hAnsi="Times New Roman" w:eastAsia="仿宋_GB2312" w:cs="Times New Roman"/>
          <w:sz w:val="32"/>
          <w:szCs w:val="32"/>
          <w:lang w:bidi="ar-SA"/>
        </w:rPr>
        <w:t>情况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 w:bidi="ar-SA"/>
        </w:rPr>
        <w:t>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right="0" w:firstLine="665" w:firstLineChars="208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pacing w:val="0"/>
          <w:w w:val="100"/>
          <w:kern w:val="2"/>
          <w:sz w:val="32"/>
          <w:szCs w:val="32"/>
          <w:lang w:eastAsia="zh-CN" w:bidi="ar-SA"/>
        </w:rPr>
        <w:t>六、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项目取得的主要创新成果，形成的核心技术及自主知识产权情况，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包括申请相关发明专利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u w:val="none"/>
          <w:lang w:val="en-US" w:eastAsia="zh-CN" w:bidi="ar-SA"/>
        </w:rPr>
        <w:t>情况</w:t>
      </w:r>
      <w:r>
        <w:rPr>
          <w:rFonts w:hint="eastAsia" w:ascii="Times New Roman" w:hAnsi="Times New Roman" w:eastAsia="仿宋_GB2312" w:cs="Times New Roman"/>
          <w:sz w:val="32"/>
          <w:szCs w:val="32"/>
          <w:u w:val="none" w:color="auto"/>
          <w:lang w:val="en-US" w:eastAsia="zh-CN" w:bidi="ar-SA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BFF99F5"/>
    <w:rsid w:val="BBFF9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76" w:lineRule="auto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2023-04-23T11:31:00Z</dcterms:created>
  <dc:creator>uos</dc:creator>
  <cp:lastModifiedBy>uos</cp:lastModifiedBy>
  <dcterms:modified xsi:type="dcterms:W3CDTF">2023-04-23T11:42:39Z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