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B8A" w:rsidRDefault="00A04A49">
      <w:pPr>
        <w:widowControl/>
        <w:autoSpaceDE w:val="0"/>
        <w:autoSpaceDN w:val="0"/>
        <w:adjustRightInd w:val="0"/>
        <w:snapToGrid w:val="0"/>
        <w:spacing w:line="620" w:lineRule="exact"/>
        <w:ind w:firstLineChars="0" w:firstLine="0"/>
        <w:textAlignment w:val="baseline"/>
        <w:outlineLvl w:val="0"/>
        <w:rPr>
          <w:rFonts w:ascii="黑体" w:eastAsia="黑体" w:hAnsi="黑体" w:cs="Times New Roman"/>
          <w:snapToGrid w:val="0"/>
          <w:color w:val="000000"/>
          <w:spacing w:val="-10"/>
          <w:kern w:val="0"/>
        </w:rPr>
      </w:pPr>
      <w:r>
        <w:rPr>
          <w:rFonts w:ascii="黑体" w:eastAsia="黑体" w:hAnsi="黑体" w:cs="Times New Roman" w:hint="eastAsia"/>
          <w:snapToGrid w:val="0"/>
          <w:color w:val="000000"/>
          <w:spacing w:val="-10"/>
          <w:kern w:val="0"/>
        </w:rPr>
        <w:t>附件</w:t>
      </w:r>
      <w:r>
        <w:rPr>
          <w:rFonts w:ascii="黑体" w:eastAsia="黑体" w:hAnsi="黑体" w:cs="Times New Roman" w:hint="eastAsia"/>
          <w:snapToGrid w:val="0"/>
          <w:color w:val="000000"/>
          <w:spacing w:val="-10"/>
          <w:kern w:val="0"/>
        </w:rPr>
        <w:t>1</w:t>
      </w:r>
    </w:p>
    <w:p w:rsidR="005E7B8A" w:rsidRDefault="005E7B8A">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snapToGrid w:val="0"/>
          <w:color w:val="000000"/>
          <w:spacing w:val="-10"/>
          <w:kern w:val="0"/>
          <w:sz w:val="44"/>
          <w:szCs w:val="44"/>
        </w:rPr>
      </w:pPr>
    </w:p>
    <w:p w:rsidR="005E7B8A" w:rsidRDefault="00B52CA9">
      <w:pPr>
        <w:widowControl/>
        <w:autoSpaceDE w:val="0"/>
        <w:autoSpaceDN w:val="0"/>
        <w:adjustRightInd w:val="0"/>
        <w:snapToGrid w:val="0"/>
        <w:spacing w:line="620" w:lineRule="exact"/>
        <w:ind w:firstLineChars="0" w:firstLine="0"/>
        <w:jc w:val="center"/>
        <w:textAlignment w:val="baseline"/>
        <w:outlineLvl w:val="0"/>
        <w:rPr>
          <w:rFonts w:eastAsia="方正小标宋简体" w:cs="Times New Roman"/>
          <w:snapToGrid w:val="0"/>
          <w:color w:val="000000"/>
          <w:spacing w:val="-10"/>
          <w:kern w:val="0"/>
          <w:sz w:val="44"/>
          <w:szCs w:val="44"/>
        </w:rPr>
      </w:pPr>
      <w:r>
        <w:rPr>
          <w:rFonts w:eastAsia="方正小标宋简体" w:cs="Times New Roman" w:hint="eastAsia"/>
          <w:snapToGrid w:val="0"/>
          <w:color w:val="000000"/>
          <w:spacing w:val="-10"/>
          <w:kern w:val="0"/>
          <w:sz w:val="44"/>
          <w:szCs w:val="44"/>
        </w:rPr>
        <w:t>2025</w:t>
      </w:r>
      <w:r w:rsidR="00A04A49">
        <w:rPr>
          <w:rFonts w:eastAsia="方正小标宋简体" w:cs="Times New Roman" w:hint="eastAsia"/>
          <w:snapToGrid w:val="0"/>
          <w:color w:val="000000"/>
          <w:spacing w:val="-10"/>
          <w:kern w:val="0"/>
          <w:sz w:val="44"/>
          <w:szCs w:val="44"/>
        </w:rPr>
        <w:t>年东莞市中小企业数字化转型城市试点专项资金中小企业数字化改造项目（智能移动终端行业）</w:t>
      </w:r>
      <w:r w:rsidR="00A04A49">
        <w:rPr>
          <w:rFonts w:eastAsia="方正小标宋简体" w:cs="Times New Roman"/>
          <w:snapToGrid w:val="0"/>
          <w:color w:val="000000"/>
          <w:kern w:val="0"/>
          <w:sz w:val="44"/>
          <w:szCs w:val="44"/>
        </w:rPr>
        <w:t>申报材料</w:t>
      </w:r>
    </w:p>
    <w:p w:rsidR="005E7B8A" w:rsidRDefault="005E7B8A">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rsidR="005E7B8A" w:rsidRDefault="005E7B8A">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rsidR="005E7B8A" w:rsidRDefault="005E7B8A">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rsidR="005E7B8A" w:rsidRDefault="005E7B8A">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tbl>
      <w:tblPr>
        <w:tblStyle w:val="a6"/>
        <w:tblW w:w="0" w:type="auto"/>
        <w:jc w:val="center"/>
        <w:tblLook w:val="04A0" w:firstRow="1" w:lastRow="0" w:firstColumn="1" w:lastColumn="0" w:noHBand="0" w:noVBand="1"/>
      </w:tblPr>
      <w:tblGrid>
        <w:gridCol w:w="3108"/>
        <w:gridCol w:w="5113"/>
      </w:tblGrid>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申报单位：</w:t>
            </w:r>
          </w:p>
        </w:tc>
        <w:tc>
          <w:tcPr>
            <w:tcW w:w="5113" w:type="dxa"/>
            <w:tcBorders>
              <w:top w:val="nil"/>
              <w:left w:val="nil"/>
              <w:bottom w:val="single" w:sz="4" w:space="0" w:color="auto"/>
              <w:right w:val="nil"/>
            </w:tcBorders>
          </w:tcPr>
          <w:p w:rsidR="005E7B8A" w:rsidRDefault="00A04A49">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r>
              <w:rPr>
                <w:rFonts w:cs="Times New Roman" w:hint="eastAsia"/>
                <w:snapToGrid w:val="0"/>
                <w:color w:val="000000"/>
                <w:kern w:val="0"/>
                <w:szCs w:val="21"/>
              </w:rPr>
              <w:t>（加盖公章）</w:t>
            </w: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项目名称：</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rPr>
              <w:t>企业所属行业领域：</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ascii="仿宋_GB2312" w:cs="黑体" w:hint="eastAsia"/>
                <w:snapToGrid w:val="0"/>
                <w:color w:val="000000"/>
                <w:kern w:val="0"/>
                <w:szCs w:val="21"/>
              </w:rPr>
              <w:t>企业</w:t>
            </w:r>
            <w:r>
              <w:rPr>
                <w:rFonts w:ascii="仿宋_GB2312" w:cs="黑体"/>
                <w:snapToGrid w:val="0"/>
                <w:color w:val="000000"/>
                <w:kern w:val="0"/>
                <w:szCs w:val="21"/>
              </w:rPr>
              <w:t>地址：</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联系人：</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联系电话：</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snapToGrid w:val="0"/>
                <w:color w:val="000000"/>
                <w:kern w:val="0"/>
                <w:szCs w:val="21"/>
              </w:rPr>
              <w:t>电子邮箱：</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牵引单位：</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联系人：</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r w:rsidR="005E7B8A">
        <w:trPr>
          <w:jc w:val="center"/>
        </w:trPr>
        <w:tc>
          <w:tcPr>
            <w:tcW w:w="3108" w:type="dxa"/>
            <w:tcBorders>
              <w:top w:val="nil"/>
              <w:left w:val="nil"/>
              <w:bottom w:val="nil"/>
              <w:right w:val="nil"/>
            </w:tcBorders>
          </w:tcPr>
          <w:p w:rsidR="005E7B8A" w:rsidRDefault="00A04A49">
            <w:pPr>
              <w:widowControl/>
              <w:autoSpaceDE w:val="0"/>
              <w:autoSpaceDN w:val="0"/>
              <w:adjustRightInd w:val="0"/>
              <w:snapToGrid w:val="0"/>
              <w:spacing w:line="600" w:lineRule="exact"/>
              <w:ind w:firstLineChars="0" w:firstLine="0"/>
              <w:jc w:val="distribute"/>
              <w:textAlignment w:val="baseline"/>
              <w:rPr>
                <w:rFonts w:cs="Times New Roman"/>
                <w:snapToGrid w:val="0"/>
                <w:color w:val="000000"/>
                <w:kern w:val="0"/>
                <w:szCs w:val="21"/>
              </w:rPr>
            </w:pPr>
            <w:r>
              <w:rPr>
                <w:rFonts w:cs="Times New Roman" w:hint="eastAsia"/>
                <w:snapToGrid w:val="0"/>
                <w:color w:val="000000"/>
                <w:kern w:val="0"/>
                <w:szCs w:val="21"/>
              </w:rPr>
              <w:t>联系电话：</w:t>
            </w:r>
          </w:p>
        </w:tc>
        <w:tc>
          <w:tcPr>
            <w:tcW w:w="5113" w:type="dxa"/>
            <w:tcBorders>
              <w:top w:val="single" w:sz="4" w:space="0" w:color="auto"/>
              <w:left w:val="nil"/>
              <w:bottom w:val="single" w:sz="4" w:space="0" w:color="auto"/>
              <w:right w:val="nil"/>
            </w:tcBorders>
          </w:tcPr>
          <w:p w:rsidR="005E7B8A" w:rsidRDefault="005E7B8A">
            <w:pPr>
              <w:widowControl/>
              <w:autoSpaceDE w:val="0"/>
              <w:autoSpaceDN w:val="0"/>
              <w:adjustRightInd w:val="0"/>
              <w:snapToGrid w:val="0"/>
              <w:spacing w:line="600" w:lineRule="exact"/>
              <w:ind w:firstLineChars="0" w:firstLine="0"/>
              <w:jc w:val="left"/>
              <w:textAlignment w:val="baseline"/>
              <w:rPr>
                <w:rFonts w:cs="Times New Roman"/>
                <w:snapToGrid w:val="0"/>
                <w:color w:val="000000"/>
                <w:kern w:val="0"/>
                <w:szCs w:val="21"/>
              </w:rPr>
            </w:pPr>
          </w:p>
        </w:tc>
      </w:tr>
    </w:tbl>
    <w:p w:rsidR="005E7B8A" w:rsidRDefault="005E7B8A">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rsidR="005E7B8A" w:rsidRDefault="00A04A49">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r>
        <w:rPr>
          <w:rFonts w:cs="Times New Roman"/>
          <w:snapToGrid w:val="0"/>
          <w:color w:val="000000"/>
          <w:kern w:val="0"/>
          <w:szCs w:val="21"/>
        </w:rPr>
        <w:t>编制时间：</w:t>
      </w:r>
      <w:r>
        <w:rPr>
          <w:rFonts w:cs="Times New Roman"/>
          <w:snapToGrid w:val="0"/>
          <w:color w:val="000000"/>
          <w:kern w:val="0"/>
          <w:szCs w:val="21"/>
        </w:rPr>
        <w:t>202</w:t>
      </w:r>
      <w:r w:rsidR="00B52CA9">
        <w:rPr>
          <w:rFonts w:cs="Times New Roman"/>
          <w:snapToGrid w:val="0"/>
          <w:color w:val="000000"/>
          <w:kern w:val="0"/>
          <w:szCs w:val="21"/>
        </w:rPr>
        <w:t>5</w:t>
      </w:r>
      <w:r>
        <w:rPr>
          <w:rFonts w:cs="Times New Roman"/>
          <w:snapToGrid w:val="0"/>
          <w:color w:val="000000"/>
          <w:kern w:val="0"/>
          <w:szCs w:val="21"/>
        </w:rPr>
        <w:t>年</w:t>
      </w:r>
      <w:r>
        <w:rPr>
          <w:rFonts w:cs="Times New Roman"/>
          <w:snapToGrid w:val="0"/>
          <w:color w:val="000000"/>
          <w:kern w:val="0"/>
          <w:szCs w:val="21"/>
        </w:rPr>
        <w:t>**</w:t>
      </w:r>
      <w:r>
        <w:rPr>
          <w:rFonts w:cs="Times New Roman"/>
          <w:snapToGrid w:val="0"/>
          <w:color w:val="000000"/>
          <w:kern w:val="0"/>
          <w:szCs w:val="21"/>
        </w:rPr>
        <w:t>月</w:t>
      </w:r>
      <w:r>
        <w:rPr>
          <w:rFonts w:cs="Times New Roman"/>
          <w:snapToGrid w:val="0"/>
          <w:color w:val="000000"/>
          <w:kern w:val="0"/>
          <w:szCs w:val="21"/>
        </w:rPr>
        <w:t>**</w:t>
      </w:r>
      <w:r>
        <w:rPr>
          <w:rFonts w:cs="Times New Roman"/>
          <w:snapToGrid w:val="0"/>
          <w:color w:val="000000"/>
          <w:kern w:val="0"/>
          <w:szCs w:val="21"/>
        </w:rPr>
        <w:t>日</w:t>
      </w:r>
    </w:p>
    <w:p w:rsidR="005E7B8A" w:rsidRDefault="00A04A49">
      <w:pPr>
        <w:widowControl/>
        <w:autoSpaceDE w:val="0"/>
        <w:autoSpaceDN w:val="0"/>
        <w:adjustRightInd w:val="0"/>
        <w:snapToGrid w:val="0"/>
        <w:spacing w:line="560" w:lineRule="exact"/>
        <w:ind w:firstLineChars="0" w:firstLine="0"/>
        <w:jc w:val="center"/>
        <w:textAlignment w:val="baseline"/>
        <w:rPr>
          <w:rFonts w:eastAsia="方正小标宋简体" w:cs="Times New Roman"/>
          <w:snapToGrid w:val="0"/>
          <w:color w:val="000000"/>
          <w:kern w:val="0"/>
          <w:sz w:val="44"/>
          <w:szCs w:val="44"/>
        </w:rPr>
      </w:pPr>
      <w:r>
        <w:rPr>
          <w:rFonts w:eastAsia="方正小标宋简体" w:cs="Times New Roman" w:hint="eastAsia"/>
          <w:snapToGrid w:val="0"/>
          <w:color w:val="000000"/>
          <w:kern w:val="0"/>
          <w:sz w:val="44"/>
          <w:szCs w:val="44"/>
        </w:rPr>
        <w:lastRenderedPageBreak/>
        <w:t>202</w:t>
      </w:r>
      <w:r w:rsidR="00B52CA9">
        <w:rPr>
          <w:rFonts w:eastAsia="方正小标宋简体" w:cs="Times New Roman"/>
          <w:snapToGrid w:val="0"/>
          <w:color w:val="000000"/>
          <w:kern w:val="0"/>
          <w:sz w:val="44"/>
          <w:szCs w:val="44"/>
        </w:rPr>
        <w:t>5</w:t>
      </w:r>
      <w:bookmarkStart w:id="0" w:name="_GoBack"/>
      <w:bookmarkEnd w:id="0"/>
      <w:r>
        <w:rPr>
          <w:rFonts w:eastAsia="方正小标宋简体" w:cs="Times New Roman" w:hint="eastAsia"/>
          <w:snapToGrid w:val="0"/>
          <w:color w:val="000000"/>
          <w:kern w:val="0"/>
          <w:sz w:val="44"/>
          <w:szCs w:val="44"/>
        </w:rPr>
        <w:t>年东莞市中小企业数字化转型城市试点专项资金中小企业数字化改造项目</w:t>
      </w:r>
      <w:r>
        <w:rPr>
          <w:rFonts w:eastAsia="方正小标宋简体" w:cs="Times New Roman"/>
          <w:snapToGrid w:val="0"/>
          <w:color w:val="000000"/>
          <w:kern w:val="0"/>
          <w:sz w:val="44"/>
          <w:szCs w:val="44"/>
        </w:rPr>
        <w:t>申请表</w:t>
      </w:r>
    </w:p>
    <w:tbl>
      <w:tblPr>
        <w:tblStyle w:val="a6"/>
        <w:tblW w:w="49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3"/>
        <w:gridCol w:w="623"/>
        <w:gridCol w:w="781"/>
        <w:gridCol w:w="161"/>
        <w:gridCol w:w="1158"/>
        <w:gridCol w:w="11"/>
        <w:gridCol w:w="397"/>
        <w:gridCol w:w="801"/>
        <w:gridCol w:w="62"/>
        <w:gridCol w:w="321"/>
        <w:gridCol w:w="163"/>
        <w:gridCol w:w="986"/>
        <w:gridCol w:w="248"/>
        <w:gridCol w:w="190"/>
        <w:gridCol w:w="1594"/>
      </w:tblGrid>
      <w:tr w:rsidR="005E7B8A">
        <w:trPr>
          <w:trHeigh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专项资金申报系统企业信息标准化表格</w:t>
            </w:r>
          </w:p>
        </w:tc>
      </w:tr>
      <w:tr w:rsidR="005E7B8A">
        <w:trPr>
          <w:trHeigh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一、企业基本情况</w:t>
            </w: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w:t>
            </w:r>
          </w:p>
        </w:tc>
        <w:tc>
          <w:tcPr>
            <w:tcW w:w="3793" w:type="pct"/>
            <w:gridSpan w:val="13"/>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统一社会信用代码</w:t>
            </w:r>
          </w:p>
        </w:tc>
        <w:tc>
          <w:tcPr>
            <w:tcW w:w="1165"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登记注册类型</w:t>
            </w:r>
          </w:p>
        </w:tc>
        <w:tc>
          <w:tcPr>
            <w:tcW w:w="1932" w:type="pct"/>
            <w:gridSpan w:val="6"/>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注册资本</w:t>
            </w:r>
          </w:p>
        </w:tc>
        <w:tc>
          <w:tcPr>
            <w:tcW w:w="431"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资本币种</w:t>
            </w: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人民币</w:t>
            </w:r>
          </w:p>
        </w:tc>
        <w:tc>
          <w:tcPr>
            <w:tcW w:w="811"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成立日期</w:t>
            </w:r>
          </w:p>
        </w:tc>
        <w:tc>
          <w:tcPr>
            <w:tcW w:w="1122" w:type="pct"/>
            <w:gridSpan w:val="3"/>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企业主要出资方的国别（或地区）</w:t>
            </w:r>
          </w:p>
        </w:tc>
        <w:tc>
          <w:tcPr>
            <w:tcW w:w="3793" w:type="pct"/>
            <w:gridSpan w:val="13"/>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□中国大陆</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□香港</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□台湾</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□日本</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□美国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□韩国</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□其他（请填写）</w:t>
            </w:r>
            <w:r>
              <w:rPr>
                <w:rFonts w:ascii="仿宋_GB2312" w:eastAsia="宋体" w:hAnsi="仿宋_GB2312" w:cs="仿宋_GB2312" w:hint="eastAsia"/>
                <w:snapToGrid w:val="0"/>
                <w:color w:val="000000"/>
                <w:kern w:val="0"/>
                <w:sz w:val="24"/>
                <w:szCs w:val="24"/>
                <w:u w:val="single"/>
              </w:rPr>
              <w:t xml:space="preserve">              </w:t>
            </w: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所属镇街（园区）</w:t>
            </w:r>
          </w:p>
        </w:tc>
        <w:tc>
          <w:tcPr>
            <w:tcW w:w="1165"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营业执照地址</w:t>
            </w:r>
          </w:p>
        </w:tc>
        <w:tc>
          <w:tcPr>
            <w:tcW w:w="1932" w:type="pct"/>
            <w:gridSpan w:val="6"/>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企业性质</w:t>
            </w:r>
          </w:p>
        </w:tc>
        <w:tc>
          <w:tcPr>
            <w:tcW w:w="1165" w:type="pct"/>
            <w:gridSpan w:val="4"/>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□国有</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□民营</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□外资</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□混合所有制</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□其他</w:t>
            </w: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企业规模</w:t>
            </w:r>
          </w:p>
        </w:tc>
        <w:tc>
          <w:tcPr>
            <w:tcW w:w="1932" w:type="pct"/>
            <w:gridSpan w:val="6"/>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□小型企业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□微型企业</w:t>
            </w:r>
            <w:r>
              <w:rPr>
                <w:rFonts w:ascii="仿宋_GB2312" w:eastAsia="宋体" w:hAnsi="仿宋_GB2312" w:cs="仿宋_GB2312" w:hint="eastAsia"/>
                <w:snapToGrid w:val="0"/>
                <w:color w:val="000000"/>
                <w:kern w:val="0"/>
                <w:sz w:val="24"/>
                <w:szCs w:val="24"/>
              </w:rPr>
              <w:t xml:space="preserve">  </w:t>
            </w:r>
          </w:p>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（中小企业规模类型自测：</w:t>
            </w:r>
            <w:r>
              <w:rPr>
                <w:rFonts w:ascii="仿宋_GB2312" w:eastAsia="宋体" w:hAnsi="仿宋_GB2312" w:cs="仿宋_GB2312" w:hint="eastAsia"/>
                <w:snapToGrid w:val="0"/>
                <w:color w:val="000000"/>
                <w:kern w:val="0"/>
                <w:sz w:val="24"/>
                <w:szCs w:val="24"/>
              </w:rPr>
              <w:t>https://baosong.miit.gov.cn/ScaleTest</w:t>
            </w:r>
            <w:r>
              <w:rPr>
                <w:rFonts w:ascii="仿宋_GB2312" w:eastAsia="宋体" w:hAnsi="仿宋_GB2312" w:cs="仿宋_GB2312" w:hint="eastAsia"/>
                <w:snapToGrid w:val="0"/>
                <w:color w:val="000000"/>
                <w:kern w:val="0"/>
                <w:sz w:val="24"/>
                <w:szCs w:val="24"/>
              </w:rPr>
              <w:t>）</w:t>
            </w: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所属产业链关键环节</w:t>
            </w:r>
          </w:p>
        </w:tc>
        <w:tc>
          <w:tcPr>
            <w:tcW w:w="1165" w:type="pct"/>
            <w:gridSpan w:val="4"/>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□智能组件</w:t>
            </w:r>
            <w:r>
              <w:rPr>
                <w:rFonts w:ascii="仿宋_GB2312" w:eastAsia="宋体" w:hAnsi="仿宋_GB2312" w:cs="仿宋_GB2312" w:hint="eastAsia"/>
                <w:snapToGrid w:val="0"/>
                <w:color w:val="000000"/>
                <w:kern w:val="0"/>
                <w:sz w:val="24"/>
                <w:szCs w:val="24"/>
              </w:rPr>
              <w:t xml:space="preserve"> </w:t>
            </w:r>
          </w:p>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□基础元器件</w:t>
            </w:r>
            <w:r>
              <w:rPr>
                <w:rFonts w:ascii="仿宋_GB2312" w:eastAsia="宋体" w:hAnsi="仿宋_GB2312" w:cs="仿宋_GB2312" w:hint="eastAsia"/>
                <w:snapToGrid w:val="0"/>
                <w:color w:val="000000"/>
                <w:kern w:val="0"/>
                <w:sz w:val="24"/>
                <w:szCs w:val="24"/>
              </w:rPr>
              <w:t xml:space="preserve"> </w:t>
            </w:r>
          </w:p>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□精密模具</w:t>
            </w: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Cs/>
                <w:snapToGrid w:val="0"/>
                <w:color w:val="000000"/>
                <w:kern w:val="0"/>
                <w:sz w:val="24"/>
                <w:szCs w:val="24"/>
              </w:rPr>
              <w:t>优质中小企业情况</w:t>
            </w:r>
          </w:p>
        </w:tc>
        <w:tc>
          <w:tcPr>
            <w:tcW w:w="1932" w:type="pct"/>
            <w:gridSpan w:val="6"/>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□无</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□创新型中小企业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□专精特新中小企业</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□专精特新“小巨人”企业</w:t>
            </w: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银行开户名</w:t>
            </w:r>
          </w:p>
        </w:tc>
        <w:tc>
          <w:tcPr>
            <w:tcW w:w="3793" w:type="pct"/>
            <w:gridSpan w:val="13"/>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开户银行全称</w:t>
            </w:r>
          </w:p>
        </w:tc>
        <w:tc>
          <w:tcPr>
            <w:tcW w:w="1165"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695"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开户银行账号</w:t>
            </w:r>
          </w:p>
        </w:tc>
        <w:tc>
          <w:tcPr>
            <w:tcW w:w="1932" w:type="pct"/>
            <w:gridSpan w:val="6"/>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w:t>
            </w:r>
          </w:p>
        </w:tc>
        <w:tc>
          <w:tcPr>
            <w:tcW w:w="431"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1"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1207"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申报联系人</w:t>
            </w:r>
          </w:p>
        </w:tc>
        <w:tc>
          <w:tcPr>
            <w:tcW w:w="431"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734"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手机</w:t>
            </w:r>
          </w:p>
        </w:tc>
        <w:tc>
          <w:tcPr>
            <w:tcW w:w="695"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811"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电子邮箱</w:t>
            </w:r>
          </w:p>
        </w:tc>
        <w:tc>
          <w:tcPr>
            <w:tcW w:w="1122" w:type="pct"/>
            <w:gridSpan w:val="3"/>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二、经营情况（万元，精确到小数点后</w:t>
            </w:r>
            <w:r>
              <w:rPr>
                <w:rFonts w:ascii="仿宋_GB2312" w:eastAsia="宋体" w:hAnsi="仿宋_GB2312" w:cs="仿宋_GB2312" w:hint="eastAsia"/>
                <w:b/>
                <w:snapToGrid w:val="0"/>
                <w:color w:val="000000"/>
                <w:kern w:val="0"/>
                <w:sz w:val="24"/>
                <w:szCs w:val="24"/>
              </w:rPr>
              <w:t>2</w:t>
            </w:r>
            <w:r>
              <w:rPr>
                <w:rFonts w:ascii="仿宋_GB2312" w:eastAsia="宋体" w:hAnsi="仿宋_GB2312" w:cs="仿宋_GB2312" w:hint="eastAsia"/>
                <w:b/>
                <w:snapToGrid w:val="0"/>
                <w:color w:val="000000"/>
                <w:kern w:val="0"/>
                <w:sz w:val="24"/>
                <w:szCs w:val="24"/>
              </w:rPr>
              <w:t>位数）</w:t>
            </w:r>
          </w:p>
        </w:tc>
      </w:tr>
      <w:tr w:rsidR="005E7B8A">
        <w:trPr>
          <w:trHeigh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前三年发展情况</w:t>
            </w:r>
          </w:p>
        </w:tc>
      </w:tr>
      <w:tr w:rsidR="005E7B8A">
        <w:trPr>
          <w:trHeight w:val="56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财务指标</w:t>
            </w:r>
          </w:p>
        </w:tc>
        <w:tc>
          <w:tcPr>
            <w:tcW w:w="728"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2021</w:t>
            </w:r>
            <w:r>
              <w:rPr>
                <w:rFonts w:ascii="仿宋_GB2312" w:eastAsia="宋体" w:hAnsi="仿宋_GB2312" w:cs="仿宋_GB2312" w:hint="eastAsia"/>
                <w:b/>
                <w:bCs/>
                <w:snapToGrid w:val="0"/>
                <w:color w:val="000000"/>
                <w:kern w:val="0"/>
                <w:sz w:val="24"/>
                <w:szCs w:val="24"/>
              </w:rPr>
              <w:t>年度</w:t>
            </w:r>
          </w:p>
        </w:tc>
        <w:tc>
          <w:tcPr>
            <w:tcW w:w="878"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2022</w:t>
            </w:r>
            <w:r>
              <w:rPr>
                <w:rFonts w:ascii="仿宋_GB2312" w:eastAsia="宋体" w:hAnsi="仿宋_GB2312" w:cs="仿宋_GB2312" w:hint="eastAsia"/>
                <w:b/>
                <w:bCs/>
                <w:snapToGrid w:val="0"/>
                <w:color w:val="000000"/>
                <w:kern w:val="0"/>
                <w:sz w:val="24"/>
                <w:szCs w:val="24"/>
              </w:rPr>
              <w:t>年度</w:t>
            </w:r>
          </w:p>
        </w:tc>
        <w:tc>
          <w:tcPr>
            <w:tcW w:w="876" w:type="pct"/>
            <w:gridSpan w:val="4"/>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2023</w:t>
            </w:r>
            <w:r>
              <w:rPr>
                <w:rFonts w:ascii="仿宋_GB2312" w:eastAsia="宋体" w:hAnsi="仿宋_GB2312" w:cs="仿宋_GB2312" w:hint="eastAsia"/>
                <w:b/>
                <w:bCs/>
                <w:snapToGrid w:val="0"/>
                <w:color w:val="000000"/>
                <w:kern w:val="0"/>
                <w:sz w:val="24"/>
                <w:szCs w:val="24"/>
              </w:rPr>
              <w:t>年度</w:t>
            </w:r>
          </w:p>
        </w:tc>
        <w:tc>
          <w:tcPr>
            <w:tcW w:w="880" w:type="pct"/>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bCs/>
                <w:snapToGrid w:val="0"/>
                <w:color w:val="000000"/>
                <w:kern w:val="0"/>
                <w:sz w:val="24"/>
                <w:szCs w:val="24"/>
              </w:rPr>
            </w:pPr>
            <w:r>
              <w:rPr>
                <w:rFonts w:ascii="仿宋_GB2312" w:eastAsia="宋体" w:hAnsi="仿宋_GB2312" w:cs="仿宋_GB2312" w:hint="eastAsia"/>
                <w:b/>
                <w:bCs/>
                <w:snapToGrid w:val="0"/>
                <w:color w:val="000000"/>
                <w:kern w:val="0"/>
                <w:sz w:val="24"/>
                <w:szCs w:val="24"/>
              </w:rPr>
              <w:t>备注</w:t>
            </w: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资产总额（万元）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负债总额（万元）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w:t>
            </w:r>
            <w:r>
              <w:rPr>
                <w:rFonts w:ascii="仿宋_GB2312" w:eastAsia="宋体" w:hAnsi="仿宋_GB2312" w:cs="仿宋_GB2312" w:hint="eastAsia"/>
                <w:snapToGrid w:val="0"/>
                <w:color w:val="000000"/>
                <w:kern w:val="0"/>
                <w:sz w:val="24"/>
                <w:szCs w:val="24"/>
              </w:rPr>
              <w:t>所有者权益（万元）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营业收入（万元）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工业总产值（万元）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利润总额（万元）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研发经费支出（万元）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实缴税金（万元）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39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w:t>
            </w:r>
            <w:r>
              <w:rPr>
                <w:rFonts w:ascii="仿宋_GB2312" w:eastAsia="宋体" w:hAnsi="仿宋_GB2312" w:cs="仿宋_GB2312" w:hint="eastAsia"/>
                <w:snapToGrid w:val="0"/>
                <w:color w:val="000000"/>
                <w:kern w:val="0"/>
                <w:sz w:val="24"/>
                <w:szCs w:val="24"/>
              </w:rPr>
              <w:t>工业投资（万元）</w:t>
            </w:r>
          </w:p>
        </w:tc>
        <w:tc>
          <w:tcPr>
            <w:tcW w:w="728" w:type="pct"/>
            <w:gridSpan w:val="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bCs/>
                <w:snapToGrid w:val="0"/>
                <w:color w:val="000000"/>
                <w:kern w:val="0"/>
                <w:sz w:val="24"/>
                <w:szCs w:val="24"/>
              </w:rPr>
            </w:pPr>
          </w:p>
        </w:tc>
        <w:tc>
          <w:tcPr>
            <w:tcW w:w="878" w:type="pct"/>
            <w:gridSpan w:val="5"/>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76" w:type="pct"/>
            <w:gridSpan w:val="4"/>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880" w:type="pct"/>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三、申报项目信息</w:t>
            </w:r>
          </w:p>
        </w:tc>
      </w:tr>
      <w:tr w:rsidR="005E7B8A">
        <w:trPr>
          <w:trHeight w:hRule="exact" w:val="1269"/>
        </w:trPr>
        <w:tc>
          <w:tcPr>
            <w:tcW w:w="5000" w:type="pct"/>
            <w:gridSpan w:val="15"/>
            <w:vAlign w:val="center"/>
          </w:tcPr>
          <w:p w:rsidR="005E7B8A" w:rsidRDefault="00A04A49">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数字化改造需求（企业购买相关产品服务的需求分析）</w:t>
            </w:r>
          </w:p>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Cs/>
                <w:snapToGrid w:val="0"/>
                <w:color w:val="000000"/>
                <w:kern w:val="0"/>
                <w:sz w:val="21"/>
                <w:szCs w:val="21"/>
              </w:rPr>
              <w:t>（一级、二级、三级场景请按照附件《东莞市中小企业数字化转型关键场景清单》填写，详见附件</w:t>
            </w:r>
            <w:r>
              <w:rPr>
                <w:rFonts w:ascii="仿宋_GB2312" w:eastAsia="宋体" w:hAnsi="仿宋_GB2312" w:cs="仿宋_GB2312" w:hint="eastAsia"/>
                <w:bCs/>
                <w:snapToGrid w:val="0"/>
                <w:color w:val="000000"/>
                <w:kern w:val="0"/>
                <w:sz w:val="21"/>
                <w:szCs w:val="21"/>
              </w:rPr>
              <w:t>1-1</w:t>
            </w:r>
            <w:r>
              <w:rPr>
                <w:rFonts w:ascii="仿宋_GB2312" w:eastAsia="宋体" w:hAnsi="仿宋_GB2312" w:cs="仿宋_GB2312" w:hint="eastAsia"/>
                <w:bCs/>
                <w:snapToGrid w:val="0"/>
                <w:color w:val="000000"/>
                <w:kern w:val="0"/>
                <w:sz w:val="21"/>
                <w:szCs w:val="21"/>
              </w:rPr>
              <w:t>）</w:t>
            </w:r>
          </w:p>
        </w:tc>
      </w:tr>
      <w:tr w:rsidR="005E7B8A">
        <w:trPr>
          <w:trHeight w:hRule="exact" w:val="567"/>
        </w:trPr>
        <w:tc>
          <w:tcPr>
            <w:tcW w:w="863" w:type="pct"/>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一级场景</w:t>
            </w:r>
          </w:p>
        </w:tc>
        <w:tc>
          <w:tcPr>
            <w:tcW w:w="864"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二级场景</w:t>
            </w:r>
          </w:p>
        </w:tc>
        <w:tc>
          <w:tcPr>
            <w:tcW w:w="864"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三级场景</w:t>
            </w:r>
          </w:p>
        </w:tc>
        <w:tc>
          <w:tcPr>
            <w:tcW w:w="2409" w:type="pct"/>
            <w:gridSpan w:val="8"/>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Cs/>
                <w:snapToGrid w:val="0"/>
                <w:color w:val="000000"/>
                <w:kern w:val="0"/>
                <w:sz w:val="24"/>
                <w:szCs w:val="24"/>
              </w:rPr>
            </w:pPr>
            <w:r>
              <w:rPr>
                <w:rFonts w:eastAsia="宋体" w:cs="Times New Roman"/>
                <w:bCs/>
                <w:snapToGrid w:val="0"/>
                <w:color w:val="000000"/>
                <w:kern w:val="0"/>
                <w:sz w:val="24"/>
                <w:szCs w:val="24"/>
              </w:rPr>
              <w:t>问题和需求</w:t>
            </w:r>
            <w:r>
              <w:rPr>
                <w:rFonts w:eastAsia="宋体" w:cs="Times New Roman" w:hint="eastAsia"/>
                <w:bCs/>
                <w:snapToGrid w:val="0"/>
                <w:color w:val="000000"/>
                <w:kern w:val="0"/>
                <w:sz w:val="24"/>
                <w:szCs w:val="24"/>
              </w:rPr>
              <w:t>分析</w:t>
            </w:r>
          </w:p>
        </w:tc>
      </w:tr>
      <w:tr w:rsidR="005E7B8A">
        <w:trPr>
          <w:trHeight w:hRule="exact" w:val="567"/>
        </w:trPr>
        <w:tc>
          <w:tcPr>
            <w:tcW w:w="863" w:type="pct"/>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863" w:type="pct"/>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863" w:type="pct"/>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864" w:type="pct"/>
            <w:gridSpan w:val="3"/>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c>
          <w:tcPr>
            <w:tcW w:w="2409" w:type="pct"/>
            <w:gridSpan w:val="8"/>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b/>
                <w:snapToGrid w:val="0"/>
                <w:color w:val="000000"/>
                <w:kern w:val="0"/>
                <w:sz w:val="24"/>
                <w:szCs w:val="24"/>
              </w:rPr>
              <w:t>数字化改造情况及成效</w:t>
            </w:r>
          </w:p>
        </w:tc>
      </w:tr>
      <w:tr w:rsidR="005E7B8A">
        <w:trPr>
          <w:trHeight w:hRule="exact" w:val="56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数字化改造项目名称</w:t>
            </w:r>
          </w:p>
        </w:tc>
        <w:tc>
          <w:tcPr>
            <w:tcW w:w="3362" w:type="pct"/>
            <w:gridSpan w:val="1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56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企业项目申报资助情况</w:t>
            </w:r>
          </w:p>
        </w:tc>
        <w:tc>
          <w:tcPr>
            <w:tcW w:w="3362" w:type="pct"/>
            <w:gridSpan w:val="12"/>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A6A6A6"/>
                <w:kern w:val="0"/>
                <w:sz w:val="24"/>
                <w:szCs w:val="24"/>
              </w:rPr>
              <w:t>如无获得资助，请填“无”</w:t>
            </w:r>
          </w:p>
        </w:tc>
      </w:tr>
      <w:tr w:rsidR="005E7B8A">
        <w:trPr>
          <w:trHeight w:hRule="exact" w:val="284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数字化转型内容介绍</w:t>
            </w:r>
          </w:p>
        </w:tc>
        <w:tc>
          <w:tcPr>
            <w:tcW w:w="3362" w:type="pct"/>
            <w:gridSpan w:val="12"/>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结合企业痛点问题和需求，描述企业数字化转型解决方案及实施内容。若有多项，请逐项列出。</w:t>
            </w:r>
          </w:p>
        </w:tc>
      </w:tr>
      <w:tr w:rsidR="005E7B8A">
        <w:trPr>
          <w:trHeight w:hRule="exact" w:val="715"/>
        </w:trPr>
        <w:tc>
          <w:tcPr>
            <w:tcW w:w="1638" w:type="pct"/>
            <w:gridSpan w:val="3"/>
            <w:vMerge w:val="restart"/>
            <w:tcBorders>
              <w:right w:val="single" w:sz="4" w:space="0" w:color="auto"/>
            </w:tcBorders>
            <w:vAlign w:val="center"/>
          </w:tcPr>
          <w:p w:rsidR="005E7B8A" w:rsidRDefault="00A04A49">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数字化水平等级</w:t>
            </w:r>
          </w:p>
        </w:tc>
        <w:tc>
          <w:tcPr>
            <w:tcW w:w="1696" w:type="pct"/>
            <w:gridSpan w:val="8"/>
            <w:tcBorders>
              <w:left w:val="single" w:sz="4" w:space="0" w:color="auto"/>
              <w:right w:val="single" w:sz="4" w:space="0" w:color="auto"/>
            </w:tcBorders>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改造前</w:t>
            </w:r>
          </w:p>
        </w:tc>
        <w:tc>
          <w:tcPr>
            <w:tcW w:w="1666" w:type="pct"/>
            <w:gridSpan w:val="4"/>
            <w:tcBorders>
              <w:left w:val="single" w:sz="4" w:space="0" w:color="auto"/>
            </w:tcBorders>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改造后</w:t>
            </w:r>
          </w:p>
        </w:tc>
      </w:tr>
      <w:tr w:rsidR="005E7B8A">
        <w:trPr>
          <w:trHeight w:hRule="exact" w:val="715"/>
        </w:trPr>
        <w:tc>
          <w:tcPr>
            <w:tcW w:w="1638" w:type="pct"/>
            <w:gridSpan w:val="3"/>
            <w:vMerge/>
            <w:tcBorders>
              <w:right w:val="single" w:sz="4" w:space="0" w:color="auto"/>
            </w:tcBorders>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96" w:type="pct"/>
            <w:gridSpan w:val="8"/>
            <w:tcBorders>
              <w:left w:val="single" w:sz="4" w:space="0" w:color="auto"/>
              <w:right w:val="single" w:sz="4" w:space="0" w:color="auto"/>
            </w:tcBorders>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c>
          <w:tcPr>
            <w:tcW w:w="1666" w:type="pct"/>
            <w:gridSpan w:val="4"/>
            <w:tcBorders>
              <w:left w:val="single" w:sz="4" w:space="0" w:color="auto"/>
            </w:tcBorders>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p>
        </w:tc>
      </w:tr>
      <w:tr w:rsidR="005E7B8A">
        <w:trPr>
          <w:trHeight w:hRule="exact" w:val="150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云应用情况</w:t>
            </w:r>
          </w:p>
        </w:tc>
        <w:tc>
          <w:tcPr>
            <w:tcW w:w="3362" w:type="pct"/>
            <w:gridSpan w:val="12"/>
            <w:vAlign w:val="center"/>
          </w:tcPr>
          <w:p w:rsidR="005E7B8A" w:rsidRDefault="00A04A49">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u w:val="single"/>
              </w:rPr>
            </w:pPr>
            <w:r>
              <w:rPr>
                <w:rFonts w:ascii="仿宋_GB2312" w:eastAsia="宋体" w:hAnsi="仿宋_GB2312" w:cs="仿宋_GB2312" w:hint="eastAsia"/>
                <w:bCs/>
                <w:snapToGrid w:val="0"/>
                <w:color w:val="000000"/>
                <w:kern w:val="0"/>
                <w:sz w:val="24"/>
                <w:szCs w:val="24"/>
              </w:rPr>
              <w:t>□公有云：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□私有云：</w:t>
            </w:r>
            <w:r>
              <w:rPr>
                <w:rFonts w:ascii="仿宋_GB2312" w:eastAsia="宋体" w:hAnsi="仿宋_GB2312" w:cs="仿宋_GB2312" w:hint="eastAsia"/>
                <w:bCs/>
                <w:snapToGrid w:val="0"/>
                <w:color w:val="000000"/>
                <w:kern w:val="0"/>
                <w:sz w:val="24"/>
                <w:szCs w:val="24"/>
                <w:u w:val="single"/>
              </w:rPr>
              <w:t xml:space="preserve">                 </w:t>
            </w:r>
          </w:p>
          <w:p w:rsidR="005E7B8A" w:rsidRDefault="00A04A49">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bCs/>
                <w:snapToGrid w:val="0"/>
                <w:color w:val="000000"/>
                <w:kern w:val="0"/>
                <w:sz w:val="24"/>
                <w:szCs w:val="24"/>
              </w:rPr>
            </w:pPr>
            <w:r>
              <w:rPr>
                <w:rFonts w:ascii="仿宋_GB2312" w:eastAsia="宋体" w:hAnsi="仿宋_GB2312" w:cs="仿宋_GB2312" w:hint="eastAsia"/>
                <w:bCs/>
                <w:snapToGrid w:val="0"/>
                <w:color w:val="000000"/>
                <w:kern w:val="0"/>
                <w:sz w:val="24"/>
                <w:szCs w:val="24"/>
              </w:rPr>
              <w:t>□混合云：</w:t>
            </w:r>
            <w:r>
              <w:rPr>
                <w:rFonts w:ascii="仿宋_GB2312" w:eastAsia="宋体" w:hAnsi="仿宋_GB2312" w:cs="仿宋_GB2312" w:hint="eastAsia"/>
                <w:bCs/>
                <w:snapToGrid w:val="0"/>
                <w:color w:val="000000"/>
                <w:kern w:val="0"/>
                <w:sz w:val="24"/>
                <w:szCs w:val="24"/>
                <w:u w:val="single"/>
              </w:rPr>
              <w:t xml:space="preserve">                </w:t>
            </w:r>
            <w:r>
              <w:rPr>
                <w:rFonts w:ascii="仿宋_GB2312" w:eastAsia="宋体" w:hAnsi="仿宋_GB2312" w:cs="仿宋_GB2312" w:hint="eastAsia"/>
                <w:bCs/>
                <w:snapToGrid w:val="0"/>
                <w:color w:val="000000"/>
                <w:kern w:val="0"/>
                <w:sz w:val="24"/>
                <w:szCs w:val="24"/>
              </w:rPr>
              <w:t xml:space="preserve">   </w:t>
            </w:r>
            <w:r>
              <w:rPr>
                <w:rFonts w:ascii="仿宋_GB2312" w:eastAsia="宋体" w:hAnsi="仿宋_GB2312" w:cs="仿宋_GB2312" w:hint="eastAsia"/>
                <w:bCs/>
                <w:snapToGrid w:val="0"/>
                <w:color w:val="000000"/>
                <w:kern w:val="0"/>
                <w:sz w:val="24"/>
                <w:szCs w:val="24"/>
              </w:rPr>
              <w:t>□未上云</w:t>
            </w:r>
          </w:p>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rPr>
            </w:pPr>
            <w:r>
              <w:rPr>
                <w:rFonts w:eastAsia="宋体" w:cs="Times New Roman" w:hint="eastAsia"/>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eastAsia="宋体" w:cs="Times New Roman" w:hint="eastAsia"/>
                <w:bCs/>
                <w:snapToGrid w:val="0"/>
                <w:color w:val="000000"/>
                <w:kern w:val="0"/>
                <w:sz w:val="21"/>
                <w:szCs w:val="21"/>
              </w:rPr>
              <w:t>）</w:t>
            </w:r>
          </w:p>
        </w:tc>
      </w:tr>
      <w:tr w:rsidR="005E7B8A">
        <w:trPr>
          <w:trHeight w:hRule="exact" w:val="56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改造项目起止时间</w:t>
            </w:r>
          </w:p>
        </w:tc>
        <w:tc>
          <w:tcPr>
            <w:tcW w:w="3362" w:type="pct"/>
            <w:gridSpan w:val="12"/>
            <w:vAlign w:val="center"/>
          </w:tcPr>
          <w:p w:rsidR="005E7B8A" w:rsidRDefault="005E7B8A">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snapToGrid w:val="0"/>
                <w:color w:val="000000"/>
                <w:kern w:val="0"/>
                <w:sz w:val="24"/>
                <w:szCs w:val="24"/>
                <w:u w:val="single"/>
              </w:rPr>
            </w:pPr>
          </w:p>
        </w:tc>
      </w:tr>
      <w:tr w:rsidR="005E7B8A">
        <w:trPr>
          <w:trHeight w:hRule="exact" w:val="707"/>
        </w:trPr>
        <w:tc>
          <w:tcPr>
            <w:tcW w:w="1638" w:type="pct"/>
            <w:gridSpan w:val="3"/>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改造总投入（万元）</w:t>
            </w:r>
          </w:p>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（不含税）</w:t>
            </w:r>
          </w:p>
        </w:tc>
        <w:tc>
          <w:tcPr>
            <w:tcW w:w="3362" w:type="pct"/>
            <w:gridSpan w:val="12"/>
            <w:vAlign w:val="center"/>
          </w:tcPr>
          <w:p w:rsidR="005E7B8A" w:rsidRDefault="005E7B8A">
            <w:pPr>
              <w:widowControl/>
              <w:autoSpaceDE w:val="0"/>
              <w:autoSpaceDN w:val="0"/>
              <w:adjustRightInd w:val="0"/>
              <w:snapToGrid w:val="0"/>
              <w:spacing w:line="240" w:lineRule="auto"/>
              <w:ind w:firstLineChars="452" w:firstLine="1085"/>
              <w:jc w:val="left"/>
              <w:textAlignment w:val="baseline"/>
              <w:rPr>
                <w:rFonts w:ascii="仿宋_GB2312" w:eastAsia="宋体" w:hAnsi="仿宋_GB2312" w:cs="仿宋_GB2312"/>
                <w:snapToGrid w:val="0"/>
                <w:color w:val="000000"/>
                <w:kern w:val="0"/>
                <w:sz w:val="24"/>
                <w:szCs w:val="24"/>
              </w:rPr>
            </w:pPr>
          </w:p>
        </w:tc>
      </w:tr>
      <w:tr w:rsidR="005E7B8A">
        <w:trPr>
          <w:trHeight w:hRule="exact" w:val="567"/>
        </w:trPr>
        <w:tc>
          <w:tcPr>
            <w:tcW w:w="1638" w:type="pct"/>
            <w:gridSpan w:val="3"/>
            <w:vMerge w:val="restart"/>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数字化改造成效</w:t>
            </w:r>
          </w:p>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（不少于</w:t>
            </w:r>
            <w:r>
              <w:rPr>
                <w:rFonts w:ascii="仿宋_GB2312" w:eastAsia="宋体" w:hAnsi="仿宋_GB2312" w:cs="仿宋_GB2312" w:hint="eastAsia"/>
                <w:snapToGrid w:val="0"/>
                <w:color w:val="000000"/>
                <w:kern w:val="0"/>
                <w:sz w:val="24"/>
                <w:szCs w:val="24"/>
              </w:rPr>
              <w:t>3</w:t>
            </w:r>
            <w:r>
              <w:rPr>
                <w:rFonts w:ascii="仿宋_GB2312" w:eastAsia="宋体" w:hAnsi="仿宋_GB2312" w:cs="仿宋_GB2312" w:hint="eastAsia"/>
                <w:snapToGrid w:val="0"/>
                <w:color w:val="000000"/>
                <w:kern w:val="0"/>
                <w:sz w:val="24"/>
                <w:szCs w:val="24"/>
              </w:rPr>
              <w:t>项）</w:t>
            </w: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eastAsia="宋体" w:cs="Times New Roman"/>
                <w:b/>
                <w:snapToGrid w:val="0"/>
                <w:color w:val="000000"/>
                <w:kern w:val="0"/>
                <w:sz w:val="24"/>
                <w:szCs w:val="24"/>
              </w:rPr>
              <w:t>改造阶段</w:t>
            </w:r>
          </w:p>
        </w:tc>
        <w:tc>
          <w:tcPr>
            <w:tcW w:w="982"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r>
              <w:rPr>
                <w:rFonts w:eastAsia="宋体" w:cs="Times New Roman"/>
                <w:b/>
                <w:snapToGrid w:val="0"/>
                <w:color w:val="000000"/>
                <w:kern w:val="0"/>
                <w:sz w:val="24"/>
                <w:szCs w:val="24"/>
              </w:rPr>
              <w:t>改造前</w:t>
            </w:r>
          </w:p>
        </w:tc>
        <w:tc>
          <w:tcPr>
            <w:tcW w:w="985" w:type="pct"/>
            <w:gridSpan w:val="2"/>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r>
              <w:rPr>
                <w:rFonts w:eastAsia="宋体" w:cs="Times New Roman"/>
                <w:b/>
                <w:snapToGrid w:val="0"/>
                <w:color w:val="000000"/>
                <w:kern w:val="0"/>
                <w:sz w:val="24"/>
                <w:szCs w:val="24"/>
              </w:rPr>
              <w:t>改造后</w:t>
            </w: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关键工序数控化率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生产设备联网率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80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产品数字化研发设计工具覆盖率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数字化培训覆盖人数</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月度平均产品合格率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库存周转率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生产计划达成率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准时交货率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56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产能利用率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797"/>
        </w:trPr>
        <w:tc>
          <w:tcPr>
            <w:tcW w:w="1638" w:type="pct"/>
            <w:gridSpan w:val="3"/>
            <w:vMerge/>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rPr>
            </w:pPr>
          </w:p>
        </w:tc>
        <w:tc>
          <w:tcPr>
            <w:tcW w:w="1395" w:type="pct"/>
            <w:gridSpan w:val="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r>
              <w:rPr>
                <w:rFonts w:eastAsia="宋体" w:cs="Times New Roman" w:hint="eastAsia"/>
                <w:bCs/>
                <w:snapToGrid w:val="0"/>
                <w:color w:val="000000"/>
                <w:kern w:val="0"/>
                <w:sz w:val="24"/>
                <w:szCs w:val="24"/>
              </w:rPr>
              <w:t>其他指标（请列出具体指标）</w:t>
            </w:r>
          </w:p>
        </w:tc>
        <w:tc>
          <w:tcPr>
            <w:tcW w:w="982" w:type="pct"/>
            <w:gridSpan w:val="5"/>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Cs/>
                <w:snapToGrid w:val="0"/>
                <w:color w:val="000000"/>
                <w:kern w:val="0"/>
                <w:sz w:val="24"/>
                <w:szCs w:val="24"/>
              </w:rPr>
            </w:pPr>
          </w:p>
        </w:tc>
        <w:tc>
          <w:tcPr>
            <w:tcW w:w="985" w:type="pct"/>
            <w:gridSpan w:val="2"/>
            <w:vAlign w:val="center"/>
          </w:tcPr>
          <w:p w:rsidR="005E7B8A" w:rsidRDefault="005E7B8A">
            <w:pPr>
              <w:widowControl/>
              <w:autoSpaceDE w:val="0"/>
              <w:autoSpaceDN w:val="0"/>
              <w:adjustRightInd w:val="0"/>
              <w:snapToGrid w:val="0"/>
              <w:spacing w:line="240" w:lineRule="auto"/>
              <w:ind w:firstLineChars="0" w:firstLine="0"/>
              <w:jc w:val="center"/>
              <w:textAlignment w:val="baseline"/>
              <w:rPr>
                <w:rFonts w:eastAsia="宋体" w:cs="Times New Roman"/>
                <w:b/>
                <w:snapToGrid w:val="0"/>
                <w:color w:val="000000"/>
                <w:kern w:val="0"/>
                <w:sz w:val="24"/>
                <w:szCs w:val="24"/>
              </w:rPr>
            </w:pPr>
          </w:p>
        </w:tc>
      </w:tr>
      <w:tr w:rsidR="005E7B8A">
        <w:trPr>
          <w:trHeight w:hRule="exact" w:val="493"/>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b/>
                <w:snapToGrid w:val="0"/>
                <w:color w:val="000000"/>
                <w:kern w:val="0"/>
                <w:sz w:val="24"/>
                <w:szCs w:val="24"/>
              </w:rPr>
              <w:t>项目责任承诺书</w:t>
            </w:r>
          </w:p>
        </w:tc>
      </w:tr>
      <w:tr w:rsidR="005E7B8A">
        <w:trPr>
          <w:trHeight w:hRule="exact" w:val="4778"/>
        </w:trPr>
        <w:tc>
          <w:tcPr>
            <w:tcW w:w="5000" w:type="pct"/>
            <w:gridSpan w:val="15"/>
            <w:vAlign w:val="center"/>
          </w:tcPr>
          <w:p w:rsidR="005E7B8A" w:rsidRDefault="00A04A49">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lastRenderedPageBreak/>
              <w:t>本公司承诺，递交的申报资料真实有效，如存在利用虚假资料瞒报、虚报等手段通过资金申请资格审查并获得资金资助的，公司将承担相应的法律责任及后果。</w:t>
            </w:r>
          </w:p>
          <w:p w:rsidR="005E7B8A" w:rsidRDefault="00A04A49">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公司获资助后，切实加强对专项资金的使用管理，严格执行财务规章制度和会计核算办法。</w:t>
            </w:r>
          </w:p>
          <w:p w:rsidR="005E7B8A" w:rsidRDefault="00A04A49">
            <w:pPr>
              <w:widowControl/>
              <w:autoSpaceDE w:val="0"/>
              <w:autoSpaceDN w:val="0"/>
              <w:adjustRightInd w:val="0"/>
              <w:snapToGrid w:val="0"/>
              <w:spacing w:line="360" w:lineRule="auto"/>
              <w:ind w:firstLine="48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主动配合项目跟踪、检查、评价工作，自觉接受财政、审计、监察部门的监督检查。</w:t>
            </w:r>
            <w:r>
              <w:rPr>
                <w:rFonts w:ascii="仿宋_GB2312" w:eastAsia="宋体" w:hAnsi="仿宋_GB2312" w:cs="仿宋_GB2312" w:hint="eastAsia"/>
                <w:snapToGrid w:val="0"/>
                <w:color w:val="000000"/>
                <w:kern w:val="0"/>
                <w:sz w:val="24"/>
                <w:szCs w:val="24"/>
              </w:rPr>
              <w:t xml:space="preserve"> </w:t>
            </w:r>
          </w:p>
          <w:p w:rsidR="005E7B8A" w:rsidRDefault="005E7B8A">
            <w:pPr>
              <w:widowControl/>
              <w:autoSpaceDE w:val="0"/>
              <w:autoSpaceDN w:val="0"/>
              <w:adjustRightInd w:val="0"/>
              <w:snapToGrid w:val="0"/>
              <w:spacing w:line="240" w:lineRule="auto"/>
              <w:ind w:firstLineChars="1946" w:firstLine="4670"/>
              <w:jc w:val="left"/>
              <w:textAlignment w:val="baseline"/>
              <w:rPr>
                <w:rFonts w:ascii="仿宋_GB2312" w:eastAsia="宋体" w:hAnsi="仿宋_GB2312" w:cs="仿宋_GB2312"/>
                <w:snapToGrid w:val="0"/>
                <w:color w:val="000000"/>
                <w:kern w:val="0"/>
                <w:sz w:val="24"/>
                <w:szCs w:val="24"/>
              </w:rPr>
            </w:pPr>
          </w:p>
          <w:p w:rsidR="005E7B8A" w:rsidRDefault="00A04A49">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法定代表人（签章）：</w:t>
            </w:r>
          </w:p>
          <w:p w:rsidR="005E7B8A" w:rsidRDefault="00A04A49">
            <w:pPr>
              <w:widowControl/>
              <w:autoSpaceDE w:val="0"/>
              <w:autoSpaceDN w:val="0"/>
              <w:adjustRightInd w:val="0"/>
              <w:snapToGrid w:val="0"/>
              <w:spacing w:line="360" w:lineRule="auto"/>
              <w:ind w:firstLineChars="1946" w:firstLine="4670"/>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企业名称（盖章）：</w:t>
            </w:r>
          </w:p>
          <w:p w:rsidR="005E7B8A" w:rsidRDefault="00A04A49">
            <w:pPr>
              <w:widowControl/>
              <w:autoSpaceDE w:val="0"/>
              <w:autoSpaceDN w:val="0"/>
              <w:adjustRightInd w:val="0"/>
              <w:snapToGrid w:val="0"/>
              <w:spacing w:line="360" w:lineRule="auto"/>
              <w:ind w:firstLineChars="0" w:firstLine="0"/>
              <w:jc w:val="left"/>
              <w:textAlignment w:val="baseline"/>
              <w:rPr>
                <w:rFonts w:ascii="仿宋_GB2312" w:eastAsia="宋体" w:hAnsi="仿宋_GB2312" w:cs="仿宋_GB2312"/>
                <w:snapToGrid w:val="0"/>
                <w:color w:val="000000"/>
                <w:kern w:val="0"/>
                <w:sz w:val="24"/>
                <w:szCs w:val="24"/>
                <w:u w:val="single"/>
              </w:rPr>
            </w:pP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r w:rsidR="005E7B8A">
        <w:trPr>
          <w:trHeight w:hRule="exact" w:val="536"/>
        </w:trPr>
        <w:tc>
          <w:tcPr>
            <w:tcW w:w="5000" w:type="pct"/>
            <w:gridSpan w:val="15"/>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审核意见表</w:t>
            </w:r>
          </w:p>
        </w:tc>
      </w:tr>
      <w:tr w:rsidR="005E7B8A">
        <w:trPr>
          <w:trHeight w:hRule="exact" w:val="3058"/>
        </w:trPr>
        <w:tc>
          <w:tcPr>
            <w:tcW w:w="1638" w:type="pct"/>
            <w:gridSpan w:val="3"/>
            <w:tcBorders>
              <w:right w:val="single" w:sz="4" w:space="0" w:color="auto"/>
            </w:tcBorders>
            <w:vAlign w:val="center"/>
          </w:tcPr>
          <w:p w:rsidR="005E7B8A" w:rsidRDefault="00A04A49">
            <w:pPr>
              <w:widowControl/>
              <w:autoSpaceDE w:val="0"/>
              <w:autoSpaceDN w:val="0"/>
              <w:adjustRightInd w:val="0"/>
              <w:snapToGrid w:val="0"/>
              <w:spacing w:line="240" w:lineRule="auto"/>
              <w:ind w:firstLineChars="0" w:firstLine="0"/>
              <w:jc w:val="left"/>
              <w:textAlignment w:val="baseline"/>
              <w:rPr>
                <w:rFonts w:ascii="仿宋_GB2312" w:eastAsia="宋体" w:hAnsi="仿宋_GB2312" w:cs="仿宋_GB2312"/>
                <w:b/>
                <w:snapToGrid w:val="0"/>
                <w:color w:val="000000"/>
                <w:kern w:val="0"/>
                <w:sz w:val="24"/>
                <w:szCs w:val="24"/>
              </w:rPr>
            </w:pPr>
            <w:r>
              <w:rPr>
                <w:rFonts w:ascii="仿宋_GB2312" w:eastAsia="宋体" w:hAnsi="仿宋_GB2312" w:cs="仿宋_GB2312" w:hint="eastAsia"/>
                <w:b/>
                <w:snapToGrid w:val="0"/>
                <w:color w:val="000000"/>
                <w:kern w:val="0"/>
                <w:sz w:val="24"/>
                <w:szCs w:val="24"/>
              </w:rPr>
              <w:t>镇街（园区）工业和信息化主管部门意见</w:t>
            </w:r>
          </w:p>
        </w:tc>
        <w:tc>
          <w:tcPr>
            <w:tcW w:w="3362" w:type="pct"/>
            <w:gridSpan w:val="12"/>
            <w:tcBorders>
              <w:left w:val="single" w:sz="4" w:space="0" w:color="auto"/>
            </w:tcBorders>
            <w:vAlign w:val="center"/>
          </w:tcPr>
          <w:p w:rsidR="005E7B8A" w:rsidRDefault="005E7B8A">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5E7B8A" w:rsidRDefault="005E7B8A">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5E7B8A" w:rsidRDefault="005E7B8A">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5E7B8A" w:rsidRDefault="005E7B8A">
            <w:pPr>
              <w:widowControl/>
              <w:autoSpaceDE w:val="0"/>
              <w:autoSpaceDN w:val="0"/>
              <w:adjustRightInd w:val="0"/>
              <w:snapToGrid w:val="0"/>
              <w:spacing w:line="240" w:lineRule="auto"/>
              <w:ind w:firstLine="480"/>
              <w:jc w:val="left"/>
              <w:textAlignment w:val="baseline"/>
              <w:rPr>
                <w:rFonts w:ascii="仿宋_GB2312" w:eastAsia="宋体" w:hAnsi="仿宋_GB2312" w:cs="仿宋_GB2312"/>
                <w:snapToGrid w:val="0"/>
                <w:color w:val="000000"/>
                <w:kern w:val="0"/>
                <w:sz w:val="24"/>
                <w:szCs w:val="24"/>
              </w:rPr>
            </w:pPr>
          </w:p>
          <w:p w:rsidR="005E7B8A" w:rsidRDefault="00A04A49">
            <w:pPr>
              <w:widowControl/>
              <w:autoSpaceDE w:val="0"/>
              <w:autoSpaceDN w:val="0"/>
              <w:adjustRightInd w:val="0"/>
              <w:snapToGrid w:val="0"/>
              <w:spacing w:line="240" w:lineRule="auto"/>
              <w:ind w:right="780" w:firstLineChars="1502" w:firstLine="3605"/>
              <w:jc w:val="lef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盖章：</w:t>
            </w:r>
          </w:p>
          <w:p w:rsidR="005E7B8A" w:rsidRDefault="005E7B8A">
            <w:pPr>
              <w:widowControl/>
              <w:autoSpaceDE w:val="0"/>
              <w:autoSpaceDN w:val="0"/>
              <w:adjustRightInd w:val="0"/>
              <w:snapToGrid w:val="0"/>
              <w:spacing w:line="240" w:lineRule="auto"/>
              <w:ind w:right="780" w:firstLineChars="0" w:firstLine="0"/>
              <w:jc w:val="left"/>
              <w:textAlignment w:val="baseline"/>
              <w:rPr>
                <w:rFonts w:ascii="仿宋_GB2312" w:eastAsia="宋体" w:hAnsi="仿宋_GB2312" w:cs="仿宋_GB2312"/>
                <w:snapToGrid w:val="0"/>
                <w:color w:val="000000"/>
                <w:kern w:val="0"/>
                <w:sz w:val="24"/>
                <w:szCs w:val="24"/>
              </w:rPr>
            </w:pPr>
          </w:p>
          <w:p w:rsidR="005E7B8A" w:rsidRDefault="00A04A49">
            <w:pPr>
              <w:widowControl/>
              <w:autoSpaceDE w:val="0"/>
              <w:autoSpaceDN w:val="0"/>
              <w:adjustRightInd w:val="0"/>
              <w:snapToGrid w:val="0"/>
              <w:spacing w:line="240" w:lineRule="auto"/>
              <w:ind w:right="195" w:firstLine="480"/>
              <w:jc w:val="right"/>
              <w:textAlignment w:val="baseline"/>
              <w:rPr>
                <w:rFonts w:ascii="仿宋_GB2312" w:eastAsia="宋体" w:hAnsi="仿宋_GB2312" w:cs="仿宋_GB2312"/>
                <w:snapToGrid w:val="0"/>
                <w:color w:val="000000"/>
                <w:kern w:val="0"/>
                <w:sz w:val="24"/>
                <w:szCs w:val="24"/>
              </w:rPr>
            </w:pPr>
            <w:r>
              <w:rPr>
                <w:rFonts w:ascii="仿宋_GB2312" w:eastAsia="宋体" w:hAnsi="仿宋_GB2312" w:cs="仿宋_GB2312" w:hint="eastAsia"/>
                <w:snapToGrid w:val="0"/>
                <w:color w:val="000000"/>
                <w:kern w:val="0"/>
                <w:sz w:val="24"/>
                <w:szCs w:val="24"/>
              </w:rPr>
              <w:t>年</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月</w:t>
            </w:r>
            <w:r>
              <w:rPr>
                <w:rFonts w:ascii="仿宋_GB2312" w:eastAsia="宋体" w:hAnsi="仿宋_GB2312" w:cs="仿宋_GB2312" w:hint="eastAsia"/>
                <w:snapToGrid w:val="0"/>
                <w:color w:val="000000"/>
                <w:kern w:val="0"/>
                <w:sz w:val="24"/>
                <w:szCs w:val="24"/>
              </w:rPr>
              <w:t xml:space="preserve">    </w:t>
            </w:r>
            <w:r>
              <w:rPr>
                <w:rFonts w:ascii="仿宋_GB2312" w:eastAsia="宋体" w:hAnsi="仿宋_GB2312" w:cs="仿宋_GB2312" w:hint="eastAsia"/>
                <w:snapToGrid w:val="0"/>
                <w:color w:val="000000"/>
                <w:kern w:val="0"/>
                <w:sz w:val="24"/>
                <w:szCs w:val="24"/>
              </w:rPr>
              <w:t>日</w:t>
            </w:r>
          </w:p>
        </w:tc>
      </w:tr>
    </w:tbl>
    <w:p w:rsidR="005E7B8A" w:rsidRDefault="005E7B8A">
      <w:pPr>
        <w:widowControl/>
        <w:autoSpaceDE w:val="0"/>
        <w:autoSpaceDN w:val="0"/>
        <w:adjustRightInd w:val="0"/>
        <w:snapToGrid w:val="0"/>
        <w:spacing w:line="560" w:lineRule="exact"/>
        <w:ind w:firstLine="562"/>
        <w:jc w:val="left"/>
        <w:textAlignment w:val="baseline"/>
        <w:rPr>
          <w:rFonts w:ascii="宋体" w:eastAsia="宋体" w:hAnsi="宋体" w:cs="宋体"/>
          <w:b/>
          <w:bCs/>
          <w:snapToGrid w:val="0"/>
          <w:color w:val="000000"/>
          <w:kern w:val="0"/>
          <w:sz w:val="28"/>
          <w:szCs w:val="28"/>
        </w:rPr>
      </w:pPr>
    </w:p>
    <w:p w:rsidR="005E7B8A" w:rsidRDefault="005E7B8A">
      <w:pPr>
        <w:widowControl/>
        <w:autoSpaceDE w:val="0"/>
        <w:autoSpaceDN w:val="0"/>
        <w:adjustRightInd w:val="0"/>
        <w:snapToGrid w:val="0"/>
        <w:spacing w:line="560" w:lineRule="exact"/>
        <w:ind w:firstLine="562"/>
        <w:jc w:val="left"/>
        <w:textAlignment w:val="baseline"/>
        <w:rPr>
          <w:rFonts w:ascii="宋体" w:eastAsia="宋体" w:hAnsi="宋体" w:cs="宋体"/>
          <w:b/>
          <w:bCs/>
          <w:snapToGrid w:val="0"/>
          <w:color w:val="000000"/>
          <w:kern w:val="0"/>
          <w:sz w:val="28"/>
          <w:szCs w:val="28"/>
        </w:rPr>
      </w:pPr>
    </w:p>
    <w:p w:rsidR="005E7B8A" w:rsidRDefault="005E7B8A">
      <w:pPr>
        <w:widowControl/>
        <w:autoSpaceDE w:val="0"/>
        <w:autoSpaceDN w:val="0"/>
        <w:adjustRightInd w:val="0"/>
        <w:snapToGrid w:val="0"/>
        <w:spacing w:line="560" w:lineRule="exact"/>
        <w:ind w:firstLine="640"/>
        <w:jc w:val="left"/>
        <w:textAlignment w:val="baseline"/>
        <w:rPr>
          <w:rFonts w:cs="Times New Roman"/>
          <w:snapToGrid w:val="0"/>
          <w:color w:val="000000"/>
          <w:kern w:val="0"/>
        </w:rPr>
        <w:sectPr w:rsidR="005E7B8A">
          <w:headerReference w:type="even" r:id="rId7"/>
          <w:headerReference w:type="default" r:id="rId8"/>
          <w:footerReference w:type="even" r:id="rId9"/>
          <w:footerReference w:type="default" r:id="rId10"/>
          <w:headerReference w:type="first" r:id="rId11"/>
          <w:footerReference w:type="first" r:id="rId12"/>
          <w:pgSz w:w="11906" w:h="16838"/>
          <w:pgMar w:top="2098" w:right="1474" w:bottom="1814" w:left="1587" w:header="851" w:footer="992" w:gutter="0"/>
          <w:cols w:space="720"/>
          <w:docGrid w:type="lines" w:linePitch="312"/>
        </w:sectPr>
      </w:pPr>
    </w:p>
    <w:p w:rsidR="005E7B8A" w:rsidRDefault="00A04A49">
      <w:pPr>
        <w:widowControl/>
        <w:autoSpaceDE w:val="0"/>
        <w:autoSpaceDN w:val="0"/>
        <w:adjustRightInd w:val="0"/>
        <w:snapToGrid w:val="0"/>
        <w:spacing w:line="560" w:lineRule="exact"/>
        <w:ind w:firstLineChars="0" w:firstLine="0"/>
        <w:jc w:val="left"/>
        <w:textAlignment w:val="baseline"/>
        <w:outlineLvl w:val="1"/>
        <w:rPr>
          <w:rFonts w:ascii="黑体" w:eastAsia="黑体" w:hAnsi="黑体" w:cs="黑体"/>
          <w:snapToGrid w:val="0"/>
          <w:color w:val="000000"/>
          <w:kern w:val="0"/>
        </w:rPr>
      </w:pPr>
      <w:r>
        <w:rPr>
          <w:rFonts w:ascii="黑体" w:eastAsia="黑体" w:hAnsi="黑体" w:cs="黑体" w:hint="eastAsia"/>
          <w:snapToGrid w:val="0"/>
          <w:color w:val="000000"/>
          <w:kern w:val="0"/>
        </w:rPr>
        <w:lastRenderedPageBreak/>
        <w:t>附件</w:t>
      </w:r>
      <w:r>
        <w:rPr>
          <w:rFonts w:ascii="黑体" w:eastAsia="黑体" w:hAnsi="黑体" w:cs="黑体" w:hint="eastAsia"/>
          <w:snapToGrid w:val="0"/>
          <w:color w:val="000000"/>
          <w:kern w:val="0"/>
        </w:rPr>
        <w:t>1-1</w:t>
      </w:r>
    </w:p>
    <w:p w:rsidR="005E7B8A" w:rsidRDefault="00A04A49">
      <w:pPr>
        <w:widowControl/>
        <w:autoSpaceDE w:val="0"/>
        <w:autoSpaceDN w:val="0"/>
        <w:adjustRightInd w:val="0"/>
        <w:snapToGrid w:val="0"/>
        <w:spacing w:line="560" w:lineRule="exact"/>
        <w:ind w:firstLineChars="0" w:firstLine="0"/>
        <w:jc w:val="center"/>
        <w:textAlignment w:val="baseline"/>
        <w:outlineLvl w:val="1"/>
        <w:rPr>
          <w:rFonts w:ascii="方正小标宋简体" w:eastAsia="方正小标宋简体" w:hAnsi="方正小标宋简体" w:cs="方正小标宋简体"/>
          <w:snapToGrid w:val="0"/>
          <w:color w:val="000000"/>
          <w:kern w:val="0"/>
          <w:sz w:val="44"/>
          <w:szCs w:val="44"/>
        </w:rPr>
      </w:pPr>
      <w:r>
        <w:rPr>
          <w:rFonts w:ascii="方正小标宋简体" w:eastAsia="方正小标宋简体" w:hAnsi="方正小标宋简体" w:cs="方正小标宋简体" w:hint="eastAsia"/>
          <w:snapToGrid w:val="0"/>
          <w:color w:val="000000"/>
          <w:kern w:val="0"/>
          <w:sz w:val="44"/>
          <w:szCs w:val="44"/>
        </w:rPr>
        <w:t>东莞市中小企业数字化转型关键场景</w:t>
      </w:r>
    </w:p>
    <w:p w:rsidR="005E7B8A" w:rsidRDefault="005E7B8A">
      <w:pPr>
        <w:widowControl/>
        <w:autoSpaceDE w:val="0"/>
        <w:autoSpaceDN w:val="0"/>
        <w:adjustRightInd w:val="0"/>
        <w:snapToGrid w:val="0"/>
        <w:spacing w:line="560" w:lineRule="exact"/>
        <w:ind w:firstLineChars="0" w:firstLine="0"/>
        <w:jc w:val="center"/>
        <w:textAlignment w:val="baseline"/>
        <w:rPr>
          <w:rFonts w:ascii="方正小标宋简体" w:eastAsia="方正小标宋简体" w:hAnsi="方正小标宋简体" w:cs="方正小标宋简体"/>
          <w:snapToGrid w:val="0"/>
          <w:color w:val="000000"/>
          <w:kern w:val="0"/>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969"/>
        <w:gridCol w:w="4818"/>
      </w:tblGrid>
      <w:tr w:rsidR="005E7B8A">
        <w:trPr>
          <w:trHeight w:val="295"/>
        </w:trPr>
        <w:tc>
          <w:tcPr>
            <w:tcW w:w="1817" w:type="dxa"/>
            <w:vMerge w:val="restart"/>
            <w:shd w:val="clear" w:color="auto" w:fill="auto"/>
            <w:vAlign w:val="center"/>
          </w:tcPr>
          <w:p w:rsidR="005E7B8A" w:rsidRDefault="00A04A49">
            <w:pPr>
              <w:widowControl/>
              <w:autoSpaceDE w:val="0"/>
              <w:autoSpaceDN w:val="0"/>
              <w:adjustRightInd w:val="0"/>
              <w:snapToGrid w:val="0"/>
              <w:spacing w:line="240" w:lineRule="auto"/>
              <w:ind w:firstLineChars="0" w:firstLine="0"/>
              <w:jc w:val="center"/>
              <w:textAlignment w:val="baseline"/>
              <w:rPr>
                <w:rFonts w:cs="Times New Roman"/>
                <w:b/>
                <w:bCs/>
                <w:snapToGrid w:val="0"/>
                <w:color w:val="000000"/>
                <w:kern w:val="0"/>
                <w:sz w:val="24"/>
                <w:szCs w:val="24"/>
              </w:rPr>
            </w:pPr>
            <w:r>
              <w:rPr>
                <w:rFonts w:cs="Times New Roman"/>
                <w:b/>
                <w:bCs/>
                <w:snapToGrid w:val="0"/>
                <w:color w:val="000000"/>
                <w:kern w:val="0"/>
                <w:sz w:val="24"/>
                <w:szCs w:val="24"/>
              </w:rPr>
              <w:t>一级场景</w:t>
            </w: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二级场景</w:t>
            </w:r>
          </w:p>
        </w:tc>
        <w:tc>
          <w:tcPr>
            <w:tcW w:w="508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三级场景</w:t>
            </w:r>
          </w:p>
        </w:tc>
      </w:tr>
      <w:tr w:rsidR="005E7B8A">
        <w:trPr>
          <w:trHeight w:val="56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c>
          <w:tcPr>
            <w:tcW w:w="508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b/>
                <w:bCs/>
                <w:snapToGrid w:val="0"/>
                <w:color w:val="000000"/>
                <w:kern w:val="0"/>
                <w:sz w:val="24"/>
                <w:szCs w:val="24"/>
              </w:rPr>
            </w:pPr>
          </w:p>
        </w:tc>
      </w:tr>
      <w:tr w:rsidR="005E7B8A">
        <w:trPr>
          <w:trHeight w:val="560"/>
        </w:trPr>
        <w:tc>
          <w:tcPr>
            <w:tcW w:w="1817"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1.</w:t>
            </w:r>
            <w:r>
              <w:rPr>
                <w:rFonts w:cs="Times New Roman"/>
                <w:snapToGrid w:val="0"/>
                <w:color w:val="000000"/>
                <w:kern w:val="0"/>
                <w:sz w:val="24"/>
                <w:szCs w:val="24"/>
              </w:rPr>
              <w:t>产品生命周期数字化</w:t>
            </w: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1.1</w:t>
            </w:r>
            <w:r>
              <w:rPr>
                <w:rFonts w:cs="Times New Roman"/>
                <w:snapToGrid w:val="0"/>
                <w:color w:val="000000"/>
                <w:kern w:val="0"/>
                <w:sz w:val="24"/>
                <w:szCs w:val="24"/>
              </w:rPr>
              <w:t>产品研发</w:t>
            </w:r>
          </w:p>
        </w:tc>
        <w:tc>
          <w:tcPr>
            <w:tcW w:w="508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1.1.1</w:t>
            </w:r>
            <w:r>
              <w:rPr>
                <w:rFonts w:cs="Times New Roman"/>
                <w:snapToGrid w:val="0"/>
                <w:color w:val="000000"/>
                <w:kern w:val="0"/>
                <w:sz w:val="24"/>
                <w:szCs w:val="24"/>
              </w:rPr>
              <w:t>产品功能性能仿真测试</w:t>
            </w:r>
          </w:p>
        </w:tc>
      </w:tr>
      <w:tr w:rsidR="005E7B8A">
        <w:trPr>
          <w:trHeight w:val="56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left"/>
              <w:textAlignment w:val="baseline"/>
              <w:rPr>
                <w:rFonts w:cs="Times New Roman"/>
                <w:snapToGrid w:val="0"/>
                <w:color w:val="000000"/>
                <w:kern w:val="0"/>
                <w:sz w:val="24"/>
                <w:szCs w:val="24"/>
              </w:rPr>
            </w:pPr>
          </w:p>
        </w:tc>
      </w:tr>
      <w:tr w:rsidR="005E7B8A">
        <w:trPr>
          <w:trHeight w:val="56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left"/>
              <w:textAlignment w:val="baseline"/>
              <w:rPr>
                <w:rFonts w:cs="Times New Roman"/>
                <w:snapToGrid w:val="0"/>
                <w:color w:val="000000"/>
                <w:kern w:val="0"/>
                <w:sz w:val="24"/>
                <w:szCs w:val="24"/>
              </w:rPr>
            </w:pP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1.1.2</w:t>
            </w:r>
            <w:r>
              <w:rPr>
                <w:rFonts w:cs="Times New Roman"/>
                <w:snapToGrid w:val="0"/>
                <w:color w:val="000000"/>
                <w:kern w:val="0"/>
                <w:sz w:val="24"/>
                <w:szCs w:val="24"/>
              </w:rPr>
              <w:t>产品全生命周期管理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1.1.3</w:t>
            </w:r>
            <w:r>
              <w:rPr>
                <w:rFonts w:cs="Times New Roman"/>
                <w:snapToGrid w:val="0"/>
                <w:color w:val="000000"/>
                <w:kern w:val="0"/>
                <w:sz w:val="24"/>
                <w:szCs w:val="24"/>
              </w:rPr>
              <w:t>产品三维模型设计</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1.1.4</w:t>
            </w:r>
            <w:r>
              <w:rPr>
                <w:rFonts w:cs="Times New Roman"/>
                <w:snapToGrid w:val="0"/>
                <w:color w:val="000000"/>
                <w:kern w:val="0"/>
                <w:sz w:val="24"/>
                <w:szCs w:val="24"/>
              </w:rPr>
              <w:t>客户需求分析及概念设计</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1.1.5</w:t>
            </w:r>
            <w:r>
              <w:rPr>
                <w:rFonts w:cs="Times New Roman"/>
                <w:snapToGrid w:val="0"/>
                <w:color w:val="000000"/>
                <w:kern w:val="0"/>
                <w:sz w:val="24"/>
                <w:szCs w:val="24"/>
              </w:rPr>
              <w:t>产品设计方案可制造性分析</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1.2</w:t>
            </w:r>
            <w:r>
              <w:rPr>
                <w:rFonts w:cs="Times New Roman"/>
                <w:snapToGrid w:val="0"/>
                <w:color w:val="000000"/>
                <w:kern w:val="0"/>
                <w:sz w:val="24"/>
                <w:szCs w:val="24"/>
              </w:rPr>
              <w:t>工艺设计</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1.2.1</w:t>
            </w:r>
            <w:r>
              <w:rPr>
                <w:rFonts w:cs="Times New Roman"/>
                <w:snapToGrid w:val="0"/>
                <w:color w:val="000000"/>
                <w:kern w:val="0"/>
                <w:sz w:val="24"/>
                <w:szCs w:val="24"/>
              </w:rPr>
              <w:t>工艺知识及资源管理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1.3</w:t>
            </w:r>
            <w:r>
              <w:rPr>
                <w:rFonts w:cs="Times New Roman"/>
                <w:snapToGrid w:val="0"/>
                <w:color w:val="000000"/>
                <w:kern w:val="0"/>
                <w:sz w:val="24"/>
                <w:szCs w:val="24"/>
              </w:rPr>
              <w:t>产品营销</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1.3.1</w:t>
            </w:r>
            <w:r>
              <w:rPr>
                <w:rFonts w:cs="Times New Roman"/>
                <w:snapToGrid w:val="0"/>
                <w:color w:val="000000"/>
                <w:kern w:val="0"/>
                <w:sz w:val="24"/>
                <w:szCs w:val="24"/>
              </w:rPr>
              <w:t>新型电子商务</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1.3.2</w:t>
            </w:r>
            <w:r>
              <w:rPr>
                <w:rFonts w:cs="Times New Roman"/>
                <w:snapToGrid w:val="0"/>
                <w:color w:val="000000"/>
                <w:kern w:val="0"/>
                <w:sz w:val="24"/>
                <w:szCs w:val="24"/>
              </w:rPr>
              <w:t>营销数据管理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1.4</w:t>
            </w:r>
            <w:r>
              <w:rPr>
                <w:rFonts w:cs="Times New Roman"/>
                <w:snapToGrid w:val="0"/>
                <w:color w:val="000000"/>
                <w:kern w:val="0"/>
                <w:sz w:val="24"/>
                <w:szCs w:val="24"/>
              </w:rPr>
              <w:t>产品服务</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1.4.1</w:t>
            </w:r>
            <w:r>
              <w:rPr>
                <w:rFonts w:cs="Times New Roman"/>
                <w:snapToGrid w:val="0"/>
                <w:color w:val="000000"/>
                <w:kern w:val="0"/>
                <w:sz w:val="24"/>
                <w:szCs w:val="24"/>
              </w:rPr>
              <w:t>智能产品服务</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1.4.2</w:t>
            </w:r>
            <w:r>
              <w:rPr>
                <w:rFonts w:cs="Times New Roman"/>
                <w:snapToGrid w:val="0"/>
                <w:color w:val="000000"/>
                <w:kern w:val="0"/>
                <w:sz w:val="24"/>
                <w:szCs w:val="24"/>
              </w:rPr>
              <w:t>数字化售后服务</w:t>
            </w:r>
          </w:p>
        </w:tc>
      </w:tr>
      <w:tr w:rsidR="005E7B8A">
        <w:trPr>
          <w:trHeight w:val="340"/>
        </w:trPr>
        <w:tc>
          <w:tcPr>
            <w:tcW w:w="1817"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2.</w:t>
            </w:r>
            <w:r>
              <w:rPr>
                <w:rFonts w:cs="Times New Roman"/>
                <w:snapToGrid w:val="0"/>
                <w:color w:val="000000"/>
                <w:kern w:val="0"/>
                <w:sz w:val="24"/>
                <w:szCs w:val="24"/>
              </w:rPr>
              <w:t>生产过程数字化</w:t>
            </w: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2.1</w:t>
            </w:r>
            <w:r>
              <w:rPr>
                <w:rFonts w:cs="Times New Roman"/>
                <w:snapToGrid w:val="0"/>
                <w:color w:val="000000"/>
                <w:kern w:val="0"/>
                <w:sz w:val="24"/>
                <w:szCs w:val="24"/>
              </w:rPr>
              <w:t>计划调度</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2.1.1</w:t>
            </w:r>
            <w:r>
              <w:rPr>
                <w:rFonts w:cs="Times New Roman"/>
                <w:snapToGrid w:val="0"/>
                <w:color w:val="000000"/>
                <w:kern w:val="0"/>
                <w:sz w:val="24"/>
                <w:szCs w:val="24"/>
              </w:rPr>
              <w:t>数字化排产与优化</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2.1.2</w:t>
            </w:r>
            <w:r>
              <w:rPr>
                <w:rFonts w:cs="Times New Roman"/>
                <w:snapToGrid w:val="0"/>
                <w:color w:val="000000"/>
                <w:kern w:val="0"/>
                <w:sz w:val="24"/>
                <w:szCs w:val="24"/>
              </w:rPr>
              <w:t>生产现场管理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2.2</w:t>
            </w:r>
            <w:r>
              <w:rPr>
                <w:rFonts w:cs="Times New Roman"/>
                <w:snapToGrid w:val="0"/>
                <w:color w:val="000000"/>
                <w:kern w:val="0"/>
                <w:sz w:val="24"/>
                <w:szCs w:val="24"/>
              </w:rPr>
              <w:t>生产作业</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2.2.1</w:t>
            </w:r>
            <w:r>
              <w:rPr>
                <w:rFonts w:cs="Times New Roman"/>
                <w:snapToGrid w:val="0"/>
                <w:color w:val="000000"/>
                <w:kern w:val="0"/>
                <w:sz w:val="24"/>
                <w:szCs w:val="24"/>
              </w:rPr>
              <w:t>基于设备、装置、产线升级的生产作业</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2.2.2</w:t>
            </w:r>
            <w:r>
              <w:rPr>
                <w:rFonts w:cs="Times New Roman"/>
                <w:snapToGrid w:val="0"/>
                <w:color w:val="000000"/>
                <w:kern w:val="0"/>
                <w:sz w:val="24"/>
                <w:szCs w:val="24"/>
              </w:rPr>
              <w:t>基于智能装备的生产作业</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2.2.3</w:t>
            </w:r>
            <w:r>
              <w:rPr>
                <w:rFonts w:cs="Times New Roman"/>
                <w:snapToGrid w:val="0"/>
                <w:color w:val="000000"/>
                <w:kern w:val="0"/>
                <w:sz w:val="24"/>
                <w:szCs w:val="24"/>
              </w:rPr>
              <w:t>基于非标自动化的生产作业</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2.2.4</w:t>
            </w:r>
            <w:r>
              <w:rPr>
                <w:rFonts w:cs="Times New Roman"/>
                <w:snapToGrid w:val="0"/>
                <w:color w:val="000000"/>
                <w:kern w:val="0"/>
                <w:sz w:val="24"/>
                <w:szCs w:val="24"/>
              </w:rPr>
              <w:t>规范化作业指导</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2.2.5</w:t>
            </w:r>
            <w:r>
              <w:rPr>
                <w:rFonts w:cs="Times New Roman"/>
                <w:snapToGrid w:val="0"/>
                <w:color w:val="000000"/>
                <w:kern w:val="0"/>
                <w:sz w:val="24"/>
                <w:szCs w:val="24"/>
              </w:rPr>
              <w:t>基于专用设备的自动化生产</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2.3</w:t>
            </w:r>
            <w:r>
              <w:rPr>
                <w:rFonts w:cs="Times New Roman"/>
                <w:snapToGrid w:val="0"/>
                <w:color w:val="000000"/>
                <w:kern w:val="0"/>
                <w:sz w:val="24"/>
                <w:szCs w:val="24"/>
              </w:rPr>
              <w:t>质量管理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2.3.1</w:t>
            </w:r>
            <w:r>
              <w:rPr>
                <w:rFonts w:cs="Times New Roman"/>
                <w:snapToGrid w:val="0"/>
                <w:color w:val="000000"/>
                <w:kern w:val="0"/>
                <w:sz w:val="24"/>
                <w:szCs w:val="24"/>
              </w:rPr>
              <w:t>产品质量追溯</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2.3.2</w:t>
            </w:r>
            <w:r>
              <w:rPr>
                <w:rFonts w:cs="Times New Roman"/>
                <w:snapToGrid w:val="0"/>
                <w:color w:val="000000"/>
                <w:kern w:val="0"/>
                <w:sz w:val="24"/>
                <w:szCs w:val="24"/>
              </w:rPr>
              <w:t>质量数据分析</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2.3.3</w:t>
            </w:r>
            <w:r>
              <w:rPr>
                <w:rFonts w:cs="Times New Roman"/>
                <w:snapToGrid w:val="0"/>
                <w:color w:val="000000"/>
                <w:kern w:val="0"/>
                <w:sz w:val="24"/>
                <w:szCs w:val="24"/>
              </w:rPr>
              <w:t>质量形态检测</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2.3.4</w:t>
            </w:r>
            <w:r>
              <w:rPr>
                <w:rFonts w:cs="Times New Roman"/>
                <w:snapToGrid w:val="0"/>
                <w:color w:val="000000"/>
                <w:kern w:val="0"/>
                <w:sz w:val="24"/>
                <w:szCs w:val="24"/>
              </w:rPr>
              <w:t>质量控制协同</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2.3.5</w:t>
            </w:r>
            <w:r>
              <w:rPr>
                <w:rFonts w:cs="Times New Roman"/>
                <w:snapToGrid w:val="0"/>
                <w:color w:val="000000"/>
                <w:kern w:val="0"/>
                <w:sz w:val="24"/>
                <w:szCs w:val="24"/>
              </w:rPr>
              <w:t>质量性能检测</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2.4</w:t>
            </w:r>
            <w:r>
              <w:rPr>
                <w:rFonts w:cs="Times New Roman"/>
                <w:snapToGrid w:val="0"/>
                <w:color w:val="000000"/>
                <w:kern w:val="0"/>
                <w:sz w:val="24"/>
                <w:szCs w:val="24"/>
              </w:rPr>
              <w:t>设备管理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2.4.1</w:t>
            </w:r>
            <w:r>
              <w:rPr>
                <w:rFonts w:cs="Times New Roman"/>
                <w:snapToGrid w:val="0"/>
                <w:color w:val="000000"/>
                <w:kern w:val="0"/>
                <w:sz w:val="24"/>
                <w:szCs w:val="24"/>
              </w:rPr>
              <w:t>设备状态监测</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2.4.2</w:t>
            </w:r>
            <w:r>
              <w:rPr>
                <w:rFonts w:cs="Times New Roman"/>
                <w:snapToGrid w:val="0"/>
                <w:color w:val="000000"/>
                <w:kern w:val="0"/>
                <w:sz w:val="24"/>
                <w:szCs w:val="24"/>
              </w:rPr>
              <w:t>设备巡点检管理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2.4.3</w:t>
            </w:r>
            <w:r>
              <w:rPr>
                <w:rFonts w:cs="Times New Roman"/>
                <w:snapToGrid w:val="0"/>
                <w:color w:val="000000"/>
                <w:kern w:val="0"/>
                <w:sz w:val="24"/>
                <w:szCs w:val="24"/>
              </w:rPr>
              <w:t>设备信息全生命周期管理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2.5</w:t>
            </w:r>
            <w:r>
              <w:rPr>
                <w:rFonts w:cs="Times New Roman"/>
                <w:snapToGrid w:val="0"/>
                <w:color w:val="000000"/>
                <w:kern w:val="0"/>
                <w:sz w:val="24"/>
                <w:szCs w:val="24"/>
              </w:rPr>
              <w:t>能源管理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2.5.1</w:t>
            </w:r>
            <w:r>
              <w:rPr>
                <w:rFonts w:cs="Times New Roman"/>
                <w:snapToGrid w:val="0"/>
                <w:color w:val="000000"/>
                <w:kern w:val="0"/>
                <w:sz w:val="24"/>
                <w:szCs w:val="24"/>
              </w:rPr>
              <w:t>能源数据监测</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2.5.2</w:t>
            </w:r>
            <w:r>
              <w:rPr>
                <w:rFonts w:cs="Times New Roman"/>
                <w:snapToGrid w:val="0"/>
                <w:color w:val="000000"/>
                <w:kern w:val="0"/>
                <w:sz w:val="24"/>
                <w:szCs w:val="24"/>
              </w:rPr>
              <w:t>能源运行优化</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2.6</w:t>
            </w:r>
            <w:r>
              <w:rPr>
                <w:rFonts w:cs="Times New Roman"/>
                <w:snapToGrid w:val="0"/>
                <w:color w:val="000000"/>
                <w:kern w:val="0"/>
                <w:sz w:val="24"/>
                <w:szCs w:val="24"/>
              </w:rPr>
              <w:t>环保管理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2.6.1</w:t>
            </w:r>
            <w:r>
              <w:rPr>
                <w:rFonts w:cs="Times New Roman"/>
                <w:snapToGrid w:val="0"/>
                <w:color w:val="000000"/>
                <w:kern w:val="0"/>
                <w:sz w:val="24"/>
                <w:szCs w:val="24"/>
              </w:rPr>
              <w:t>排放数据监测</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2.7</w:t>
            </w:r>
            <w:r>
              <w:rPr>
                <w:rFonts w:cs="Times New Roman"/>
                <w:snapToGrid w:val="0"/>
                <w:color w:val="000000"/>
                <w:kern w:val="0"/>
                <w:sz w:val="24"/>
                <w:szCs w:val="24"/>
              </w:rPr>
              <w:t>安全管理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2.7.1</w:t>
            </w:r>
            <w:r>
              <w:rPr>
                <w:rFonts w:cs="Times New Roman"/>
                <w:snapToGrid w:val="0"/>
                <w:color w:val="000000"/>
                <w:kern w:val="0"/>
                <w:sz w:val="24"/>
                <w:szCs w:val="24"/>
              </w:rPr>
              <w:t>安全要素识别</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2.7.2</w:t>
            </w:r>
            <w:r>
              <w:rPr>
                <w:rFonts w:cs="Times New Roman"/>
                <w:snapToGrid w:val="0"/>
                <w:color w:val="000000"/>
                <w:kern w:val="0"/>
                <w:sz w:val="24"/>
                <w:szCs w:val="24"/>
              </w:rPr>
              <w:t>危险物料监控</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2.7.3</w:t>
            </w:r>
            <w:r>
              <w:rPr>
                <w:rFonts w:cs="Times New Roman"/>
                <w:snapToGrid w:val="0"/>
                <w:color w:val="000000"/>
                <w:kern w:val="0"/>
                <w:sz w:val="24"/>
                <w:szCs w:val="24"/>
              </w:rPr>
              <w:t>人员智能监控</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2.7.4</w:t>
            </w:r>
            <w:r>
              <w:rPr>
                <w:rFonts w:cs="Times New Roman"/>
                <w:snapToGrid w:val="0"/>
                <w:color w:val="000000"/>
                <w:kern w:val="0"/>
                <w:sz w:val="24"/>
                <w:szCs w:val="24"/>
              </w:rPr>
              <w:t>安全业务管理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2.7.5</w:t>
            </w:r>
            <w:r>
              <w:rPr>
                <w:rFonts w:cs="Times New Roman"/>
                <w:snapToGrid w:val="0"/>
                <w:color w:val="000000"/>
                <w:kern w:val="0"/>
                <w:sz w:val="24"/>
                <w:szCs w:val="24"/>
              </w:rPr>
              <w:t>网络、数据安全评估</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2.7.6</w:t>
            </w:r>
            <w:r>
              <w:rPr>
                <w:rFonts w:cs="Times New Roman"/>
                <w:snapToGrid w:val="0"/>
                <w:color w:val="000000"/>
                <w:kern w:val="0"/>
                <w:sz w:val="24"/>
                <w:szCs w:val="24"/>
              </w:rPr>
              <w:t>网络、数据安全防护</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2.8</w:t>
            </w:r>
            <w:r>
              <w:rPr>
                <w:rFonts w:cs="Times New Roman"/>
                <w:snapToGrid w:val="0"/>
                <w:color w:val="000000"/>
                <w:kern w:val="0"/>
                <w:sz w:val="24"/>
                <w:szCs w:val="24"/>
              </w:rPr>
              <w:t>数据采集集成</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2.8.1</w:t>
            </w:r>
            <w:r>
              <w:rPr>
                <w:rFonts w:cs="Times New Roman"/>
                <w:snapToGrid w:val="0"/>
                <w:color w:val="000000"/>
                <w:kern w:val="0"/>
                <w:sz w:val="24"/>
                <w:szCs w:val="24"/>
              </w:rPr>
              <w:t>设备数据采集感知</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2.8.2</w:t>
            </w:r>
            <w:r>
              <w:rPr>
                <w:rFonts w:cs="Times New Roman"/>
                <w:snapToGrid w:val="0"/>
                <w:color w:val="000000"/>
                <w:kern w:val="0"/>
                <w:sz w:val="24"/>
                <w:szCs w:val="24"/>
              </w:rPr>
              <w:t>设备与系统集成</w:t>
            </w:r>
          </w:p>
        </w:tc>
      </w:tr>
      <w:tr w:rsidR="005E7B8A">
        <w:trPr>
          <w:trHeight w:val="340"/>
        </w:trPr>
        <w:tc>
          <w:tcPr>
            <w:tcW w:w="1817"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jc w:val="center"/>
              <w:textAlignment w:val="center"/>
              <w:rPr>
                <w:rFonts w:cs="Times New Roman"/>
                <w:snapToGrid w:val="0"/>
                <w:color w:val="000000"/>
                <w:kern w:val="0"/>
                <w:sz w:val="24"/>
                <w:szCs w:val="24"/>
              </w:rPr>
            </w:pPr>
            <w:r>
              <w:rPr>
                <w:rFonts w:cs="Times New Roman"/>
                <w:snapToGrid w:val="0"/>
                <w:color w:val="000000"/>
                <w:kern w:val="0"/>
                <w:sz w:val="24"/>
                <w:szCs w:val="24"/>
              </w:rPr>
              <w:t>3.</w:t>
            </w:r>
            <w:r>
              <w:rPr>
                <w:rFonts w:cs="Times New Roman"/>
                <w:snapToGrid w:val="0"/>
                <w:color w:val="000000"/>
                <w:kern w:val="0"/>
                <w:sz w:val="24"/>
                <w:szCs w:val="24"/>
              </w:rPr>
              <w:t>产业链供应链数字化</w:t>
            </w: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3.1</w:t>
            </w:r>
            <w:r>
              <w:rPr>
                <w:rFonts w:cs="Times New Roman"/>
                <w:snapToGrid w:val="0"/>
                <w:color w:val="000000"/>
                <w:kern w:val="0"/>
                <w:sz w:val="24"/>
                <w:szCs w:val="24"/>
              </w:rPr>
              <w:t>供应链管理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3.1.1</w:t>
            </w:r>
            <w:r>
              <w:rPr>
                <w:rFonts w:cs="Times New Roman"/>
                <w:snapToGrid w:val="0"/>
                <w:color w:val="000000"/>
                <w:kern w:val="0"/>
                <w:sz w:val="24"/>
                <w:szCs w:val="24"/>
              </w:rPr>
              <w:t>数字化采购管理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3.1.2</w:t>
            </w:r>
            <w:r>
              <w:rPr>
                <w:rFonts w:cs="Times New Roman"/>
                <w:snapToGrid w:val="0"/>
                <w:color w:val="000000"/>
                <w:kern w:val="0"/>
                <w:sz w:val="24"/>
                <w:szCs w:val="24"/>
              </w:rPr>
              <w:t>数字化供应链协同</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3.1.3</w:t>
            </w:r>
            <w:r>
              <w:rPr>
                <w:rFonts w:cs="Times New Roman"/>
                <w:snapToGrid w:val="0"/>
                <w:color w:val="000000"/>
                <w:kern w:val="0"/>
                <w:sz w:val="24"/>
                <w:szCs w:val="24"/>
              </w:rPr>
              <w:t>物料需求计算</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3.1.4</w:t>
            </w:r>
            <w:r>
              <w:rPr>
                <w:rFonts w:cs="Times New Roman"/>
                <w:snapToGrid w:val="0"/>
                <w:color w:val="000000"/>
                <w:kern w:val="0"/>
                <w:sz w:val="24"/>
                <w:szCs w:val="24"/>
              </w:rPr>
              <w:t>客户管理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3.1.5</w:t>
            </w:r>
            <w:r>
              <w:rPr>
                <w:rFonts w:cs="Times New Roman"/>
                <w:snapToGrid w:val="0"/>
                <w:color w:val="000000"/>
                <w:kern w:val="0"/>
                <w:sz w:val="24"/>
                <w:szCs w:val="24"/>
              </w:rPr>
              <w:t>供应链金融</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3.2</w:t>
            </w:r>
            <w:r>
              <w:rPr>
                <w:rFonts w:cs="Times New Roman"/>
                <w:snapToGrid w:val="0"/>
                <w:color w:val="000000"/>
                <w:kern w:val="0"/>
                <w:sz w:val="24"/>
                <w:szCs w:val="24"/>
              </w:rPr>
              <w:t>仓储管理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3.2.1</w:t>
            </w:r>
            <w:r>
              <w:rPr>
                <w:rFonts w:cs="Times New Roman"/>
                <w:snapToGrid w:val="0"/>
                <w:color w:val="000000"/>
                <w:kern w:val="0"/>
                <w:sz w:val="24"/>
                <w:szCs w:val="24"/>
              </w:rPr>
              <w:t>仓储信息管理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3.2.2</w:t>
            </w:r>
            <w:r>
              <w:rPr>
                <w:rFonts w:cs="Times New Roman"/>
                <w:snapToGrid w:val="0"/>
                <w:color w:val="000000"/>
                <w:kern w:val="0"/>
                <w:sz w:val="24"/>
                <w:szCs w:val="24"/>
              </w:rPr>
              <w:t>仓储自动化作业</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3.2.3</w:t>
            </w:r>
            <w:r>
              <w:rPr>
                <w:rFonts w:cs="Times New Roman"/>
                <w:snapToGrid w:val="0"/>
                <w:color w:val="000000"/>
                <w:kern w:val="0"/>
                <w:sz w:val="24"/>
                <w:szCs w:val="24"/>
              </w:rPr>
              <w:t>自动化称重计量</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3.2.4</w:t>
            </w:r>
            <w:r>
              <w:rPr>
                <w:rFonts w:cs="Times New Roman"/>
                <w:snapToGrid w:val="0"/>
                <w:color w:val="000000"/>
                <w:kern w:val="0"/>
                <w:sz w:val="24"/>
                <w:szCs w:val="24"/>
              </w:rPr>
              <w:t>精准配送</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3.2.5</w:t>
            </w:r>
            <w:r>
              <w:rPr>
                <w:rFonts w:cs="Times New Roman"/>
                <w:snapToGrid w:val="0"/>
                <w:color w:val="000000"/>
                <w:kern w:val="0"/>
                <w:sz w:val="24"/>
                <w:szCs w:val="24"/>
              </w:rPr>
              <w:t>物料实时跟踪</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3.2.6</w:t>
            </w:r>
            <w:r>
              <w:rPr>
                <w:rFonts w:cs="Times New Roman"/>
                <w:snapToGrid w:val="0"/>
                <w:color w:val="000000"/>
                <w:kern w:val="0"/>
                <w:sz w:val="24"/>
                <w:szCs w:val="24"/>
              </w:rPr>
              <w:t>物流监测与优化</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3.3</w:t>
            </w:r>
            <w:r>
              <w:rPr>
                <w:rFonts w:cs="Times New Roman"/>
                <w:snapToGrid w:val="0"/>
                <w:color w:val="000000"/>
                <w:kern w:val="0"/>
                <w:sz w:val="24"/>
                <w:szCs w:val="24"/>
              </w:rPr>
              <w:t>产业链协同</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3.3.1</w:t>
            </w:r>
            <w:r>
              <w:rPr>
                <w:rFonts w:cs="Times New Roman"/>
                <w:snapToGrid w:val="0"/>
                <w:color w:val="000000"/>
                <w:kern w:val="0"/>
                <w:sz w:val="24"/>
                <w:szCs w:val="24"/>
              </w:rPr>
              <w:t>研发设计协同</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Chars="0" w:firstLine="0"/>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3.3.2</w:t>
            </w:r>
            <w:r>
              <w:rPr>
                <w:rFonts w:cs="Times New Roman"/>
                <w:snapToGrid w:val="0"/>
                <w:color w:val="000000"/>
                <w:kern w:val="0"/>
                <w:sz w:val="24"/>
                <w:szCs w:val="24"/>
              </w:rPr>
              <w:t>设备产能共享</w:t>
            </w:r>
          </w:p>
        </w:tc>
      </w:tr>
      <w:tr w:rsidR="005E7B8A">
        <w:trPr>
          <w:trHeight w:val="340"/>
        </w:trPr>
        <w:tc>
          <w:tcPr>
            <w:tcW w:w="1817"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w:t>
            </w:r>
            <w:r>
              <w:rPr>
                <w:rFonts w:cs="Times New Roman"/>
                <w:snapToGrid w:val="0"/>
                <w:color w:val="000000"/>
                <w:kern w:val="0"/>
                <w:sz w:val="24"/>
                <w:szCs w:val="24"/>
              </w:rPr>
              <w:t>智能管理决策数字化</w:t>
            </w:r>
          </w:p>
        </w:tc>
        <w:tc>
          <w:tcPr>
            <w:tcW w:w="2063" w:type="dxa"/>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4.1</w:t>
            </w:r>
            <w:r>
              <w:rPr>
                <w:rFonts w:cs="Times New Roman"/>
                <w:snapToGrid w:val="0"/>
                <w:color w:val="000000"/>
                <w:kern w:val="0"/>
                <w:sz w:val="24"/>
                <w:szCs w:val="24"/>
              </w:rPr>
              <w:t>经营管理</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4.1.1</w:t>
            </w:r>
            <w:r>
              <w:rPr>
                <w:rFonts w:cs="Times New Roman"/>
                <w:snapToGrid w:val="0"/>
                <w:color w:val="000000"/>
                <w:kern w:val="0"/>
                <w:sz w:val="24"/>
                <w:szCs w:val="24"/>
              </w:rPr>
              <w:t>企业资源计划管理</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rsidR="005E7B8A" w:rsidRDefault="00A04A49">
            <w:pPr>
              <w:widowControl/>
              <w:autoSpaceDE w:val="0"/>
              <w:autoSpaceDN w:val="0"/>
              <w:adjustRightInd w:val="0"/>
              <w:snapToGrid w:val="0"/>
              <w:spacing w:line="560" w:lineRule="exact"/>
              <w:ind w:firstLineChars="0" w:firstLine="0"/>
              <w:textAlignment w:val="center"/>
              <w:rPr>
                <w:rFonts w:cs="Times New Roman"/>
                <w:snapToGrid w:val="0"/>
                <w:color w:val="000000"/>
                <w:kern w:val="0"/>
                <w:sz w:val="24"/>
                <w:szCs w:val="24"/>
              </w:rPr>
            </w:pPr>
            <w:r>
              <w:rPr>
                <w:rFonts w:cs="Times New Roman"/>
                <w:snapToGrid w:val="0"/>
                <w:color w:val="000000"/>
                <w:kern w:val="0"/>
                <w:sz w:val="24"/>
                <w:szCs w:val="24"/>
              </w:rPr>
              <w:t>4.2</w:t>
            </w:r>
            <w:r>
              <w:rPr>
                <w:rFonts w:cs="Times New Roman"/>
                <w:snapToGrid w:val="0"/>
                <w:color w:val="000000"/>
                <w:kern w:val="0"/>
                <w:sz w:val="24"/>
                <w:szCs w:val="24"/>
              </w:rPr>
              <w:t>平台建设</w:t>
            </w: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4.2.1</w:t>
            </w:r>
            <w:r>
              <w:rPr>
                <w:rFonts w:cs="Times New Roman"/>
                <w:snapToGrid w:val="0"/>
                <w:color w:val="000000"/>
                <w:kern w:val="0"/>
                <w:sz w:val="24"/>
                <w:szCs w:val="24"/>
              </w:rPr>
              <w:t>数据中台建设</w:t>
            </w:r>
          </w:p>
        </w:tc>
      </w:tr>
      <w:tr w:rsidR="005E7B8A">
        <w:trPr>
          <w:trHeight w:val="340"/>
        </w:trPr>
        <w:tc>
          <w:tcPr>
            <w:tcW w:w="1817"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shd w:val="clear" w:color="auto" w:fill="auto"/>
            <w:vAlign w:val="center"/>
          </w:tcPr>
          <w:p w:rsidR="005E7B8A" w:rsidRDefault="005E7B8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5083" w:type="dxa"/>
            <w:shd w:val="clear" w:color="auto" w:fill="auto"/>
            <w:vAlign w:val="center"/>
          </w:tcPr>
          <w:p w:rsidR="005E7B8A" w:rsidRDefault="00A04A49">
            <w:pPr>
              <w:widowControl/>
              <w:autoSpaceDE w:val="0"/>
              <w:autoSpaceDN w:val="0"/>
              <w:adjustRightInd w:val="0"/>
              <w:snapToGrid w:val="0"/>
              <w:spacing w:line="560" w:lineRule="exact"/>
              <w:ind w:firstLineChars="0" w:firstLine="0"/>
              <w:jc w:val="left"/>
              <w:textAlignment w:val="center"/>
              <w:rPr>
                <w:rFonts w:cs="Times New Roman"/>
                <w:snapToGrid w:val="0"/>
                <w:color w:val="000000"/>
                <w:kern w:val="0"/>
                <w:sz w:val="24"/>
                <w:szCs w:val="24"/>
              </w:rPr>
            </w:pPr>
            <w:r>
              <w:rPr>
                <w:rFonts w:cs="Times New Roman"/>
                <w:snapToGrid w:val="0"/>
                <w:color w:val="000000"/>
                <w:kern w:val="0"/>
                <w:sz w:val="24"/>
                <w:szCs w:val="24"/>
              </w:rPr>
              <w:t>4.2.2</w:t>
            </w:r>
            <w:r>
              <w:rPr>
                <w:rFonts w:cs="Times New Roman"/>
                <w:snapToGrid w:val="0"/>
                <w:color w:val="000000"/>
                <w:kern w:val="0"/>
                <w:sz w:val="24"/>
                <w:szCs w:val="24"/>
              </w:rPr>
              <w:t>业务中台建设</w:t>
            </w:r>
          </w:p>
        </w:tc>
      </w:tr>
    </w:tbl>
    <w:p w:rsidR="005E7B8A" w:rsidRDefault="005E7B8A">
      <w:pPr>
        <w:widowControl/>
        <w:autoSpaceDE w:val="0"/>
        <w:autoSpaceDN w:val="0"/>
        <w:adjustRightInd w:val="0"/>
        <w:snapToGrid w:val="0"/>
        <w:spacing w:line="560" w:lineRule="exact"/>
        <w:ind w:firstLineChars="0" w:firstLine="0"/>
        <w:jc w:val="left"/>
        <w:textAlignment w:val="baseline"/>
      </w:pPr>
    </w:p>
    <w:sectPr w:rsidR="005E7B8A">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A49" w:rsidRDefault="00A04A49">
      <w:pPr>
        <w:spacing w:line="240" w:lineRule="auto"/>
        <w:ind w:firstLine="640"/>
      </w:pPr>
      <w:r>
        <w:separator/>
      </w:r>
    </w:p>
  </w:endnote>
  <w:endnote w:type="continuationSeparator" w:id="0">
    <w:p w:rsidR="00A04A49" w:rsidRDefault="00A04A4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tabs>
        <w:tab w:val="center" w:pos="4153"/>
        <w:tab w:val="right" w:pos="8306"/>
      </w:tabs>
      <w:snapToGrid w:val="0"/>
      <w:ind w:firstLine="360"/>
      <w:jc w:val="left"/>
      <w:rPr>
        <w:rFonts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A04A49">
    <w:pPr>
      <w:ind w:firstLine="360"/>
      <w:jc w:val="center"/>
      <w:rPr>
        <w:rFonts w:eastAsia="宋体" w:cs="Times New Roman"/>
        <w:sz w:val="18"/>
        <w:szCs w:val="18"/>
      </w:rPr>
    </w:pPr>
    <w:r>
      <w:rPr>
        <w:rFonts w:cs="Times New Roman"/>
        <w:sz w:val="18"/>
      </w:rPr>
      <w:pict w14:anchorId="7BECF606">
        <v:shapetype id="_x0000_t202" coordsize="21600,21600" o:spt="202" path="m,l,21600r21600,l21600,xe">
          <v:stroke joinstyle="miter"/>
          <v:path gradientshapeok="t" o:connecttype="rect"/>
        </v:shapetype>
        <v:shape id="_x0000_s2050" type="#_x0000_t202" style="position:absolute;left:0;text-align:left;margin-left:92.8pt;margin-top:0;width:2in;height:2in;z-index:251659264;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filled="f" stroked="f">
          <v:textbox style="mso-fit-shape-to-text:t" inset="0,0,0,0">
            <w:txbxContent>
              <w:p w:rsidR="005E7B8A" w:rsidRDefault="00A04A49">
                <w:pPr>
                  <w:ind w:firstLine="640"/>
                  <w:jc w:val="center"/>
                  <w:rPr>
                    <w:rFonts w:cs="Times New Roman"/>
                  </w:rPr>
                </w:pPr>
                <w:r>
                  <w:rPr>
                    <w:rFonts w:cs="Times New Roman"/>
                  </w:rPr>
                  <w:t xml:space="preserve">— </w:t>
                </w:r>
                <w:r>
                  <w:rPr>
                    <w:rFonts w:cs="Times New Roman"/>
                  </w:rPr>
                  <w:fldChar w:fldCharType="begin"/>
                </w:r>
                <w:r>
                  <w:rPr>
                    <w:rFonts w:cs="Times New Roman"/>
                  </w:rPr>
                  <w:instrText xml:space="preserve"> PAGE  \* MERGEFORMAT </w:instrText>
                </w:r>
                <w:r>
                  <w:rPr>
                    <w:rFonts w:cs="Times New Roman"/>
                  </w:rPr>
                  <w:fldChar w:fldCharType="separate"/>
                </w:r>
                <w:r w:rsidR="00B52CA9">
                  <w:rPr>
                    <w:rFonts w:cs="Times New Roman"/>
                    <w:noProof/>
                  </w:rPr>
                  <w:t>2</w:t>
                </w:r>
                <w:r>
                  <w:rPr>
                    <w:rFonts w:cs="Times New Roman"/>
                  </w:rPr>
                  <w:fldChar w:fldCharType="end"/>
                </w:r>
                <w:r>
                  <w:rPr>
                    <w:rFonts w:cs="Times New Roman"/>
                  </w:rPr>
                  <w:t xml:space="preserve"> —</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tabs>
        <w:tab w:val="center" w:pos="4153"/>
        <w:tab w:val="right" w:pos="8306"/>
      </w:tabs>
      <w:snapToGrid w:val="0"/>
      <w:ind w:firstLine="360"/>
      <w:jc w:val="left"/>
      <w:rPr>
        <w:rFonts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A04A49">
    <w:pPr>
      <w:ind w:firstLine="360"/>
      <w:jc w:val="center"/>
      <w:rPr>
        <w:rFonts w:eastAsia="宋体" w:cs="Times New Roman"/>
        <w:sz w:val="18"/>
        <w:szCs w:val="18"/>
      </w:rPr>
    </w:pPr>
    <w:r>
      <w:rPr>
        <w:sz w:val="18"/>
      </w:rPr>
      <w:pict w14:anchorId="03D26BE4">
        <v:shapetype id="_x0000_t202" coordsize="21600,21600" o:spt="202" path="m,l,21600r21600,l21600,xe">
          <v:stroke joinstyle="miter"/>
          <v:path gradientshapeok="t" o:connecttype="rect"/>
        </v:shapetype>
        <v:shape id="_x0000_s2051" type="#_x0000_t202" style="position:absolute;left:0;text-align:left;margin-left:92.8pt;margin-top:0;width:2in;height:2in;z-index:251660288;mso-wrap-style:none;mso-position-horizontal:outside;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filled="f" stroked="f">
          <v:textbox style="mso-fit-shape-to-text:t" inset="0,0,0,0">
            <w:txbxContent>
              <w:p w:rsidR="005E7B8A" w:rsidRDefault="00A04A49">
                <w:pPr>
                  <w:ind w:firstLine="640"/>
                  <w:jc w:val="center"/>
                </w:pPr>
                <w:r>
                  <w:t xml:space="preserve">— </w:t>
                </w:r>
                <w:r>
                  <w:fldChar w:fldCharType="begin"/>
                </w:r>
                <w:r>
                  <w:instrText xml:space="preserve"> PAGE  \* MERGEFORMAT </w:instrText>
                </w:r>
                <w:r>
                  <w:fldChar w:fldCharType="separate"/>
                </w:r>
                <w:r w:rsidR="00B52CA9">
                  <w:rPr>
                    <w:noProof/>
                  </w:rPr>
                  <w:t>8</w:t>
                </w:r>
                <w:r>
                  <w:fldChar w:fldCharType="end"/>
                </w:r>
                <w:r>
                  <w:t xml:space="preserve"> —</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A49" w:rsidRDefault="00A04A49">
      <w:pPr>
        <w:spacing w:line="240" w:lineRule="auto"/>
        <w:ind w:firstLine="640"/>
      </w:pPr>
      <w:r>
        <w:separator/>
      </w:r>
    </w:p>
  </w:footnote>
  <w:footnote w:type="continuationSeparator" w:id="0">
    <w:p w:rsidR="00A04A49" w:rsidRDefault="00A04A49">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ind w:left="640" w:firstLineChars="0" w:firstLine="0"/>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ind w:firstLine="360"/>
      <w:jc w:val="center"/>
      <w:rPr>
        <w:rFonts w:eastAsia="宋体" w:cs="Times New Roman"/>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pBdr>
        <w:bottom w:val="single" w:sz="6" w:space="1" w:color="auto"/>
      </w:pBdr>
      <w:tabs>
        <w:tab w:val="center" w:pos="4153"/>
        <w:tab w:val="right" w:pos="8306"/>
      </w:tabs>
      <w:snapToGrid w:val="0"/>
      <w:ind w:firstLine="360"/>
      <w:jc w:val="center"/>
      <w:rPr>
        <w:rFonts w:cs="Times New Roman"/>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B8A" w:rsidRDefault="005E7B8A">
    <w:pPr>
      <w:ind w:firstLine="360"/>
      <w:jc w:val="center"/>
      <w:rPr>
        <w:rFonts w:eastAsia="宋体"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004E7FF1"/>
    <w:rsid w:val="00243194"/>
    <w:rsid w:val="0049027D"/>
    <w:rsid w:val="004E7FF1"/>
    <w:rsid w:val="00581058"/>
    <w:rsid w:val="005E7B8A"/>
    <w:rsid w:val="00751FE1"/>
    <w:rsid w:val="007B5CEF"/>
    <w:rsid w:val="00815CAA"/>
    <w:rsid w:val="00833CF2"/>
    <w:rsid w:val="00846B17"/>
    <w:rsid w:val="00A04A49"/>
    <w:rsid w:val="00B2107E"/>
    <w:rsid w:val="00B52CA9"/>
    <w:rsid w:val="00B82485"/>
    <w:rsid w:val="00D2239D"/>
    <w:rsid w:val="0D25638C"/>
    <w:rsid w:val="130A356E"/>
    <w:rsid w:val="45E17592"/>
    <w:rsid w:val="675E698E"/>
    <w:rsid w:val="6FAE1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FB65A4BF-5A2A-4546-B78E-65DA58434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79" w:lineRule="exact"/>
      <w:ind w:firstLineChars="200" w:firstLine="20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pPr>
      <w:spacing w:line="240" w:lineRule="auto"/>
    </w:pPr>
    <w:rPr>
      <w:sz w:val="18"/>
      <w:szCs w:val="18"/>
    </w:rPr>
  </w:style>
  <w:style w:type="paragraph" w:styleId="a4">
    <w:name w:val="footer"/>
    <w:basedOn w:val="a"/>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qFormat/>
    <w:rPr>
      <w:rFonts w:eastAsia="宋体"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0"/>
    <w:link w:val="a3"/>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410</Words>
  <Characters>2340</Characters>
  <Application>Microsoft Office Word</Application>
  <DocSecurity>0</DocSecurity>
  <Lines>19</Lines>
  <Paragraphs>5</Paragraphs>
  <ScaleCrop>false</ScaleCrop>
  <Company>Microsoft</Company>
  <LinksUpToDate>false</LinksUpToDate>
  <CharactersWithSpaces>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cpjxd</dc:creator>
  <cp:lastModifiedBy>KWZ</cp:lastModifiedBy>
  <cp:revision>7</cp:revision>
  <dcterms:created xsi:type="dcterms:W3CDTF">2024-06-06T01:53:00Z</dcterms:created>
  <dcterms:modified xsi:type="dcterms:W3CDTF">2024-12-23T02:42:00Z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656FCF9E359646608E85BD7215917890_12</vt:lpwstr>
  </property>
</Properties>
</file>