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：</w:t>
      </w:r>
    </w:p>
    <w:tbl>
      <w:tblPr>
        <w:tblStyle w:val="2"/>
        <w:tblpPr w:leftFromText="180" w:rightFromText="180" w:vertAnchor="text" w:horzAnchor="page" w:tblpX="662" w:tblpY="936"/>
        <w:tblOverlap w:val="never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976"/>
        <w:gridCol w:w="299"/>
        <w:gridCol w:w="1110"/>
        <w:gridCol w:w="339"/>
        <w:gridCol w:w="55"/>
        <w:gridCol w:w="1039"/>
        <w:gridCol w:w="764"/>
        <w:gridCol w:w="866"/>
        <w:gridCol w:w="550"/>
        <w:gridCol w:w="387"/>
        <w:gridCol w:w="99"/>
        <w:gridCol w:w="170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中国大陆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香港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台湾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日本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美国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韩国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其他（请填写）_</w:t>
            </w:r>
            <w:r>
              <w:rPr>
                <w:rFonts w:ascii="宋体" w:hAnsi="宋体"/>
                <w:kern w:val="0"/>
                <w:sz w:val="20"/>
                <w:szCs w:val="20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pStyle w:val="4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pStyle w:val="4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pStyle w:val="4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pStyle w:val="4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中类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67" w:hRule="atLeast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94" w:hRule="atLeast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94" w:hRule="atLeast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65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21年度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2年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3年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19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11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11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9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*营业收入（2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1年度之前请填主营业务收入）（万元）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9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3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47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4" w:hRule="atLeast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8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4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 w:eastAsia="黑体"/>
                <w:b/>
                <w:sz w:val="28"/>
                <w:szCs w:val="30"/>
              </w:rPr>
              <w:t>项目责任承诺书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10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>
            <w:pPr>
              <w:pStyle w:val="4"/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公司获资助后，切实加强对专项资金的使用管理，严格执行财务规章制度和会计核算办法。</w:t>
            </w:r>
          </w:p>
          <w:p>
            <w:pPr>
              <w:pStyle w:val="4"/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主动配合项目跟踪、检查、评价工作，自觉接受财政、审计、监察部门的监督检查。 </w:t>
            </w:r>
          </w:p>
          <w:p>
            <w:pPr>
              <w:pStyle w:val="4"/>
              <w:spacing w:line="280" w:lineRule="exact"/>
              <w:ind w:firstLine="4086" w:firstLineChars="1946"/>
              <w:rPr>
                <w:rFonts w:hint="default" w:hAnsi="黑体" w:eastAsia="黑体"/>
                <w:szCs w:val="21"/>
              </w:rPr>
            </w:pPr>
          </w:p>
          <w:p>
            <w:pPr>
              <w:pStyle w:val="4"/>
              <w:spacing w:line="280" w:lineRule="exact"/>
              <w:ind w:firstLine="4086" w:firstLineChars="1946"/>
              <w:rPr>
                <w:rFonts w:hint="default" w:eastAsia="黑体"/>
                <w:szCs w:val="21"/>
              </w:rPr>
            </w:pPr>
            <w:r>
              <w:rPr>
                <w:rFonts w:hint="default" w:hAnsi="黑体" w:eastAsia="黑体"/>
                <w:szCs w:val="21"/>
              </w:rPr>
              <w:t>法定代表人（签章）：</w:t>
            </w:r>
          </w:p>
          <w:p>
            <w:pPr>
              <w:pStyle w:val="4"/>
              <w:spacing w:line="280" w:lineRule="exact"/>
              <w:ind w:firstLine="4086" w:firstLineChars="1946"/>
              <w:rPr>
                <w:rFonts w:hint="default" w:hAnsi="黑体" w:eastAsia="黑体"/>
                <w:szCs w:val="21"/>
              </w:rPr>
            </w:pPr>
          </w:p>
          <w:p>
            <w:pPr>
              <w:pStyle w:val="4"/>
              <w:spacing w:line="280" w:lineRule="exact"/>
              <w:ind w:firstLine="4086" w:firstLineChars="1946"/>
              <w:rPr>
                <w:rFonts w:hint="default" w:eastAsia="黑体"/>
                <w:szCs w:val="21"/>
              </w:rPr>
            </w:pPr>
            <w:r>
              <w:rPr>
                <w:rFonts w:hint="default" w:hAnsi="黑体" w:eastAsia="黑体"/>
                <w:szCs w:val="21"/>
              </w:rPr>
              <w:t>企业名称（盖章）</w:t>
            </w:r>
          </w:p>
          <w:p>
            <w:pPr>
              <w:widowControl/>
              <w:spacing w:line="320" w:lineRule="exact"/>
              <w:jc w:val="left"/>
              <w:rPr>
                <w:u w:val="single"/>
              </w:rPr>
            </w:pPr>
            <w:r>
              <w:rPr>
                <w:rFonts w:eastAsia="黑体"/>
                <w:szCs w:val="21"/>
              </w:rPr>
              <w:t xml:space="preserve">                                                   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日</w:t>
            </w:r>
          </w:p>
        </w:tc>
      </w:tr>
    </w:tbl>
    <w:p>
      <w:pPr>
        <w:pStyle w:val="5"/>
        <w:spacing w:line="640" w:lineRule="exact"/>
        <w:rPr>
          <w:rFonts w:hint="default" w:ascii="仿宋_GB2312" w:eastAsia="仿宋_GB2312"/>
          <w:spacing w:val="-10"/>
          <w:sz w:val="31"/>
          <w:szCs w:val="31"/>
        </w:rPr>
      </w:pPr>
    </w:p>
    <w:p/>
    <w:p/>
    <w:p/>
    <w:p>
      <w:pPr>
        <w:rPr>
          <w:rFonts w:hAnsi="黑体" w:eastAsia="黑体"/>
          <w:sz w:val="32"/>
          <w:szCs w:val="32"/>
        </w:rPr>
      </w:pPr>
    </w:p>
    <w:p>
      <w:pPr>
        <w:rPr>
          <w:rFonts w:hAnsi="黑体" w:eastAsia="黑体"/>
          <w:sz w:val="32"/>
          <w:szCs w:val="32"/>
        </w:rPr>
      </w:pPr>
    </w:p>
    <w:p>
      <w:pPr>
        <w:rPr>
          <w:rFonts w:hAnsi="黑体" w:eastAsia="黑体"/>
          <w:sz w:val="32"/>
          <w:szCs w:val="32"/>
        </w:rPr>
      </w:pPr>
    </w:p>
    <w:p>
      <w:pPr>
        <w:rPr>
          <w:rFonts w:hAnsi="黑体" w:eastAsia="黑体"/>
          <w:sz w:val="32"/>
          <w:szCs w:val="32"/>
        </w:rPr>
      </w:pPr>
    </w:p>
    <w:p>
      <w:pPr>
        <w:rPr>
          <w:rFonts w:hAnsi="黑体" w:eastAsia="黑体"/>
          <w:sz w:val="32"/>
          <w:szCs w:val="32"/>
        </w:rPr>
      </w:pPr>
    </w:p>
    <w:p>
      <w:pPr>
        <w:rPr>
          <w:rFonts w:hAnsi="黑体"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>
      <w:pPr>
        <w:rPr>
          <w:sz w:val="32"/>
          <w:szCs w:val="32"/>
        </w:rPr>
      </w:pPr>
    </w:p>
    <w:tbl>
      <w:tblPr>
        <w:tblStyle w:val="2"/>
        <w:tblW w:w="9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2092"/>
        <w:gridCol w:w="1134"/>
        <w:gridCol w:w="1968"/>
        <w:gridCol w:w="1234"/>
        <w:gridCol w:w="1172"/>
        <w:gridCol w:w="2013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02" w:hRule="atLeast"/>
          <w:jc w:val="center"/>
        </w:trPr>
        <w:tc>
          <w:tcPr>
            <w:tcW w:w="964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eastAsia="方正小标宋简体"/>
                <w:spacing w:val="-20"/>
                <w:sz w:val="44"/>
                <w:szCs w:val="44"/>
              </w:rPr>
            </w:pPr>
            <w:r>
              <w:rPr>
                <w:rFonts w:eastAsia="方正小标宋简体"/>
                <w:spacing w:val="-20"/>
                <w:sz w:val="44"/>
                <w:szCs w:val="44"/>
              </w:rPr>
              <w:t>202</w:t>
            </w:r>
            <w:r>
              <w:rPr>
                <w:rFonts w:hint="eastAsia" w:eastAsia="方正小标宋简体"/>
                <w:spacing w:val="-20"/>
                <w:sz w:val="44"/>
                <w:szCs w:val="44"/>
                <w:lang w:val="en-US" w:eastAsia="zh-CN"/>
              </w:rPr>
              <w:t>4</w:t>
            </w:r>
            <w:r>
              <w:rPr>
                <w:rFonts w:eastAsia="方正小标宋简体"/>
                <w:spacing w:val="-20"/>
                <w:sz w:val="44"/>
                <w:szCs w:val="44"/>
              </w:rPr>
              <w:t>年东莞市 “促升规、稳在规”规上工业企业</w:t>
            </w:r>
          </w:p>
          <w:p>
            <w:pPr>
              <w:widowControl/>
              <w:tabs>
                <w:tab w:val="left" w:pos="1168"/>
              </w:tabs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方正小标宋简体"/>
                <w:spacing w:val="-20"/>
                <w:sz w:val="44"/>
                <w:szCs w:val="44"/>
              </w:rPr>
              <w:t>奖励项目</w:t>
            </w:r>
            <w:r>
              <w:rPr>
                <w:rFonts w:eastAsia="方正小标宋简体"/>
                <w:kern w:val="0"/>
                <w:sz w:val="44"/>
                <w:szCs w:val="44"/>
              </w:rPr>
              <w:t>申请表</w:t>
            </w:r>
          </w:p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33" w:hRule="atLeast"/>
          <w:jc w:val="center"/>
        </w:trPr>
        <w:tc>
          <w:tcPr>
            <w:tcW w:w="9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申报名称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年东莞市“促升规、稳在规”规上工业企业奖励项目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企业类型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□2023年首次纳入规上工业企业库的企业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□2022 年首次纳入规上工业企业库并且在2023年实现产值比2022年全年增长20%及以上的企业。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□由</w:t>
            </w:r>
            <w:r>
              <w:rPr>
                <w:rFonts w:hint="eastAsia"/>
                <w:bCs/>
                <w:kern w:val="0"/>
                <w:sz w:val="24"/>
              </w:rPr>
              <w:t>个体户或分公司转为独立法人企业并在2023年纳入规模以上工业企业库的工业企业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企业性质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□国有      □民营     □集体     □外商投资   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□其他(请注明：        )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年末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>员工人数（人）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注册资本（万元）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成立日期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所属镇街（园区）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营业范围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主导产品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财务负责人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财务负责人手机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项目联系人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项目联系人手机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964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二、资金拨付账号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开户银行（具体到支行或营业部）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开户账号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396" w:hRule="atLeast"/>
          <w:jc w:val="center"/>
        </w:trPr>
        <w:tc>
          <w:tcPr>
            <w:tcW w:w="9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三、企业近两年主要经济指标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8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财务指标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22</w:t>
            </w:r>
            <w:r>
              <w:rPr>
                <w:kern w:val="0"/>
                <w:sz w:val="24"/>
              </w:rPr>
              <w:t>年度（万元）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年度（万元）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资产总额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负债总额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所有者权益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主营业务收入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净利润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缴纳税金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2024-08-12T08:35:45Z</dcterms:created>
  <dc:creator>Administrator</dc:creator>
  <cp:lastModifiedBy>Administrator</cp:lastModifiedBy>
  <dcterms:modified xsi:type="dcterms:W3CDTF">2024-08-12T08:36:18Z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