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B00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1E92BB8C">
      <w:pPr>
        <w:rPr>
          <w:rFonts w:hint="default" w:ascii="Times New Roman" w:hAnsi="Times New Roman" w:cs="Times New Roman"/>
          <w:lang w:val="en-US" w:eastAsia="zh-CN"/>
        </w:rPr>
      </w:pPr>
    </w:p>
    <w:p w14:paraId="63CD8E9C">
      <w:pPr>
        <w:tabs>
          <w:tab w:val="left" w:pos="2062"/>
        </w:tabs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项目申报指南</w:t>
      </w:r>
    </w:p>
    <w:p w14:paraId="6C1C2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一、奖补对象</w:t>
      </w:r>
    </w:p>
    <w:p w14:paraId="2AFB0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创客广东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大赛省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强或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创客中国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大赛全国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强，以及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创客广东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大赛省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强项目产业化落地广东的项目（已获得奖补项目除外）。</w:t>
      </w:r>
    </w:p>
    <w:p w14:paraId="789993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二、扶持范围及额度</w:t>
      </w:r>
    </w:p>
    <w:p w14:paraId="494702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上述项目自获奖之日起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年内成功获得股权融资的（以在银行入账时间和金额为准），按照不超过其融资额度的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10%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给予奖励，最高不超过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万元。其中，获奖之日以大赛获奖名单通告时间为准（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p w14:paraId="1AA7E1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、申报程序及佐证材料</w:t>
      </w:r>
    </w:p>
    <w:p w14:paraId="0A84BA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（一）线上申报</w:t>
      </w:r>
    </w:p>
    <w:p w14:paraId="5D9F8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登录数字工信平台（网址：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instrText xml:space="preserve"> HYPERLINK "https://gdii.gd.gov.cn/szgx/或http:/210.76.82.21/）按要求"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https://gdii.gd.gov.cn/szgx/或http://210.76.82.21/）按要求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填报及上传申报材料，平台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线上申报截止日期为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2024年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7月2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），需上传的材料包括：</w:t>
      </w:r>
    </w:p>
    <w:p w14:paraId="5AD5C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（1）项目真实性承诺函（附件2，法定代表人签名并加盖公章）；</w:t>
      </w:r>
    </w:p>
    <w:p w14:paraId="0E7AD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营业执照（复印件，加盖公章）；</w:t>
      </w:r>
    </w:p>
    <w:p w14:paraId="233E85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股权投资协议、股权变更工商登记、公司章程（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1E70E6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股权投资款入账银行回单、流水（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672F15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（5）2023年度审计报告、2024年6月会计报表（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复印件，加盖公章）；</w:t>
      </w:r>
    </w:p>
    <w:p w14:paraId="7588B6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（6）拟申报本项目股权融资相关的验资报告（如有，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复印件，加盖公章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</w:p>
    <w:p w14:paraId="05083D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（二）形式审查</w:t>
      </w:r>
    </w:p>
    <w:p w14:paraId="69048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线上申报结束后，由市工信局组织开展形式审查，对申报单位申报资格进行初步审核。</w:t>
      </w:r>
    </w:p>
    <w:p w14:paraId="34FD56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（三）现场审核</w:t>
      </w:r>
    </w:p>
    <w:p w14:paraId="2D3E4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市工信局组织开展，初定于7月底8月初进行，具体时间地点另行通知，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现场审核需提交的材料如下：</w:t>
      </w:r>
    </w:p>
    <w:p w14:paraId="1840B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线上导出的申报书（带水印），一式两份，加盖公章，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A4纸双面打印，并胶装成册，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现场提交不退回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795D5A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（2）企业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、股权投资协议、股权变更工商登记、公司章程等佐证材料原件，核验后退回。</w:t>
      </w:r>
    </w:p>
    <w:p w14:paraId="46608A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2023年度审计报告、2024年6月会计报表、拟申报本项目股权融资相关的验资报告（如有）原件，核验后退回。</w:t>
      </w:r>
      <w:bookmarkStart w:id="0" w:name="_GoBack"/>
      <w:bookmarkEnd w:id="0"/>
    </w:p>
    <w:p w14:paraId="1A2D846E">
      <w:pPr>
        <w:tabs>
          <w:tab w:val="left" w:pos="2062"/>
        </w:tabs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0F5FDC-1973-4E34-A366-BA44BD317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E0B6B6-636F-4BB3-8509-DB227CD40CB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3E0EC49-17B2-4C32-B903-1E7B6F8209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545872D-5B38-4031-BA6C-85525EBF8C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6940B55-A163-4F2C-A9F1-F304A7D144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mY5NWVmNDk1M2RhOGYwOTNiN2Y2NGQ5NmFiYmUifQ=="/>
  </w:docVars>
  <w:rsids>
    <w:rsidRoot w:val="3A053842"/>
    <w:rsid w:val="3A053842"/>
    <w:rsid w:val="42A141CF"/>
    <w:rsid w:val="4F0C41D5"/>
    <w:rsid w:val="5F1637D7"/>
    <w:rsid w:val="765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658</Characters>
  <Lines>0</Lines>
  <Paragraphs>0</Paragraphs>
  <TotalTime>2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2024-07-03T07:51:00Z</dcterms:created>
  <dc:creator>黎LLll</dc:creator>
  <cp:lastModifiedBy>黎LLll</cp:lastModifiedBy>
  <dcterms:modified xsi:type="dcterms:W3CDTF">2024-07-22T03:42:08Z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82AA3429B72749B8A7F994A51284FC28_11</vt:lpwstr>
  </property>
</Properties>
</file>