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0" w:type="dxa"/>
            <w:noWrap w:val="0"/>
            <w:vAlign w:val="top"/>
          </w:tcPr>
          <w:p>
            <w:pPr>
              <w:jc w:val="distribute"/>
              <w:rPr>
                <w:rFonts w:eastAsia="方正小标宋简体"/>
                <w:bCs/>
                <w:color w:val="FF0000"/>
                <w:spacing w:val="-20"/>
                <w:w w:val="66"/>
                <w:kern w:val="0"/>
                <w:sz w:val="112"/>
                <w:szCs w:val="32"/>
              </w:rPr>
            </w:pPr>
            <w:r>
              <w:rPr>
                <w:rFonts w:eastAsia="方正小标宋简体"/>
                <w:bCs/>
                <w:color w:val="FF0000"/>
                <w:spacing w:val="-20"/>
                <w:w w:val="66"/>
                <w:kern w:val="0"/>
                <w:sz w:val="112"/>
                <w:szCs w:val="32"/>
              </w:rPr>
              <w:t>东莞市</w:t>
            </w:r>
            <w:r>
              <w:rPr>
                <w:rFonts w:hint="eastAsia" w:eastAsia="方正小标宋简体"/>
                <w:bCs/>
                <w:color w:val="FF0000"/>
                <w:spacing w:val="-20"/>
                <w:w w:val="66"/>
                <w:kern w:val="0"/>
                <w:sz w:val="112"/>
                <w:szCs w:val="32"/>
              </w:rPr>
              <w:t>工业</w:t>
            </w:r>
            <w:r>
              <w:rPr>
                <w:rFonts w:eastAsia="方正小标宋简体"/>
                <w:bCs/>
                <w:color w:val="FF0000"/>
                <w:spacing w:val="-20"/>
                <w:w w:val="66"/>
                <w:kern w:val="0"/>
                <w:sz w:val="112"/>
                <w:szCs w:val="32"/>
              </w:rPr>
              <w:t>和信息化局文件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0" w:type="dxa"/>
            <w:tcBorders>
              <w:top w:val="nil"/>
              <w:left w:val="nil"/>
              <w:bottom w:val="single" w:color="FF0000" w:sz="12" w:space="0"/>
              <w:right w:val="nil"/>
            </w:tcBorders>
            <w:noWrap w:val="0"/>
            <w:vAlign w:val="top"/>
          </w:tcPr>
          <w:p>
            <w:pPr>
              <w:spacing w:line="500" w:lineRule="exact"/>
              <w:ind w:firstLine="620"/>
              <w:rPr>
                <w:sz w:val="31"/>
                <w:szCs w:val="22"/>
              </w:rPr>
            </w:pPr>
          </w:p>
          <w:p>
            <w:pPr>
              <w:spacing w:after="120" w:line="500" w:lineRule="exact"/>
              <w:ind w:firstLine="640"/>
              <w:jc w:val="center"/>
              <w:rPr>
                <w:rFonts w:eastAsia="仿宋_GB2312"/>
                <w:vanish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东工信〔202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〕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  <w:r>
              <w:rPr>
                <w:rFonts w:eastAsia="仿宋_GB2312"/>
                <w:sz w:val="32"/>
                <w:szCs w:val="32"/>
              </w:rPr>
              <w:t>号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hint="eastAsia" w:ascii="华康简标题宋" w:eastAsia="华康简标题宋" w:cs="楷体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东莞市工业和信息化局关于废止</w:t>
      </w:r>
      <w:r>
        <w:rPr>
          <w:rFonts w:hint="eastAsia" w:eastAsia="方正小标宋简体"/>
          <w:sz w:val="44"/>
          <w:szCs w:val="44"/>
          <w:lang w:eastAsia="zh-CN"/>
        </w:rPr>
        <w:t>《</w:t>
      </w:r>
      <w:r>
        <w:rPr>
          <w:rFonts w:hint="eastAsia" w:eastAsia="方正小标宋简体"/>
          <w:sz w:val="44"/>
          <w:szCs w:val="44"/>
        </w:rPr>
        <w:t>东莞市</w:t>
      </w:r>
      <w:r>
        <w:rPr>
          <w:rFonts w:hint="default"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倍增计划</w:t>
      </w:r>
      <w:r>
        <w:rPr>
          <w:rFonts w:hint="default"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  <w:lang w:eastAsia="zh-CN"/>
        </w:rPr>
        <w:t>专项资金管理办法》</w:t>
      </w:r>
      <w:r>
        <w:rPr>
          <w:rFonts w:hint="eastAsia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0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Lines="0" w:afterLines="0" w:line="50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各市府直属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各单位、各园区、镇(街道)工业和信息化主管部门，各有关企业</w:t>
      </w:r>
      <w:r>
        <w:rPr>
          <w:rFonts w:hint="eastAsia" w:ascii="仿宋_GB2312" w:hAnsi="仿宋_GB2312" w:eastAsia="仿宋_GB2312"/>
          <w:sz w:val="32"/>
          <w:szCs w:val="24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sz w:val="32"/>
          <w:szCs w:val="24"/>
        </w:rPr>
        <w:t>根据工作要求，市工业和信息化局决定废止《东莞市“倍增计划”专项资金管理办法》（东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工信</w:t>
      </w:r>
      <w:r>
        <w:rPr>
          <w:rFonts w:hint="eastAsia" w:ascii="仿宋_GB2312" w:hAnsi="仿宋_GB2312" w:eastAsia="仿宋_GB2312"/>
          <w:sz w:val="32"/>
          <w:szCs w:val="24"/>
        </w:rPr>
        <w:t>〔</w:t>
      </w:r>
      <w:r>
        <w:rPr>
          <w:rFonts w:hint="default" w:ascii="Times New Roman" w:hAnsi="Times New Roman" w:eastAsia="Times New Roman"/>
          <w:sz w:val="32"/>
          <w:szCs w:val="24"/>
        </w:rPr>
        <w:t>20</w:t>
      </w:r>
      <w:r>
        <w:rPr>
          <w:rFonts w:hint="eastAsia" w:eastAsia="宋体"/>
          <w:sz w:val="32"/>
          <w:szCs w:val="24"/>
          <w:lang w:val="en-US" w:eastAsia="zh-CN"/>
        </w:rPr>
        <w:t>21</w:t>
      </w:r>
      <w:r>
        <w:rPr>
          <w:rFonts w:hint="eastAsia" w:ascii="仿宋_GB2312" w:hAnsi="仿宋_GB2312" w:eastAsia="仿宋_GB2312"/>
          <w:sz w:val="32"/>
          <w:szCs w:val="24"/>
        </w:rPr>
        <w:t>〕</w:t>
      </w:r>
      <w:r>
        <w:rPr>
          <w:rFonts w:hint="default" w:ascii="Times New Roman" w:hAnsi="Times New Roman" w:eastAsia="Times New Roman"/>
          <w:sz w:val="32"/>
          <w:szCs w:val="24"/>
        </w:rPr>
        <w:t>1</w:t>
      </w:r>
      <w:r>
        <w:rPr>
          <w:rFonts w:hint="eastAsia" w:eastAsia="宋体"/>
          <w:sz w:val="32"/>
          <w:szCs w:val="24"/>
          <w:lang w:val="en-US" w:eastAsia="zh-CN"/>
        </w:rPr>
        <w:t>74</w:t>
      </w:r>
      <w:r>
        <w:rPr>
          <w:rFonts w:hint="default" w:ascii="Times New Roman" w:hAnsi="Times New Roman" w:eastAsia="Times New Roman"/>
          <w:sz w:val="32"/>
          <w:szCs w:val="24"/>
        </w:rPr>
        <w:t xml:space="preserve"> </w:t>
      </w:r>
      <w:r>
        <w:rPr>
          <w:rFonts w:hint="eastAsia" w:ascii="仿宋_GB2312" w:hAnsi="仿宋_GB2312" w:eastAsia="仿宋_GB2312"/>
          <w:sz w:val="32"/>
          <w:szCs w:val="24"/>
        </w:rPr>
        <w:t>号）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。为做好政策平稳衔接过渡，本办法废止之日前，已组织申报的项目，可继续按原资金管理办法完成项目资助流程。废止日起项目按《东莞市工业和信息化产业发展专项资金管理办法》（东工信〔2022〕215号）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sz w:val="32"/>
          <w:szCs w:val="24"/>
          <w:lang w:eastAsia="zh-CN"/>
        </w:rPr>
        <w:t>本决定自发布之日起施行。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宋体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sz w:val="32"/>
          <w:szCs w:val="24"/>
          <w:lang w:eastAsia="zh-CN"/>
        </w:rPr>
        <w:t>本规范性文件已经市司法局合法性审查同意发布编号为</w:t>
      </w:r>
      <w:r>
        <w:rPr>
          <w:rFonts w:hint="eastAsia" w:ascii="Times New Roman" w:hAnsi="Times New Roman" w:eastAsia="Times New Roman"/>
          <w:color w:val="000000"/>
          <w:sz w:val="32"/>
          <w:szCs w:val="24"/>
        </w:rPr>
        <w:t>DGSGYHXXHJ-2021-048</w:t>
      </w:r>
      <w:r>
        <w:rPr>
          <w:rFonts w:hint="eastAsia"/>
          <w:color w:val="000000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00" w:lineRule="exact"/>
        <w:ind w:right="64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00" w:lineRule="exact"/>
        <w:ind w:right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int="eastAsia" w:eastAsia="仿宋_GB2312"/>
          <w:sz w:val="32"/>
          <w:szCs w:val="32"/>
        </w:rPr>
        <w:t>东莞市工业和信息化局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00" w:lineRule="exact"/>
        <w:ind w:right="800"/>
        <w:jc w:val="center"/>
        <w:textAlignment w:val="auto"/>
        <w:rPr>
          <w:rFonts w:hint="eastAsia" w:eastAsia="仿宋_GB2312"/>
          <w:spacing w:val="8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 xml:space="preserve">                             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eastAsia="仿宋_GB2312"/>
          <w:spacing w:val="8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00" w:lineRule="exact"/>
        <w:textAlignment w:val="auto"/>
        <w:rPr>
          <w:szCs w:val="32"/>
        </w:rPr>
      </w:pPr>
      <w:r>
        <w:rPr>
          <w:rFonts w:eastAsia="黑体"/>
          <w:sz w:val="32"/>
          <w:szCs w:val="32"/>
        </w:rPr>
        <w:t>公开方式：</w:t>
      </w:r>
      <w:r>
        <w:rPr>
          <w:rFonts w:hint="eastAsia" w:ascii="仿宋_GB2312" w:eastAsia="仿宋_GB2312"/>
          <w:sz w:val="32"/>
          <w:szCs w:val="32"/>
          <w:lang w:eastAsia="zh-CN"/>
        </w:rPr>
        <w:t>主动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szCs w:val="32"/>
        </w:rPr>
        <w:tab/>
      </w:r>
    </w:p>
    <w:p>
      <w:pPr>
        <w:keepNext w:val="0"/>
        <w:keepLines w:val="0"/>
        <w:pageBreakBefore w:val="0"/>
        <w:widowControl w:val="0"/>
        <w:pBdr>
          <w:top w:val="single" w:color="080808" w:sz="4" w:space="1"/>
          <w:bottom w:val="single" w:color="080808" w:sz="4" w:space="0"/>
          <w:between w:val="single" w:color="080808" w:sz="4" w:space="1"/>
        </w:pBdr>
        <w:kinsoku/>
        <w:wordWrap/>
        <w:overflowPunct/>
        <w:topLinePunct w:val="0"/>
        <w:autoSpaceDE/>
        <w:bidi w:val="0"/>
        <w:spacing w:line="500" w:lineRule="exact"/>
        <w:ind w:firstLine="140" w:firstLineChars="50"/>
        <w:textAlignment w:val="auto"/>
      </w:pPr>
      <w:r>
        <w:rPr>
          <w:rFonts w:eastAsia="仿宋_GB2312"/>
          <w:sz w:val="28"/>
          <w:szCs w:val="28"/>
        </w:rPr>
        <w:t>东莞市工业和信息化局办公室              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x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xx</w:t>
      </w:r>
      <w:r>
        <w:rPr>
          <w:rFonts w:eastAsia="仿宋_GB2312"/>
          <w:sz w:val="28"/>
          <w:szCs w:val="28"/>
        </w:rPr>
        <w:t>日印发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01" w:right="1531" w:bottom="1588" w:left="1531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>—</w:t>
    </w:r>
  </w:p>
  <w:p>
    <w:pPr>
      <w:pStyle w:val="3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735"/>
    <w:rsid w:val="00141B6B"/>
    <w:rsid w:val="001441E7"/>
    <w:rsid w:val="00192A73"/>
    <w:rsid w:val="001C0F15"/>
    <w:rsid w:val="00284980"/>
    <w:rsid w:val="002D7AB7"/>
    <w:rsid w:val="002E4C99"/>
    <w:rsid w:val="003623FF"/>
    <w:rsid w:val="004C2D32"/>
    <w:rsid w:val="004D210E"/>
    <w:rsid w:val="00522D7D"/>
    <w:rsid w:val="00642BD8"/>
    <w:rsid w:val="00655D96"/>
    <w:rsid w:val="007345AE"/>
    <w:rsid w:val="00840CE1"/>
    <w:rsid w:val="008D31A9"/>
    <w:rsid w:val="00930368"/>
    <w:rsid w:val="00A00115"/>
    <w:rsid w:val="00AD7DCD"/>
    <w:rsid w:val="00CB604D"/>
    <w:rsid w:val="00D0680F"/>
    <w:rsid w:val="00D411FC"/>
    <w:rsid w:val="00E04528"/>
    <w:rsid w:val="00E121DC"/>
    <w:rsid w:val="00E5655F"/>
    <w:rsid w:val="00F30D24"/>
    <w:rsid w:val="09B10525"/>
    <w:rsid w:val="121B67F3"/>
    <w:rsid w:val="192911EA"/>
    <w:rsid w:val="1AF87950"/>
    <w:rsid w:val="2D436C14"/>
    <w:rsid w:val="2F67755D"/>
    <w:rsid w:val="3615510D"/>
    <w:rsid w:val="3EBF7A53"/>
    <w:rsid w:val="430B54A7"/>
    <w:rsid w:val="697A0EE5"/>
    <w:rsid w:val="6F0C2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0"/>
    <w:rPr>
      <w:rFonts w:eastAsia="宋体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eastAsia="宋体"/>
      <w:sz w:val="18"/>
      <w:szCs w:val="18"/>
    </w:rPr>
  </w:style>
  <w:style w:type="character" w:customStyle="1" w:styleId="10">
    <w:name w:val="页脚 Char1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eastAsia="仿宋_GB2312"/>
      <w:sz w:val="31"/>
      <w:szCs w:val="20"/>
    </w:rPr>
  </w:style>
  <w:style w:type="character" w:customStyle="1" w:styleId="13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2091</Words>
  <Characters>2112</Characters>
  <Lines>211</Lines>
  <Paragraphs>210</Paragraphs>
  <TotalTime>10</TotalTime>
  <ScaleCrop>false</ScaleCrop>
  <LinksUpToDate>false</LinksUpToDate>
  <CharactersWithSpaces>3993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2021-12-16T01:55:00Z</dcterms:created>
  <dc:creator>刘淑娴</dc:creator>
  <cp:lastModifiedBy>Jenny (耶稣)</cp:lastModifiedBy>
  <cp:lastPrinted>2022-12-22T07:10:00Z</cp:lastPrinted>
  <dcterms:modified xsi:type="dcterms:W3CDTF">2024-06-19T03:57:23Z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