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Times New Roman"/>
          <w:lang w:eastAsia="zh-CN"/>
        </w:rPr>
      </w:pPr>
      <w:r>
        <w:rPr>
          <w:rFonts w:hint="default" w:ascii="Times New Roman" w:hAnsi="Times New Roman" w:eastAsia="黑体" w:cs="Times New Roman"/>
        </w:rPr>
        <w:t>附件</w:t>
      </w:r>
      <w:r>
        <w:rPr>
          <w:rFonts w:hint="eastAsia" w:ascii="Times New Roman" w:hAnsi="Times New Roman" w:eastAsia="黑体" w:cs="Times New Roman"/>
          <w:lang w:val="en-US" w:eastAsia="zh-CN"/>
        </w:rPr>
        <w:t>4</w:t>
      </w:r>
    </w:p>
    <w:p>
      <w:pPr>
        <w:spacing w:line="400" w:lineRule="exact"/>
        <w:rPr>
          <w:rFonts w:ascii="Times New Roman" w:hAnsi="Times New Roman" w:eastAsia="黑体" w:cs="Times New Roman"/>
          <w:szCs w:val="32"/>
        </w:rPr>
      </w:pPr>
    </w:p>
    <w:p>
      <w:pPr>
        <w:jc w:val="center"/>
        <w:rPr>
          <w:rFonts w:hint="eastAsia" w:ascii="Times New Roman" w:hAnsi="Times New Roman" w:eastAsia="方正小标宋简体" w:cs="Times New Roman"/>
          <w:sz w:val="44"/>
          <w:szCs w:val="44"/>
        </w:rPr>
      </w:pPr>
      <w:r>
        <w:rPr>
          <w:rFonts w:ascii="Times New Roman" w:hAnsi="Times New Roman" w:eastAsia="方正小标宋简体" w:cs="Times New Roman"/>
          <w:sz w:val="44"/>
          <w:szCs w:val="44"/>
        </w:rPr>
        <w:t>东莞市首台（套）重点技术装备</w:t>
      </w:r>
      <w:r>
        <w:rPr>
          <w:rFonts w:hint="default" w:ascii="Times New Roman" w:hAnsi="Times New Roman" w:eastAsia="方正小标宋简体" w:cs="Times New Roman"/>
          <w:sz w:val="44"/>
          <w:szCs w:val="44"/>
        </w:rPr>
        <w:t>研制与推广</w:t>
      </w:r>
    </w:p>
    <w:p>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应用项目</w:t>
      </w:r>
      <w:r>
        <w:rPr>
          <w:rFonts w:hint="default" w:ascii="Times New Roman" w:hAnsi="Times New Roman" w:eastAsia="方正小标宋简体" w:cs="Times New Roman"/>
          <w:sz w:val="44"/>
          <w:szCs w:val="44"/>
        </w:rPr>
        <w:t>认定</w:t>
      </w:r>
      <w:r>
        <w:rPr>
          <w:rFonts w:ascii="Times New Roman" w:hAnsi="Times New Roman" w:eastAsia="方正小标宋简体" w:cs="Times New Roman"/>
          <w:sz w:val="44"/>
          <w:szCs w:val="44"/>
        </w:rPr>
        <w:t>审核工作指引</w:t>
      </w:r>
    </w:p>
    <w:p>
      <w:pPr>
        <w:spacing w:line="600" w:lineRule="exact"/>
        <w:rPr>
          <w:rFonts w:ascii="Times New Roman" w:hAnsi="Times New Roman" w:cs="Times New Roman"/>
          <w:szCs w:val="32"/>
        </w:rPr>
      </w:pPr>
    </w:p>
    <w:p>
      <w:pPr>
        <w:widowControl/>
        <w:autoSpaceDN w:val="0"/>
        <w:adjustRightInd w:val="0"/>
        <w:spacing w:line="600" w:lineRule="exact"/>
        <w:ind w:firstLine="640" w:firstLineChars="200"/>
        <w:jc w:val="left"/>
        <w:rPr>
          <w:rFonts w:ascii="Times New Roman" w:hAnsi="Times New Roman" w:eastAsia="黑体" w:cs="Times New Roman"/>
          <w:bCs/>
          <w:szCs w:val="32"/>
        </w:rPr>
      </w:pPr>
      <w:r>
        <w:rPr>
          <w:rFonts w:ascii="Times New Roman" w:hAnsi="Times New Roman" w:eastAsia="黑体" w:cs="Times New Roman"/>
          <w:szCs w:val="32"/>
        </w:rPr>
        <w:t>一、</w:t>
      </w:r>
      <w:r>
        <w:rPr>
          <w:rFonts w:ascii="Times New Roman" w:hAnsi="Times New Roman" w:eastAsia="黑体" w:cs="Times New Roman"/>
          <w:bCs/>
          <w:szCs w:val="32"/>
        </w:rPr>
        <w:t>适用范围</w:t>
      </w:r>
    </w:p>
    <w:p>
      <w:pPr>
        <w:widowControl/>
        <w:spacing w:line="600" w:lineRule="exact"/>
        <w:ind w:firstLine="640" w:firstLineChars="200"/>
        <w:jc w:val="left"/>
        <w:rPr>
          <w:rFonts w:ascii="Times New Roman" w:hAnsi="Times New Roman" w:cs="Times New Roman"/>
          <w:kern w:val="0"/>
          <w:szCs w:val="32"/>
          <w:lang w:bidi="ar"/>
        </w:rPr>
      </w:pPr>
      <w:r>
        <w:rPr>
          <w:rFonts w:ascii="Times New Roman" w:hAnsi="Times New Roman" w:cs="Times New Roman"/>
          <w:kern w:val="0"/>
          <w:szCs w:val="32"/>
          <w:lang w:bidi="ar"/>
        </w:rPr>
        <w:t>本工作指引适用于</w:t>
      </w:r>
      <w:r>
        <w:rPr>
          <w:rFonts w:hint="default" w:ascii="Times New Roman" w:hAnsi="Times New Roman" w:cs="Times New Roman"/>
          <w:kern w:val="0"/>
          <w:szCs w:val="32"/>
          <w:lang w:bidi="ar"/>
        </w:rPr>
        <w:t>东莞</w:t>
      </w:r>
      <w:r>
        <w:rPr>
          <w:rFonts w:ascii="Times New Roman" w:hAnsi="Times New Roman" w:cs="Times New Roman"/>
          <w:kern w:val="0"/>
          <w:szCs w:val="32"/>
          <w:lang w:bidi="ar"/>
        </w:rPr>
        <w:t>市首台（套）</w:t>
      </w:r>
      <w:r>
        <w:rPr>
          <w:rFonts w:hint="default" w:ascii="Times New Roman" w:hAnsi="Times New Roman" w:cs="Times New Roman"/>
          <w:kern w:val="0"/>
          <w:szCs w:val="32"/>
          <w:lang w:bidi="ar"/>
        </w:rPr>
        <w:t>重点技术装备研制与推广应用</w:t>
      </w:r>
      <w:r>
        <w:rPr>
          <w:rFonts w:ascii="Times New Roman" w:hAnsi="Times New Roman" w:cs="Times New Roman"/>
          <w:kern w:val="0"/>
          <w:szCs w:val="32"/>
          <w:lang w:bidi="ar"/>
        </w:rPr>
        <w:t>项目</w:t>
      </w:r>
      <w:r>
        <w:rPr>
          <w:rFonts w:hint="default" w:ascii="Times New Roman" w:hAnsi="Times New Roman" w:cs="Times New Roman"/>
          <w:kern w:val="0"/>
          <w:szCs w:val="32"/>
          <w:lang w:bidi="ar"/>
        </w:rPr>
        <w:t>认定</w:t>
      </w:r>
      <w:r>
        <w:rPr>
          <w:rFonts w:ascii="Times New Roman" w:hAnsi="Times New Roman" w:cs="Times New Roman"/>
          <w:kern w:val="0"/>
          <w:szCs w:val="32"/>
          <w:lang w:bidi="ar"/>
        </w:rPr>
        <w:t>审核工作。</w:t>
      </w:r>
    </w:p>
    <w:p>
      <w:pPr>
        <w:widowControl/>
        <w:autoSpaceDN w:val="0"/>
        <w:adjustRightInd w:val="0"/>
        <w:spacing w:line="600" w:lineRule="exact"/>
        <w:ind w:firstLine="640" w:firstLineChars="200"/>
        <w:jc w:val="left"/>
        <w:rPr>
          <w:rFonts w:ascii="Times New Roman" w:hAnsi="Times New Roman" w:eastAsia="黑体" w:cs="Times New Roman"/>
          <w:szCs w:val="32"/>
        </w:rPr>
      </w:pPr>
      <w:r>
        <w:rPr>
          <w:rFonts w:ascii="Times New Roman" w:hAnsi="Times New Roman" w:eastAsia="黑体" w:cs="Times New Roman"/>
          <w:szCs w:val="32"/>
        </w:rPr>
        <w:t>二、工作分工</w:t>
      </w:r>
    </w:p>
    <w:p>
      <w:pPr>
        <w:widowControl/>
        <w:adjustRightInd w:val="0"/>
        <w:spacing w:line="600" w:lineRule="exact"/>
        <w:ind w:firstLine="640" w:firstLineChars="200"/>
        <w:rPr>
          <w:rFonts w:ascii="Times New Roman" w:hAnsi="Times New Roman" w:cs="Times New Roman"/>
          <w:szCs w:val="32"/>
        </w:rPr>
      </w:pPr>
      <w:r>
        <w:rPr>
          <w:rFonts w:ascii="Times New Roman" w:hAnsi="Times New Roman" w:cs="Times New Roman"/>
          <w:szCs w:val="32"/>
        </w:rPr>
        <w:t>（</w:t>
      </w:r>
      <w:r>
        <w:rPr>
          <w:rFonts w:hint="default" w:ascii="Times New Roman" w:hAnsi="Times New Roman" w:cs="Times New Roman"/>
          <w:szCs w:val="32"/>
        </w:rPr>
        <w:t>一</w:t>
      </w:r>
      <w:r>
        <w:rPr>
          <w:rFonts w:ascii="Times New Roman" w:hAnsi="Times New Roman" w:cs="Times New Roman"/>
          <w:szCs w:val="32"/>
        </w:rPr>
        <w:t>）市工业和信息化局委托</w:t>
      </w:r>
      <w:r>
        <w:rPr>
          <w:rFonts w:hint="default" w:ascii="Times New Roman" w:hAnsi="Times New Roman" w:cs="Times New Roman"/>
          <w:szCs w:val="32"/>
        </w:rPr>
        <w:t>专家或</w:t>
      </w:r>
      <w:r>
        <w:rPr>
          <w:rFonts w:ascii="Times New Roman" w:hAnsi="Times New Roman" w:cs="Times New Roman"/>
          <w:szCs w:val="32"/>
        </w:rPr>
        <w:t>第三方机构负责市首台（套）项目</w:t>
      </w:r>
      <w:r>
        <w:rPr>
          <w:rFonts w:hint="default" w:ascii="Times New Roman" w:hAnsi="Times New Roman" w:cs="Times New Roman"/>
          <w:szCs w:val="32"/>
        </w:rPr>
        <w:t>认定</w:t>
      </w:r>
      <w:r>
        <w:rPr>
          <w:rFonts w:ascii="Times New Roman" w:hAnsi="Times New Roman" w:cs="Times New Roman"/>
          <w:szCs w:val="32"/>
        </w:rPr>
        <w:t>审核工作。</w:t>
      </w:r>
    </w:p>
    <w:p>
      <w:pPr>
        <w:widowControl/>
        <w:adjustRightInd w:val="0"/>
        <w:spacing w:line="600" w:lineRule="exact"/>
        <w:ind w:firstLine="640" w:firstLineChars="200"/>
        <w:rPr>
          <w:rFonts w:ascii="Times New Roman" w:hAnsi="Times New Roman" w:cs="Times New Roman"/>
          <w:szCs w:val="32"/>
          <w:lang w:val="zh-CN"/>
        </w:rPr>
      </w:pPr>
      <w:r>
        <w:rPr>
          <w:rFonts w:ascii="Times New Roman" w:hAnsi="Times New Roman" w:cs="Times New Roman"/>
          <w:szCs w:val="32"/>
        </w:rPr>
        <w:t>（</w:t>
      </w:r>
      <w:r>
        <w:rPr>
          <w:rFonts w:hint="default" w:ascii="Times New Roman" w:hAnsi="Times New Roman" w:cs="Times New Roman"/>
          <w:szCs w:val="32"/>
        </w:rPr>
        <w:t>二</w:t>
      </w:r>
      <w:r>
        <w:rPr>
          <w:rFonts w:ascii="Times New Roman" w:hAnsi="Times New Roman" w:cs="Times New Roman"/>
          <w:szCs w:val="32"/>
        </w:rPr>
        <w:t>）</w:t>
      </w:r>
      <w:r>
        <w:rPr>
          <w:rFonts w:hint="default" w:ascii="Times New Roman" w:hAnsi="Times New Roman" w:cs="Times New Roman"/>
          <w:szCs w:val="32"/>
        </w:rPr>
        <w:t>专家或</w:t>
      </w:r>
      <w:r>
        <w:rPr>
          <w:rFonts w:ascii="Times New Roman" w:hAnsi="Times New Roman" w:cs="Times New Roman"/>
          <w:szCs w:val="32"/>
          <w:lang w:val="zh-CN"/>
        </w:rPr>
        <w:t>第三方机构按照本工作指引开展项目</w:t>
      </w:r>
      <w:r>
        <w:rPr>
          <w:rFonts w:hint="default" w:ascii="Times New Roman" w:hAnsi="Times New Roman" w:cs="Times New Roman"/>
          <w:szCs w:val="32"/>
          <w:lang w:val="zh-CN"/>
        </w:rPr>
        <w:t>认定</w:t>
      </w:r>
      <w:r>
        <w:rPr>
          <w:rFonts w:ascii="Times New Roman" w:hAnsi="Times New Roman" w:cs="Times New Roman"/>
          <w:szCs w:val="32"/>
          <w:lang w:val="zh-CN"/>
        </w:rPr>
        <w:t>审核，完成</w:t>
      </w:r>
      <w:r>
        <w:rPr>
          <w:rFonts w:hint="default" w:ascii="Times New Roman" w:hAnsi="Times New Roman" w:cs="Times New Roman"/>
          <w:szCs w:val="32"/>
        </w:rPr>
        <w:t>工作</w:t>
      </w:r>
      <w:r>
        <w:rPr>
          <w:rFonts w:ascii="Times New Roman" w:hAnsi="Times New Roman" w:cs="Times New Roman"/>
          <w:szCs w:val="32"/>
          <w:lang w:val="zh-CN"/>
        </w:rPr>
        <w:t>后，应出具正式的</w:t>
      </w:r>
      <w:r>
        <w:rPr>
          <w:rFonts w:ascii="Times New Roman" w:hAnsi="Times New Roman" w:cs="Times New Roman"/>
          <w:szCs w:val="32"/>
        </w:rPr>
        <w:t>审核</w:t>
      </w:r>
      <w:r>
        <w:rPr>
          <w:rFonts w:hint="default" w:ascii="Times New Roman" w:hAnsi="Times New Roman" w:cs="Times New Roman"/>
          <w:szCs w:val="32"/>
        </w:rPr>
        <w:t>意见，对审核结果负责</w:t>
      </w:r>
      <w:r>
        <w:rPr>
          <w:rFonts w:ascii="Times New Roman" w:hAnsi="Times New Roman" w:cs="Times New Roman"/>
          <w:szCs w:val="32"/>
          <w:lang w:val="zh-CN"/>
        </w:rPr>
        <w:t>。</w:t>
      </w:r>
    </w:p>
    <w:p>
      <w:pPr>
        <w:spacing w:line="600" w:lineRule="exact"/>
        <w:ind w:firstLine="640" w:firstLineChars="200"/>
        <w:rPr>
          <w:rFonts w:ascii="Times New Roman" w:hAnsi="Times New Roman" w:eastAsia="黑体" w:cs="Times New Roman"/>
          <w:szCs w:val="32"/>
        </w:rPr>
      </w:pPr>
      <w:r>
        <w:rPr>
          <w:rFonts w:hint="default" w:ascii="Times New Roman" w:hAnsi="Times New Roman" w:eastAsia="黑体" w:cs="Times New Roman"/>
          <w:szCs w:val="32"/>
        </w:rPr>
        <w:t>三</w:t>
      </w:r>
      <w:r>
        <w:rPr>
          <w:rFonts w:ascii="Times New Roman" w:hAnsi="Times New Roman" w:eastAsia="黑体" w:cs="Times New Roman"/>
          <w:szCs w:val="32"/>
        </w:rPr>
        <w:t>、审核原则</w:t>
      </w:r>
    </w:p>
    <w:p>
      <w:pPr>
        <w:widowControl/>
        <w:adjustRightInd w:val="0"/>
        <w:spacing w:line="600" w:lineRule="exact"/>
        <w:ind w:firstLine="640" w:firstLineChars="200"/>
        <w:rPr>
          <w:rFonts w:ascii="Times New Roman" w:hAnsi="Times New Roman" w:cs="Times New Roman"/>
          <w:szCs w:val="32"/>
        </w:rPr>
      </w:pPr>
      <w:r>
        <w:rPr>
          <w:rFonts w:ascii="Times New Roman" w:hAnsi="Times New Roman" w:cs="Times New Roman"/>
          <w:szCs w:val="32"/>
        </w:rPr>
        <w:t>审核工作坚持“公开、公平、公正”原则，规范操作。</w:t>
      </w:r>
    </w:p>
    <w:p>
      <w:pPr>
        <w:spacing w:line="600" w:lineRule="exact"/>
        <w:ind w:firstLine="640" w:firstLineChars="200"/>
        <w:rPr>
          <w:rFonts w:ascii="Times New Roman" w:hAnsi="Times New Roman" w:eastAsia="黑体" w:cs="Times New Roman"/>
          <w:szCs w:val="32"/>
        </w:rPr>
      </w:pPr>
      <w:r>
        <w:rPr>
          <w:rFonts w:hint="default" w:ascii="Times New Roman" w:hAnsi="Times New Roman" w:eastAsia="黑体" w:cs="Times New Roman"/>
          <w:szCs w:val="32"/>
        </w:rPr>
        <w:t>四</w:t>
      </w:r>
      <w:r>
        <w:rPr>
          <w:rFonts w:ascii="Times New Roman" w:hAnsi="Times New Roman" w:eastAsia="黑体" w:cs="Times New Roman"/>
          <w:szCs w:val="32"/>
        </w:rPr>
        <w:t>、审核依据</w:t>
      </w:r>
    </w:p>
    <w:p>
      <w:pPr>
        <w:spacing w:line="600" w:lineRule="exact"/>
        <w:ind w:firstLine="640" w:firstLineChars="200"/>
        <w:rPr>
          <w:rFonts w:hint="default" w:ascii="Times New Roman" w:hAnsi="Times New Roman" w:cs="Times New Roman"/>
          <w:szCs w:val="32"/>
        </w:rPr>
      </w:pPr>
      <w:r>
        <w:rPr>
          <w:rFonts w:ascii="Times New Roman" w:hAnsi="Times New Roman" w:cs="Times New Roman"/>
          <w:szCs w:val="32"/>
        </w:rPr>
        <w:t>（一）《东莞市“科技东莞”工程专项资金财务管理办法》</w:t>
      </w:r>
      <w:r>
        <w:rPr>
          <w:rFonts w:hint="default" w:ascii="Times New Roman" w:hAnsi="Times New Roman" w:cs="Times New Roman"/>
          <w:szCs w:val="32"/>
        </w:rPr>
        <w:t>（东府办〔2018〕3号）。</w:t>
      </w:r>
    </w:p>
    <w:p>
      <w:pPr>
        <w:spacing w:line="600" w:lineRule="exact"/>
        <w:ind w:firstLine="640" w:firstLineChars="200"/>
        <w:rPr>
          <w:rFonts w:hint="default" w:ascii="Times New Roman" w:hAnsi="Times New Roman" w:cs="Times New Roman"/>
          <w:szCs w:val="32"/>
        </w:rPr>
      </w:pPr>
      <w:r>
        <w:rPr>
          <w:rFonts w:ascii="Times New Roman" w:hAnsi="Times New Roman" w:cs="Times New Roman"/>
          <w:szCs w:val="32"/>
        </w:rPr>
        <w:t>（二）《东莞市工业和信息化产业发展专项资金管理办法》（东工信〔2022〕215号）</w:t>
      </w:r>
      <w:r>
        <w:rPr>
          <w:rFonts w:hint="default" w:ascii="Times New Roman" w:hAnsi="Times New Roman" w:cs="Times New Roman"/>
          <w:szCs w:val="32"/>
        </w:rPr>
        <w:t>。</w:t>
      </w:r>
    </w:p>
    <w:p>
      <w:pPr>
        <w:widowControl/>
        <w:spacing w:line="600" w:lineRule="exact"/>
        <w:ind w:firstLine="640" w:firstLineChars="200"/>
        <w:jc w:val="left"/>
        <w:rPr>
          <w:rFonts w:ascii="Times New Roman" w:hAnsi="Times New Roman" w:cs="Times New Roman"/>
          <w:szCs w:val="32"/>
        </w:rPr>
      </w:pPr>
      <w:r>
        <w:rPr>
          <w:rFonts w:ascii="Times New Roman" w:hAnsi="Times New Roman" w:cs="Times New Roman"/>
          <w:szCs w:val="32"/>
        </w:rPr>
        <w:t>（</w:t>
      </w:r>
      <w:r>
        <w:rPr>
          <w:rFonts w:hint="default" w:ascii="Times New Roman" w:hAnsi="Times New Roman" w:cs="Times New Roman"/>
          <w:szCs w:val="32"/>
        </w:rPr>
        <w:t>三</w:t>
      </w:r>
      <w:r>
        <w:rPr>
          <w:rFonts w:ascii="Times New Roman" w:hAnsi="Times New Roman" w:cs="Times New Roman"/>
          <w:szCs w:val="32"/>
        </w:rPr>
        <w:t>）东莞市首台（套）重点技术装备推广应用指导目录。</w:t>
      </w:r>
    </w:p>
    <w:p>
      <w:pPr>
        <w:widowControl/>
        <w:spacing w:line="600" w:lineRule="exact"/>
        <w:ind w:firstLine="640" w:firstLineChars="200"/>
        <w:jc w:val="left"/>
        <w:rPr>
          <w:rFonts w:ascii="Times New Roman" w:hAnsi="Times New Roman" w:cs="Times New Roman"/>
        </w:rPr>
      </w:pPr>
      <w:r>
        <w:rPr>
          <w:rFonts w:ascii="Times New Roman" w:hAnsi="Times New Roman" w:cs="Times New Roman"/>
        </w:rPr>
        <w:t>（四）《东莞市行政事业单位聘请专家有关费用支出标准暂行办法》（东财〔2018〕334号）。</w:t>
      </w:r>
    </w:p>
    <w:p>
      <w:pPr>
        <w:spacing w:line="600" w:lineRule="exact"/>
        <w:ind w:firstLine="640" w:firstLineChars="200"/>
        <w:rPr>
          <w:rFonts w:ascii="Times New Roman" w:hAnsi="Times New Roman" w:eastAsia="黑体" w:cs="Times New Roman"/>
          <w:szCs w:val="32"/>
        </w:rPr>
      </w:pPr>
      <w:r>
        <w:rPr>
          <w:rFonts w:hint="default" w:ascii="Times New Roman" w:hAnsi="Times New Roman" w:eastAsia="黑体" w:cs="Times New Roman"/>
          <w:szCs w:val="32"/>
        </w:rPr>
        <w:t>五</w:t>
      </w:r>
      <w:r>
        <w:rPr>
          <w:rFonts w:ascii="Times New Roman" w:hAnsi="Times New Roman" w:eastAsia="黑体" w:cs="Times New Roman"/>
          <w:szCs w:val="32"/>
        </w:rPr>
        <w:t>、</w:t>
      </w:r>
      <w:r>
        <w:rPr>
          <w:rFonts w:hint="default" w:ascii="Times New Roman" w:hAnsi="Times New Roman" w:eastAsia="黑体" w:cs="Times New Roman"/>
          <w:szCs w:val="32"/>
        </w:rPr>
        <w:t>审核</w:t>
      </w:r>
      <w:r>
        <w:rPr>
          <w:rFonts w:ascii="Times New Roman" w:hAnsi="Times New Roman" w:eastAsia="黑体" w:cs="Times New Roman"/>
          <w:szCs w:val="32"/>
        </w:rPr>
        <w:t>程序</w:t>
      </w:r>
    </w:p>
    <w:p>
      <w:pPr>
        <w:spacing w:line="600" w:lineRule="exact"/>
        <w:ind w:firstLine="640" w:firstLineChars="200"/>
        <w:rPr>
          <w:rFonts w:ascii="Times New Roman" w:hAnsi="Times New Roman" w:cs="Times New Roman"/>
          <w:szCs w:val="32"/>
        </w:rPr>
      </w:pPr>
      <w:r>
        <w:rPr>
          <w:rFonts w:ascii="Times New Roman" w:hAnsi="Times New Roman" w:cs="Times New Roman"/>
          <w:szCs w:val="32"/>
        </w:rPr>
        <w:t>（一）材料备查。通知项目申报单位提前整理好</w:t>
      </w:r>
      <w:r>
        <w:rPr>
          <w:rFonts w:hint="default" w:ascii="Times New Roman" w:hAnsi="Times New Roman" w:cs="Times New Roman"/>
          <w:szCs w:val="32"/>
        </w:rPr>
        <w:t>申报产品</w:t>
      </w:r>
      <w:r>
        <w:rPr>
          <w:rFonts w:ascii="Times New Roman" w:hAnsi="Times New Roman" w:cs="Times New Roman"/>
          <w:szCs w:val="32"/>
        </w:rPr>
        <w:t>的产品检测报告、</w:t>
      </w:r>
      <w:r>
        <w:rPr>
          <w:rFonts w:hint="default" w:ascii="Times New Roman" w:hAnsi="Times New Roman" w:cs="Times New Roman"/>
          <w:szCs w:val="32"/>
        </w:rPr>
        <w:t>核心技术密切相关的发明</w:t>
      </w:r>
      <w:r>
        <w:rPr>
          <w:rFonts w:ascii="Times New Roman" w:hAnsi="Times New Roman" w:cs="Times New Roman"/>
          <w:szCs w:val="32"/>
        </w:rPr>
        <w:t>专利证书等原件，待专家组现场核查。</w:t>
      </w:r>
    </w:p>
    <w:p>
      <w:pPr>
        <w:spacing w:line="600" w:lineRule="exact"/>
        <w:ind w:firstLine="640" w:firstLineChars="200"/>
        <w:rPr>
          <w:rFonts w:ascii="Times New Roman" w:hAnsi="Times New Roman" w:cs="Times New Roman"/>
          <w:szCs w:val="32"/>
        </w:rPr>
      </w:pPr>
      <w:r>
        <w:rPr>
          <w:rFonts w:ascii="Times New Roman" w:hAnsi="Times New Roman" w:cs="Times New Roman"/>
          <w:szCs w:val="32"/>
        </w:rPr>
        <w:t>（二）现场审核。按照《符合性审查表》（附件</w:t>
      </w:r>
      <w:r>
        <w:rPr>
          <w:rFonts w:hint="default" w:ascii="Times New Roman" w:hAnsi="Times New Roman" w:cs="Times New Roman"/>
          <w:szCs w:val="32"/>
        </w:rPr>
        <w:t>3</w:t>
      </w:r>
      <w:r>
        <w:rPr>
          <w:rFonts w:ascii="Times New Roman" w:hAnsi="Times New Roman" w:cs="Times New Roman"/>
          <w:szCs w:val="32"/>
        </w:rPr>
        <w:t>-1）检查核对申报材料原件，核实申报产品相关</w:t>
      </w:r>
      <w:r>
        <w:rPr>
          <w:rFonts w:hint="default" w:ascii="Times New Roman" w:hAnsi="Times New Roman" w:cs="Times New Roman"/>
          <w:szCs w:val="32"/>
        </w:rPr>
        <w:t>性能技术</w:t>
      </w:r>
      <w:r>
        <w:rPr>
          <w:rFonts w:ascii="Times New Roman" w:hAnsi="Times New Roman" w:cs="Times New Roman"/>
          <w:szCs w:val="32"/>
        </w:rPr>
        <w:t>参数是否符合目录要求</w:t>
      </w:r>
      <w:r>
        <w:rPr>
          <w:rFonts w:hint="default" w:ascii="Times New Roman" w:hAnsi="Times New Roman" w:cs="Times New Roman"/>
          <w:szCs w:val="32"/>
        </w:rPr>
        <w:t>的全部产品性能技术参数</w:t>
      </w:r>
      <w:r>
        <w:rPr>
          <w:rFonts w:ascii="Times New Roman" w:hAnsi="Times New Roman" w:cs="Times New Roman"/>
          <w:szCs w:val="32"/>
        </w:rPr>
        <w:t>。</w:t>
      </w:r>
    </w:p>
    <w:p>
      <w:pPr>
        <w:spacing w:line="600" w:lineRule="exact"/>
        <w:ind w:firstLine="640" w:firstLineChars="200"/>
        <w:rPr>
          <w:rFonts w:ascii="Times New Roman" w:hAnsi="Times New Roman" w:cs="Times New Roman"/>
          <w:szCs w:val="32"/>
        </w:rPr>
      </w:pPr>
      <w:r>
        <w:rPr>
          <w:rFonts w:ascii="Times New Roman" w:hAnsi="Times New Roman" w:cs="Times New Roman"/>
          <w:szCs w:val="32"/>
        </w:rPr>
        <w:t>（三）工作记录。在现场审核过程中要进行签到、拍照等记录。</w:t>
      </w:r>
    </w:p>
    <w:p>
      <w:pPr>
        <w:spacing w:line="600" w:lineRule="exact"/>
        <w:ind w:firstLine="640" w:firstLineChars="200"/>
        <w:rPr>
          <w:rFonts w:ascii="Times New Roman" w:hAnsi="Times New Roman" w:cs="Times New Roman"/>
          <w:szCs w:val="32"/>
        </w:rPr>
      </w:pPr>
      <w:r>
        <w:rPr>
          <w:rFonts w:ascii="Times New Roman" w:hAnsi="Times New Roman" w:cs="Times New Roman"/>
          <w:szCs w:val="32"/>
        </w:rPr>
        <w:t>（四）出具意见。根据现场审核情况，出具专家意见，每个企业单独填写《符合性审查表》并签名确认。</w:t>
      </w:r>
    </w:p>
    <w:p>
      <w:pPr>
        <w:spacing w:line="600" w:lineRule="exact"/>
        <w:ind w:firstLine="640" w:firstLineChars="200"/>
        <w:rPr>
          <w:rFonts w:ascii="Times New Roman" w:hAnsi="Times New Roman" w:eastAsia="黑体" w:cs="Times New Roman"/>
          <w:szCs w:val="32"/>
        </w:rPr>
      </w:pPr>
      <w:r>
        <w:rPr>
          <w:rFonts w:hint="default" w:ascii="Times New Roman" w:hAnsi="Times New Roman" w:eastAsia="黑体" w:cs="Times New Roman"/>
          <w:szCs w:val="32"/>
        </w:rPr>
        <w:t>六</w:t>
      </w:r>
      <w:r>
        <w:rPr>
          <w:rFonts w:ascii="Times New Roman" w:hAnsi="Times New Roman" w:eastAsia="黑体" w:cs="Times New Roman"/>
          <w:szCs w:val="32"/>
        </w:rPr>
        <w:t>、审核要点</w:t>
      </w:r>
    </w:p>
    <w:p>
      <w:pPr>
        <w:spacing w:line="600" w:lineRule="exact"/>
        <w:ind w:firstLine="640" w:firstLineChars="200"/>
        <w:rPr>
          <w:rFonts w:ascii="Times New Roman" w:hAnsi="Times New Roman" w:eastAsia="楷体_GB2312" w:cs="Times New Roman"/>
          <w:szCs w:val="32"/>
        </w:rPr>
      </w:pPr>
      <w:r>
        <w:rPr>
          <w:rFonts w:ascii="Times New Roman" w:hAnsi="Times New Roman" w:eastAsia="楷体_GB2312" w:cs="Times New Roman"/>
          <w:szCs w:val="32"/>
        </w:rPr>
        <w:t>（一）核对原件</w:t>
      </w:r>
    </w:p>
    <w:p>
      <w:pPr>
        <w:spacing w:line="600" w:lineRule="exact"/>
        <w:ind w:firstLine="640" w:firstLineChars="200"/>
        <w:rPr>
          <w:rFonts w:ascii="Times New Roman" w:hAnsi="Times New Roman" w:cs="Times New Roman"/>
          <w:szCs w:val="32"/>
        </w:rPr>
      </w:pPr>
      <w:r>
        <w:rPr>
          <w:rFonts w:ascii="Times New Roman" w:hAnsi="Times New Roman" w:cs="Times New Roman"/>
          <w:szCs w:val="32"/>
        </w:rPr>
        <w:t>对申报材料中的提交复印件或扫描件的，需核对原件，包括企业营业执照、发明专利证书、产品检测报告等。</w:t>
      </w:r>
    </w:p>
    <w:p>
      <w:pPr>
        <w:spacing w:line="600" w:lineRule="exact"/>
        <w:ind w:firstLine="640" w:firstLineChars="200"/>
        <w:rPr>
          <w:rFonts w:ascii="Times New Roman" w:hAnsi="Times New Roman" w:eastAsia="楷体_GB2312" w:cs="Times New Roman"/>
          <w:szCs w:val="32"/>
        </w:rPr>
      </w:pPr>
      <w:r>
        <w:rPr>
          <w:rFonts w:ascii="Times New Roman" w:hAnsi="Times New Roman" w:eastAsia="楷体_GB2312" w:cs="Times New Roman"/>
          <w:szCs w:val="32"/>
        </w:rPr>
        <w:t>（二）申报产品符合性</w:t>
      </w:r>
    </w:p>
    <w:p>
      <w:pPr>
        <w:spacing w:line="600" w:lineRule="exact"/>
        <w:ind w:firstLine="640" w:firstLineChars="200"/>
        <w:rPr>
          <w:rFonts w:ascii="Times New Roman" w:hAnsi="Times New Roman" w:cs="Times New Roman"/>
          <w:szCs w:val="32"/>
        </w:rPr>
      </w:pPr>
      <w:r>
        <w:rPr>
          <w:rFonts w:ascii="Times New Roman" w:hAnsi="Times New Roman" w:cs="Times New Roman"/>
          <w:szCs w:val="32"/>
        </w:rPr>
        <w:t>核查销售合同</w:t>
      </w:r>
      <w:r>
        <w:rPr>
          <w:rFonts w:hint="default" w:ascii="Times New Roman" w:hAnsi="Times New Roman" w:cs="Times New Roman"/>
          <w:szCs w:val="32"/>
        </w:rPr>
        <w:t>、技术合同</w:t>
      </w:r>
      <w:r>
        <w:rPr>
          <w:rFonts w:ascii="Times New Roman" w:hAnsi="Times New Roman" w:cs="Times New Roman"/>
          <w:szCs w:val="32"/>
        </w:rPr>
        <w:t>约定的装备产品</w:t>
      </w:r>
      <w:r>
        <w:rPr>
          <w:rFonts w:hint="default" w:ascii="Times New Roman" w:hAnsi="Times New Roman" w:cs="Times New Roman"/>
          <w:szCs w:val="32"/>
        </w:rPr>
        <w:t>性能技术</w:t>
      </w:r>
      <w:r>
        <w:rPr>
          <w:rFonts w:ascii="Times New Roman" w:hAnsi="Times New Roman" w:cs="Times New Roman"/>
          <w:szCs w:val="32"/>
        </w:rPr>
        <w:t>参数是否</w:t>
      </w:r>
      <w:r>
        <w:rPr>
          <w:rFonts w:hint="default" w:ascii="Times New Roman" w:hAnsi="Times New Roman" w:cs="Times New Roman"/>
          <w:szCs w:val="32"/>
        </w:rPr>
        <w:t>符合目录要求的全部产品性能技术参数</w:t>
      </w:r>
      <w:r>
        <w:rPr>
          <w:rFonts w:ascii="Times New Roman" w:hAnsi="Times New Roman" w:cs="Times New Roman"/>
          <w:szCs w:val="32"/>
        </w:rPr>
        <w:t>；</w:t>
      </w:r>
    </w:p>
    <w:p>
      <w:pPr>
        <w:spacing w:line="600" w:lineRule="exact"/>
        <w:ind w:firstLine="640" w:firstLineChars="200"/>
        <w:rPr>
          <w:rFonts w:ascii="Times New Roman" w:hAnsi="Times New Roman" w:cs="Times New Roman"/>
          <w:szCs w:val="32"/>
        </w:rPr>
      </w:pPr>
      <w:r>
        <w:rPr>
          <w:rFonts w:ascii="Times New Roman" w:hAnsi="Times New Roman" w:cs="Times New Roman"/>
          <w:szCs w:val="32"/>
        </w:rPr>
        <w:t>核查检测机构是否符合要求，出具的产品检测报告内的装备产品相关</w:t>
      </w:r>
      <w:r>
        <w:rPr>
          <w:rFonts w:hint="default" w:ascii="Times New Roman" w:hAnsi="Times New Roman" w:cs="Times New Roman"/>
          <w:szCs w:val="32"/>
        </w:rPr>
        <w:t>性能技术</w:t>
      </w:r>
      <w:r>
        <w:rPr>
          <w:rFonts w:ascii="Times New Roman" w:hAnsi="Times New Roman" w:cs="Times New Roman"/>
          <w:szCs w:val="32"/>
        </w:rPr>
        <w:t>参数是否符合目录</w:t>
      </w:r>
      <w:r>
        <w:rPr>
          <w:rFonts w:hint="default" w:ascii="Times New Roman" w:hAnsi="Times New Roman" w:cs="Times New Roman"/>
          <w:szCs w:val="32"/>
        </w:rPr>
        <w:t>的</w:t>
      </w:r>
      <w:r>
        <w:rPr>
          <w:rFonts w:ascii="Times New Roman" w:hAnsi="Times New Roman" w:cs="Times New Roman"/>
          <w:szCs w:val="32"/>
        </w:rPr>
        <w:t>全部要求。</w:t>
      </w:r>
    </w:p>
    <w:p>
      <w:pPr>
        <w:spacing w:line="600" w:lineRule="exact"/>
        <w:ind w:firstLine="640" w:firstLineChars="200"/>
        <w:rPr>
          <w:rFonts w:ascii="Times New Roman" w:hAnsi="Times New Roman" w:cs="Times New Roman"/>
          <w:szCs w:val="32"/>
        </w:rPr>
      </w:pPr>
    </w:p>
    <w:p>
      <w:pPr>
        <w:spacing w:line="600" w:lineRule="exact"/>
        <w:ind w:firstLine="640" w:firstLineChars="200"/>
        <w:rPr>
          <w:rFonts w:ascii="Times New Roman" w:hAnsi="Times New Roman" w:cs="Times New Roman"/>
          <w:szCs w:val="32"/>
        </w:rPr>
      </w:pPr>
      <w:r>
        <w:rPr>
          <w:rFonts w:ascii="Times New Roman" w:hAnsi="Times New Roman" w:cs="Times New Roman"/>
          <w:szCs w:val="32"/>
        </w:rPr>
        <w:t>附件：</w:t>
      </w:r>
      <w:r>
        <w:rPr>
          <w:rFonts w:hint="default" w:ascii="Times New Roman" w:hAnsi="Times New Roman" w:cs="Times New Roman"/>
          <w:szCs w:val="32"/>
        </w:rPr>
        <w:t>3</w:t>
      </w:r>
      <w:r>
        <w:rPr>
          <w:rFonts w:ascii="Times New Roman" w:hAnsi="Times New Roman" w:cs="Times New Roman"/>
          <w:szCs w:val="32"/>
        </w:rPr>
        <w:t>-1.符合性审查表</w:t>
      </w:r>
    </w:p>
    <w:p>
      <w:pPr>
        <w:spacing w:line="600" w:lineRule="exact"/>
        <w:rPr>
          <w:rFonts w:hint="default" w:ascii="Times New Roman" w:hAnsi="Times New Roman" w:eastAsia="黑体" w:cs="Times New Roman"/>
          <w:color w:val="000000"/>
          <w:sz w:val="31"/>
          <w:szCs w:val="31"/>
        </w:rPr>
      </w:pPr>
      <w:r>
        <w:rPr>
          <w:rFonts w:ascii="Times New Roman" w:hAnsi="Times New Roman" w:cs="Times New Roman"/>
          <w:szCs w:val="32"/>
        </w:rPr>
        <w:br w:type="page"/>
      </w:r>
      <w:r>
        <w:rPr>
          <w:rFonts w:ascii="Times New Roman" w:hAnsi="Times New Roman" w:eastAsia="黑体" w:cs="Times New Roman"/>
          <w:color w:val="000000"/>
          <w:sz w:val="31"/>
          <w:szCs w:val="31"/>
        </w:rPr>
        <w:t>附件</w:t>
      </w:r>
      <w:r>
        <w:rPr>
          <w:rFonts w:hint="eastAsia" w:ascii="Times New Roman" w:hAnsi="Times New Roman" w:eastAsia="黑体" w:cs="Times New Roman"/>
          <w:color w:val="000000"/>
          <w:sz w:val="31"/>
          <w:szCs w:val="31"/>
          <w:lang w:val="en-US" w:eastAsia="zh-CN"/>
        </w:rPr>
        <w:t>4</w:t>
      </w:r>
      <w:bookmarkStart w:id="0" w:name="_GoBack"/>
      <w:bookmarkEnd w:id="0"/>
      <w:r>
        <w:rPr>
          <w:rFonts w:ascii="Times New Roman" w:hAnsi="Times New Roman" w:eastAsia="黑体" w:cs="Times New Roman"/>
          <w:color w:val="000000"/>
          <w:sz w:val="31"/>
          <w:szCs w:val="31"/>
        </w:rPr>
        <w:t>-1</w:t>
      </w:r>
    </w:p>
    <w:p>
      <w:pPr>
        <w:spacing w:line="400" w:lineRule="exact"/>
        <w:rPr>
          <w:rFonts w:ascii="Times New Roman" w:hAnsi="Times New Roman" w:eastAsia="黑体" w:cs="Times New Roman"/>
          <w:color w:val="000000"/>
          <w:sz w:val="31"/>
          <w:szCs w:val="31"/>
        </w:rPr>
      </w:pPr>
    </w:p>
    <w:p>
      <w:pPr>
        <w:widowControl/>
        <w:spacing w:line="600" w:lineRule="exact"/>
        <w:jc w:val="center"/>
        <w:rPr>
          <w:rFonts w:hint="default" w:ascii="Times New Roman" w:hAnsi="Times New Roman" w:eastAsia="方正小标宋简体" w:cs="Times New Roman"/>
          <w:sz w:val="44"/>
          <w:szCs w:val="44"/>
        </w:rPr>
      </w:pPr>
      <w:r>
        <w:rPr>
          <w:rFonts w:ascii="Times New Roman" w:hAnsi="Times New Roman" w:eastAsia="方正小标宋简体" w:cs="Times New Roman"/>
          <w:sz w:val="44"/>
          <w:szCs w:val="44"/>
        </w:rPr>
        <w:t>东莞市首台（套）重点技术装备研制与</w:t>
      </w:r>
    </w:p>
    <w:p>
      <w:pPr>
        <w:widowControl/>
        <w:spacing w:line="600" w:lineRule="exact"/>
        <w:jc w:val="center"/>
        <w:rPr>
          <w:rFonts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推广应用</w:t>
      </w:r>
      <w:r>
        <w:rPr>
          <w:rFonts w:ascii="Times New Roman" w:hAnsi="Times New Roman" w:eastAsia="方正小标宋简体" w:cs="Times New Roman"/>
          <w:sz w:val="44"/>
          <w:szCs w:val="44"/>
        </w:rPr>
        <w:t>项目认定符合性审查表</w:t>
      </w:r>
    </w:p>
    <w:p>
      <w:pPr>
        <w:widowControl/>
        <w:spacing w:line="400" w:lineRule="exact"/>
        <w:jc w:val="center"/>
        <w:rPr>
          <w:rFonts w:ascii="Times New Roman" w:hAnsi="Times New Roman" w:eastAsia="方正小标宋简体" w:cs="Times New Roman"/>
          <w:sz w:val="44"/>
          <w:szCs w:val="44"/>
        </w:rPr>
      </w:pPr>
    </w:p>
    <w:tbl>
      <w:tblPr>
        <w:tblStyle w:val="3"/>
        <w:tblW w:w="4993" w:type="pct"/>
        <w:tblInd w:w="0" w:type="dxa"/>
        <w:tblLayout w:type="autofit"/>
        <w:tblCellMar>
          <w:top w:w="0" w:type="dxa"/>
          <w:left w:w="108" w:type="dxa"/>
          <w:bottom w:w="0" w:type="dxa"/>
          <w:right w:w="108" w:type="dxa"/>
        </w:tblCellMar>
      </w:tblPr>
      <w:tblGrid>
        <w:gridCol w:w="907"/>
        <w:gridCol w:w="1522"/>
        <w:gridCol w:w="1869"/>
        <w:gridCol w:w="1600"/>
        <w:gridCol w:w="1693"/>
        <w:gridCol w:w="919"/>
      </w:tblGrid>
      <w:tr>
        <w:tblPrEx>
          <w:tblCellMar>
            <w:top w:w="0" w:type="dxa"/>
            <w:left w:w="108" w:type="dxa"/>
            <w:bottom w:w="0" w:type="dxa"/>
            <w:right w:w="108" w:type="dxa"/>
          </w:tblCellMar>
        </w:tblPrEx>
        <w:trPr>
          <w:trHeight w:val="540" w:hRule="atLeast"/>
        </w:trPr>
        <w:tc>
          <w:tcPr>
            <w:tcW w:w="1427" w:type="pct"/>
            <w:gridSpan w:val="2"/>
            <w:tcBorders>
              <w:top w:val="single" w:color="000000" w:sz="8" w:space="0"/>
              <w:left w:val="single" w:color="000000" w:sz="8" w:space="0"/>
              <w:bottom w:val="nil"/>
              <w:right w:val="single" w:color="000000" w:sz="8" w:space="0"/>
            </w:tcBorders>
            <w:noWrap w:val="0"/>
            <w:vAlign w:val="center"/>
          </w:tcPr>
          <w:p>
            <w:pPr>
              <w:widowControl/>
              <w:spacing w:line="240" w:lineRule="auto"/>
              <w:jc w:val="center"/>
              <w:textAlignment w:val="center"/>
              <w:rPr>
                <w:rFonts w:ascii="Times New Roman" w:hAnsi="Times New Roman" w:cs="Times New Roman"/>
                <w:color w:val="000000"/>
                <w:sz w:val="21"/>
                <w:szCs w:val="21"/>
              </w:rPr>
            </w:pPr>
            <w:r>
              <w:rPr>
                <w:rStyle w:val="6"/>
                <w:rFonts w:hint="default" w:ascii="Times New Roman" w:hAnsi="Times New Roman" w:eastAsia="仿宋_GB2312" w:cs="Times New Roman"/>
                <w:sz w:val="21"/>
                <w:szCs w:val="21"/>
                <w:lang w:bidi="ar"/>
              </w:rPr>
              <w:t>申报单位名称</w:t>
            </w:r>
          </w:p>
        </w:tc>
        <w:tc>
          <w:tcPr>
            <w:tcW w:w="3572" w:type="pct"/>
            <w:gridSpan w:val="4"/>
            <w:tcBorders>
              <w:top w:val="single" w:color="000000" w:sz="8" w:space="0"/>
              <w:left w:val="nil"/>
              <w:bottom w:val="nil"/>
              <w:right w:val="single" w:color="000000" w:sz="8" w:space="0"/>
            </w:tcBorders>
            <w:noWrap w:val="0"/>
            <w:vAlign w:val="center"/>
          </w:tcPr>
          <w:p>
            <w:pPr>
              <w:spacing w:line="240" w:lineRule="auto"/>
              <w:rPr>
                <w:rFonts w:ascii="Times New Roman" w:hAnsi="Times New Roman" w:cs="Times New Roman"/>
                <w:color w:val="000000"/>
                <w:sz w:val="21"/>
                <w:szCs w:val="21"/>
              </w:rPr>
            </w:pPr>
          </w:p>
        </w:tc>
      </w:tr>
      <w:tr>
        <w:tblPrEx>
          <w:tblCellMar>
            <w:top w:w="0" w:type="dxa"/>
            <w:left w:w="108" w:type="dxa"/>
            <w:bottom w:w="0" w:type="dxa"/>
            <w:right w:w="108" w:type="dxa"/>
          </w:tblCellMar>
        </w:tblPrEx>
        <w:trPr>
          <w:trHeight w:val="540" w:hRule="atLeast"/>
        </w:trPr>
        <w:tc>
          <w:tcPr>
            <w:tcW w:w="1427" w:type="pct"/>
            <w:gridSpan w:val="2"/>
            <w:tcBorders>
              <w:top w:val="single" w:color="000000" w:sz="8" w:space="0"/>
              <w:left w:val="single" w:color="000000" w:sz="8" w:space="0"/>
              <w:bottom w:val="nil"/>
              <w:right w:val="single" w:color="000000" w:sz="8" w:space="0"/>
            </w:tcBorders>
            <w:noWrap w:val="0"/>
            <w:vAlign w:val="center"/>
          </w:tcPr>
          <w:p>
            <w:pPr>
              <w:widowControl/>
              <w:spacing w:line="240" w:lineRule="auto"/>
              <w:jc w:val="center"/>
              <w:textAlignment w:val="center"/>
              <w:rPr>
                <w:rFonts w:ascii="Times New Roman" w:hAnsi="Times New Roman" w:cs="Times New Roman"/>
                <w:color w:val="000000"/>
                <w:sz w:val="21"/>
                <w:szCs w:val="21"/>
              </w:rPr>
            </w:pPr>
            <w:r>
              <w:rPr>
                <w:rStyle w:val="6"/>
                <w:rFonts w:hint="default" w:ascii="Times New Roman" w:hAnsi="Times New Roman" w:eastAsia="仿宋_GB2312" w:cs="Times New Roman"/>
                <w:sz w:val="21"/>
                <w:szCs w:val="21"/>
                <w:lang w:bidi="ar"/>
              </w:rPr>
              <w:t>申报产品名称</w:t>
            </w:r>
          </w:p>
        </w:tc>
        <w:tc>
          <w:tcPr>
            <w:tcW w:w="3572" w:type="pct"/>
            <w:gridSpan w:val="4"/>
            <w:tcBorders>
              <w:top w:val="single" w:color="000000" w:sz="8" w:space="0"/>
              <w:left w:val="nil"/>
              <w:bottom w:val="nil"/>
              <w:right w:val="single" w:color="000000" w:sz="8" w:space="0"/>
            </w:tcBorders>
            <w:noWrap w:val="0"/>
            <w:vAlign w:val="center"/>
          </w:tcPr>
          <w:p>
            <w:pPr>
              <w:spacing w:line="240" w:lineRule="auto"/>
              <w:rPr>
                <w:rFonts w:ascii="Times New Roman" w:hAnsi="Times New Roman" w:cs="Times New Roman"/>
                <w:color w:val="000000"/>
                <w:sz w:val="21"/>
                <w:szCs w:val="21"/>
              </w:rPr>
            </w:pPr>
          </w:p>
        </w:tc>
      </w:tr>
      <w:tr>
        <w:tblPrEx>
          <w:tblCellMar>
            <w:top w:w="0" w:type="dxa"/>
            <w:left w:w="108" w:type="dxa"/>
            <w:bottom w:w="0" w:type="dxa"/>
            <w:right w:w="108" w:type="dxa"/>
          </w:tblCellMar>
        </w:tblPrEx>
        <w:trPr>
          <w:trHeight w:val="540" w:hRule="atLeast"/>
        </w:trPr>
        <w:tc>
          <w:tcPr>
            <w:tcW w:w="1427" w:type="pct"/>
            <w:gridSpan w:val="2"/>
            <w:tcBorders>
              <w:top w:val="single" w:color="000000" w:sz="8" w:space="0"/>
              <w:left w:val="single" w:color="000000" w:sz="8" w:space="0"/>
              <w:bottom w:val="single" w:color="auto" w:sz="4" w:space="0"/>
              <w:right w:val="single" w:color="000000" w:sz="8" w:space="0"/>
            </w:tcBorders>
            <w:noWrap w:val="0"/>
            <w:vAlign w:val="center"/>
          </w:tcPr>
          <w:p>
            <w:pPr>
              <w:widowControl/>
              <w:spacing w:line="240" w:lineRule="auto"/>
              <w:jc w:val="center"/>
              <w:textAlignment w:val="center"/>
              <w:rPr>
                <w:rFonts w:ascii="Times New Roman" w:hAnsi="Times New Roman" w:cs="Times New Roman"/>
                <w:color w:val="000000"/>
                <w:sz w:val="21"/>
                <w:szCs w:val="21"/>
              </w:rPr>
            </w:pPr>
            <w:r>
              <w:rPr>
                <w:rStyle w:val="6"/>
                <w:rFonts w:hint="default" w:ascii="Times New Roman" w:hAnsi="Times New Roman" w:eastAsia="仿宋_GB2312" w:cs="Times New Roman"/>
                <w:sz w:val="21"/>
                <w:szCs w:val="21"/>
                <w:lang w:bidi="ar"/>
              </w:rPr>
              <w:t>对应目录编号</w:t>
            </w:r>
          </w:p>
        </w:tc>
        <w:tc>
          <w:tcPr>
            <w:tcW w:w="1098" w:type="pct"/>
            <w:tcBorders>
              <w:top w:val="single" w:color="000000" w:sz="8" w:space="0"/>
              <w:left w:val="nil"/>
              <w:bottom w:val="nil"/>
              <w:right w:val="single" w:color="000000" w:sz="8" w:space="0"/>
            </w:tcBorders>
            <w:noWrap w:val="0"/>
            <w:vAlign w:val="center"/>
          </w:tcPr>
          <w:p>
            <w:pPr>
              <w:spacing w:line="240" w:lineRule="auto"/>
              <w:jc w:val="center"/>
              <w:rPr>
                <w:rFonts w:ascii="Times New Roman" w:hAnsi="Times New Roman" w:cs="Times New Roman"/>
                <w:color w:val="000000"/>
                <w:sz w:val="21"/>
                <w:szCs w:val="21"/>
              </w:rPr>
            </w:pPr>
          </w:p>
        </w:tc>
        <w:tc>
          <w:tcPr>
            <w:tcW w:w="939" w:type="pct"/>
            <w:tcBorders>
              <w:top w:val="single" w:color="000000" w:sz="8" w:space="0"/>
              <w:left w:val="nil"/>
              <w:bottom w:val="nil"/>
              <w:right w:val="single" w:color="000000" w:sz="8" w:space="0"/>
            </w:tcBorders>
            <w:noWrap w:val="0"/>
            <w:vAlign w:val="center"/>
          </w:tcPr>
          <w:p>
            <w:pPr>
              <w:widowControl/>
              <w:spacing w:line="240" w:lineRule="auto"/>
              <w:jc w:val="center"/>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对应目录产品名称</w:t>
            </w:r>
          </w:p>
        </w:tc>
        <w:tc>
          <w:tcPr>
            <w:tcW w:w="1534" w:type="pct"/>
            <w:gridSpan w:val="2"/>
            <w:tcBorders>
              <w:top w:val="single" w:color="000000" w:sz="8" w:space="0"/>
              <w:left w:val="nil"/>
              <w:bottom w:val="nil"/>
              <w:right w:val="single" w:color="000000" w:sz="8" w:space="0"/>
            </w:tcBorders>
            <w:noWrap w:val="0"/>
            <w:vAlign w:val="center"/>
          </w:tcPr>
          <w:p>
            <w:pPr>
              <w:spacing w:line="240" w:lineRule="auto"/>
              <w:rPr>
                <w:rFonts w:ascii="Times New Roman" w:hAnsi="Times New Roman" w:cs="Times New Roman"/>
                <w:color w:val="000000"/>
                <w:sz w:val="21"/>
                <w:szCs w:val="21"/>
              </w:rPr>
            </w:pPr>
          </w:p>
        </w:tc>
      </w:tr>
      <w:tr>
        <w:tblPrEx>
          <w:tblCellMar>
            <w:top w:w="0" w:type="dxa"/>
            <w:left w:w="108" w:type="dxa"/>
            <w:bottom w:w="0" w:type="dxa"/>
            <w:right w:w="108" w:type="dxa"/>
          </w:tblCellMar>
        </w:tblPrEx>
        <w:trPr>
          <w:trHeight w:val="473"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ascii="Times New Roman" w:hAnsi="Times New Roman" w:cs="Times New Roman"/>
                <w:color w:val="000000"/>
                <w:sz w:val="21"/>
                <w:szCs w:val="21"/>
              </w:rPr>
            </w:pPr>
            <w:r>
              <w:rPr>
                <w:rStyle w:val="6"/>
                <w:rFonts w:hint="default" w:ascii="Times New Roman" w:hAnsi="Times New Roman" w:eastAsia="仿宋_GB2312" w:cs="Times New Roman"/>
                <w:sz w:val="21"/>
                <w:szCs w:val="21"/>
                <w:lang w:bidi="ar"/>
              </w:rPr>
              <w:t>序号</w:t>
            </w:r>
          </w:p>
        </w:tc>
        <w:tc>
          <w:tcPr>
            <w:tcW w:w="2932"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ascii="Times New Roman" w:hAnsi="Times New Roman" w:cs="Times New Roman"/>
                <w:color w:val="000000"/>
                <w:sz w:val="21"/>
                <w:szCs w:val="21"/>
              </w:rPr>
            </w:pPr>
            <w:r>
              <w:rPr>
                <w:rStyle w:val="6"/>
                <w:rFonts w:hint="default" w:ascii="Times New Roman" w:hAnsi="Times New Roman" w:eastAsia="仿宋_GB2312" w:cs="Times New Roman"/>
                <w:sz w:val="21"/>
                <w:szCs w:val="21"/>
                <w:lang w:bidi="ar"/>
              </w:rPr>
              <w:t>关键要素</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评审是否通过</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ascii="Times New Roman" w:hAnsi="Times New Roman" w:cs="Times New Roman"/>
                <w:color w:val="000000"/>
                <w:sz w:val="21"/>
                <w:szCs w:val="21"/>
              </w:rPr>
            </w:pPr>
            <w:r>
              <w:rPr>
                <w:rStyle w:val="6"/>
                <w:rFonts w:hint="default" w:ascii="Times New Roman" w:hAnsi="Times New Roman" w:eastAsia="仿宋_GB2312" w:cs="Times New Roman"/>
                <w:sz w:val="21"/>
                <w:szCs w:val="21"/>
                <w:lang w:bidi="ar"/>
              </w:rPr>
              <w:t>备</w:t>
            </w:r>
            <w:r>
              <w:rPr>
                <w:rStyle w:val="7"/>
                <w:rFonts w:eastAsia="仿宋_GB2312"/>
                <w:sz w:val="21"/>
                <w:szCs w:val="21"/>
                <w:lang w:bidi="ar"/>
              </w:rPr>
              <w:t xml:space="preserve"> </w:t>
            </w:r>
            <w:r>
              <w:rPr>
                <w:rStyle w:val="6"/>
                <w:rFonts w:hint="default" w:ascii="Times New Roman" w:hAnsi="Times New Roman" w:eastAsia="仿宋_GB2312" w:cs="Times New Roman"/>
                <w:sz w:val="21"/>
                <w:szCs w:val="21"/>
                <w:lang w:bidi="ar"/>
              </w:rPr>
              <w:t>注</w:t>
            </w:r>
          </w:p>
        </w:tc>
      </w:tr>
      <w:tr>
        <w:tblPrEx>
          <w:tblCellMar>
            <w:top w:w="0" w:type="dxa"/>
            <w:left w:w="108" w:type="dxa"/>
            <w:bottom w:w="0" w:type="dxa"/>
            <w:right w:w="108" w:type="dxa"/>
          </w:tblCellMar>
        </w:tblPrEx>
        <w:trPr>
          <w:trHeight w:val="920"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1</w:t>
            </w:r>
          </w:p>
        </w:tc>
        <w:tc>
          <w:tcPr>
            <w:tcW w:w="2932"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textAlignment w:val="center"/>
              <w:rPr>
                <w:rFonts w:ascii="Times New Roman" w:hAnsi="Times New Roman" w:cs="Times New Roman"/>
                <w:color w:val="000000"/>
                <w:sz w:val="21"/>
                <w:szCs w:val="21"/>
              </w:rPr>
            </w:pPr>
            <w:r>
              <w:rPr>
                <w:rStyle w:val="6"/>
                <w:rFonts w:hint="default" w:ascii="Times New Roman" w:hAnsi="Times New Roman" w:eastAsia="仿宋_GB2312" w:cs="Times New Roman"/>
                <w:sz w:val="21"/>
                <w:szCs w:val="21"/>
                <w:lang w:bidi="ar"/>
              </w:rPr>
              <w:t>申报单位是在东莞市具有独立法人资格的造业企业</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ascii="Times New Roman" w:hAnsi="Times New Roman" w:cs="Times New Roman"/>
                <w:color w:val="000000"/>
                <w:sz w:val="21"/>
                <w:szCs w:val="21"/>
              </w:rPr>
            </w:pPr>
            <w:r>
              <w:rPr>
                <w:rStyle w:val="8"/>
                <w:rFonts w:hint="default" w:ascii="Times New Roman" w:hAnsi="Times New Roman" w:eastAsia="仿宋_GB2312" w:cs="Times New Roman"/>
                <w:sz w:val="21"/>
                <w:szCs w:val="21"/>
                <w:lang w:bidi="ar"/>
              </w:rPr>
              <w:sym w:font="Wingdings 2" w:char="00A3"/>
            </w:r>
            <w:r>
              <w:rPr>
                <w:rStyle w:val="8"/>
                <w:rFonts w:hint="default" w:ascii="Times New Roman" w:hAnsi="Times New Roman" w:eastAsia="仿宋_GB2312" w:cs="Times New Roman"/>
                <w:sz w:val="21"/>
                <w:szCs w:val="21"/>
                <w:lang w:bidi="ar"/>
              </w:rPr>
              <w:t>是</w:t>
            </w:r>
            <w:r>
              <w:rPr>
                <w:rStyle w:val="8"/>
                <w:rFonts w:hint="default" w:ascii="Times New Roman" w:hAnsi="Times New Roman" w:eastAsia="仿宋_GB2312" w:cs="Times New Roman"/>
                <w:sz w:val="21"/>
                <w:szCs w:val="21"/>
                <w:lang w:bidi="ar"/>
              </w:rPr>
              <w:sym w:font="Wingdings 2" w:char="00A3"/>
            </w:r>
            <w:r>
              <w:rPr>
                <w:rStyle w:val="8"/>
                <w:rFonts w:hint="default" w:ascii="Times New Roman" w:hAnsi="Times New Roman" w:eastAsia="仿宋_GB2312" w:cs="Times New Roman"/>
                <w:sz w:val="21"/>
                <w:szCs w:val="21"/>
                <w:lang w:bidi="ar"/>
              </w:rPr>
              <w:t>否</w:t>
            </w:r>
            <w:r>
              <w:rPr>
                <w:rStyle w:val="9"/>
                <w:rFonts w:ascii="Times New Roman" w:hAnsi="Times New Roman" w:eastAsia="仿宋_GB2312" w:cs="Times New Roman"/>
                <w:sz w:val="21"/>
                <w:szCs w:val="21"/>
                <w:lang w:bidi="ar"/>
              </w:rPr>
              <w:t xml:space="preserve"> </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rPr>
                <w:rFonts w:ascii="Times New Roman" w:hAnsi="Times New Roman" w:cs="Times New Roman"/>
                <w:color w:val="000000"/>
                <w:sz w:val="21"/>
                <w:szCs w:val="21"/>
              </w:rPr>
            </w:pPr>
          </w:p>
        </w:tc>
      </w:tr>
      <w:tr>
        <w:tblPrEx>
          <w:tblCellMar>
            <w:top w:w="0" w:type="dxa"/>
            <w:left w:w="108" w:type="dxa"/>
            <w:bottom w:w="0" w:type="dxa"/>
            <w:right w:w="108" w:type="dxa"/>
          </w:tblCellMar>
        </w:tblPrEx>
        <w:trPr>
          <w:trHeight w:val="920"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2</w:t>
            </w:r>
          </w:p>
        </w:tc>
        <w:tc>
          <w:tcPr>
            <w:tcW w:w="2932"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textAlignment w:val="center"/>
              <w:rPr>
                <w:rFonts w:ascii="Times New Roman" w:hAnsi="Times New Roman" w:cs="Times New Roman"/>
                <w:color w:val="000000"/>
                <w:sz w:val="21"/>
                <w:szCs w:val="21"/>
              </w:rPr>
            </w:pPr>
            <w:r>
              <w:rPr>
                <w:rStyle w:val="6"/>
                <w:rFonts w:hint="default" w:ascii="Times New Roman" w:hAnsi="Times New Roman" w:eastAsia="仿宋_GB2312" w:cs="Times New Roman"/>
                <w:sz w:val="21"/>
                <w:szCs w:val="21"/>
                <w:lang w:bidi="ar"/>
              </w:rPr>
              <w:t>申报产品符合东莞市首台（套）重点技术装备推广应用指导目录的最末级目录相对应的产品领域。</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ascii="Times New Roman" w:hAnsi="Times New Roman" w:cs="Times New Roman"/>
                <w:color w:val="000000"/>
                <w:sz w:val="21"/>
                <w:szCs w:val="21"/>
              </w:rPr>
            </w:pP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是</w:t>
            </w: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否</w:t>
            </w:r>
            <w:r>
              <w:rPr>
                <w:rStyle w:val="9"/>
                <w:rFonts w:ascii="Times New Roman" w:hAnsi="Times New Roman" w:eastAsia="仿宋_GB2312" w:cs="Times New Roman"/>
                <w:sz w:val="21"/>
                <w:szCs w:val="21"/>
              </w:rPr>
              <w:t xml:space="preserve"> </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rPr>
                <w:rFonts w:ascii="Times New Roman" w:hAnsi="Times New Roman" w:cs="Times New Roman"/>
                <w:color w:val="000000"/>
                <w:sz w:val="21"/>
                <w:szCs w:val="21"/>
              </w:rPr>
            </w:pPr>
          </w:p>
        </w:tc>
      </w:tr>
      <w:tr>
        <w:tblPrEx>
          <w:tblCellMar>
            <w:top w:w="0" w:type="dxa"/>
            <w:left w:w="108" w:type="dxa"/>
            <w:bottom w:w="0" w:type="dxa"/>
            <w:right w:w="108" w:type="dxa"/>
          </w:tblCellMar>
        </w:tblPrEx>
        <w:trPr>
          <w:trHeight w:val="1140"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w:t>
            </w:r>
          </w:p>
        </w:tc>
        <w:tc>
          <w:tcPr>
            <w:tcW w:w="2932"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申报单位通过其主导的技术创新活动，在国内依法拥有至少一件与申报产品关键核心技术密切相关</w:t>
            </w:r>
            <w:r>
              <w:rPr>
                <w:rFonts w:hint="default" w:ascii="Times New Roman" w:hAnsi="Times New Roman" w:cs="Times New Roman"/>
                <w:color w:val="000000"/>
                <w:kern w:val="0"/>
                <w:sz w:val="21"/>
                <w:szCs w:val="21"/>
                <w:lang w:bidi="ar"/>
              </w:rPr>
              <w:t>的授权</w:t>
            </w:r>
            <w:r>
              <w:rPr>
                <w:rFonts w:ascii="Times New Roman" w:hAnsi="Times New Roman" w:cs="Times New Roman"/>
                <w:color w:val="000000"/>
                <w:kern w:val="0"/>
                <w:sz w:val="21"/>
                <w:szCs w:val="21"/>
                <w:lang w:bidi="ar"/>
              </w:rPr>
              <w:t>发明专利，且发明专利内容与申报产品核心技术具有强关联性。</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ascii="Times New Roman" w:hAnsi="Times New Roman" w:cs="Times New Roman"/>
                <w:color w:val="000000"/>
                <w:sz w:val="21"/>
                <w:szCs w:val="21"/>
              </w:rPr>
            </w:pP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是</w:t>
            </w: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否</w:t>
            </w:r>
            <w:r>
              <w:rPr>
                <w:rStyle w:val="9"/>
                <w:rFonts w:ascii="Times New Roman" w:hAnsi="Times New Roman" w:eastAsia="仿宋_GB2312" w:cs="Times New Roman"/>
                <w:sz w:val="21"/>
                <w:szCs w:val="21"/>
              </w:rPr>
              <w:t xml:space="preserve"> </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rPr>
                <w:rFonts w:ascii="Times New Roman" w:hAnsi="Times New Roman" w:cs="Times New Roman"/>
                <w:color w:val="000000"/>
                <w:sz w:val="21"/>
                <w:szCs w:val="21"/>
              </w:rPr>
            </w:pPr>
          </w:p>
        </w:tc>
      </w:tr>
      <w:tr>
        <w:tblPrEx>
          <w:tblCellMar>
            <w:top w:w="0" w:type="dxa"/>
            <w:left w:w="108" w:type="dxa"/>
            <w:bottom w:w="0" w:type="dxa"/>
            <w:right w:w="108" w:type="dxa"/>
          </w:tblCellMar>
        </w:tblPrEx>
        <w:trPr>
          <w:trHeight w:val="820"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w:t>
            </w:r>
          </w:p>
        </w:tc>
        <w:tc>
          <w:tcPr>
            <w:tcW w:w="89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产品检测报告复印件及相关材料</w:t>
            </w:r>
          </w:p>
        </w:tc>
        <w:tc>
          <w:tcPr>
            <w:tcW w:w="203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申报产品的</w:t>
            </w:r>
            <w:r>
              <w:rPr>
                <w:rFonts w:hint="default" w:ascii="Times New Roman" w:hAnsi="Times New Roman" w:cs="Times New Roman"/>
                <w:color w:val="000000"/>
                <w:kern w:val="0"/>
                <w:sz w:val="21"/>
                <w:szCs w:val="21"/>
                <w:lang w:bidi="ar"/>
              </w:rPr>
              <w:t>性能</w:t>
            </w:r>
            <w:r>
              <w:rPr>
                <w:rFonts w:ascii="Times New Roman" w:hAnsi="Times New Roman" w:cs="Times New Roman"/>
                <w:color w:val="000000"/>
                <w:kern w:val="0"/>
                <w:sz w:val="21"/>
                <w:szCs w:val="21"/>
                <w:lang w:bidi="ar"/>
              </w:rPr>
              <w:t>技术参数通过</w:t>
            </w:r>
            <w:r>
              <w:rPr>
                <w:rFonts w:hint="default" w:ascii="Times New Roman" w:hAnsi="Times New Roman" w:cs="Times New Roman"/>
                <w:color w:val="000000"/>
                <w:kern w:val="0"/>
                <w:sz w:val="21"/>
                <w:szCs w:val="21"/>
                <w:lang w:bidi="ar"/>
              </w:rPr>
              <w:t>市级或</w:t>
            </w:r>
            <w:r>
              <w:rPr>
                <w:rFonts w:ascii="Times New Roman" w:hAnsi="Times New Roman" w:cs="Times New Roman"/>
                <w:color w:val="000000"/>
                <w:kern w:val="0"/>
                <w:sz w:val="21"/>
                <w:szCs w:val="21"/>
                <w:lang w:bidi="ar"/>
              </w:rPr>
              <w:t>以上有资质的第三方检测机构的检测</w:t>
            </w:r>
            <w:r>
              <w:rPr>
                <w:rFonts w:hint="default"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且符合目录全部</w:t>
            </w:r>
            <w:r>
              <w:rPr>
                <w:rFonts w:hint="default" w:ascii="Times New Roman" w:hAnsi="Times New Roman" w:cs="Times New Roman"/>
                <w:color w:val="000000"/>
                <w:kern w:val="0"/>
                <w:sz w:val="21"/>
                <w:szCs w:val="21"/>
                <w:lang w:bidi="ar"/>
              </w:rPr>
              <w:t>性能技术参数</w:t>
            </w:r>
            <w:r>
              <w:rPr>
                <w:rFonts w:ascii="Times New Roman" w:hAnsi="Times New Roman" w:cs="Times New Roman"/>
                <w:color w:val="000000"/>
                <w:kern w:val="0"/>
                <w:sz w:val="21"/>
                <w:szCs w:val="21"/>
                <w:lang w:bidi="ar"/>
              </w:rPr>
              <w:t>要求。</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ascii="Times New Roman" w:hAnsi="Times New Roman" w:cs="Times New Roman"/>
                <w:color w:val="000000"/>
                <w:sz w:val="21"/>
                <w:szCs w:val="21"/>
              </w:rPr>
            </w:pP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是</w:t>
            </w: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否</w:t>
            </w:r>
            <w:r>
              <w:rPr>
                <w:rStyle w:val="9"/>
                <w:rFonts w:ascii="Times New Roman" w:hAnsi="Times New Roman" w:eastAsia="仿宋_GB2312" w:cs="Times New Roman"/>
                <w:sz w:val="21"/>
                <w:szCs w:val="21"/>
              </w:rPr>
              <w:t xml:space="preserve"> </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rPr>
                <w:rFonts w:ascii="Times New Roman" w:hAnsi="Times New Roman" w:cs="Times New Roman"/>
                <w:color w:val="000000"/>
                <w:sz w:val="21"/>
                <w:szCs w:val="21"/>
              </w:rPr>
            </w:pPr>
          </w:p>
        </w:tc>
      </w:tr>
      <w:tr>
        <w:tblPrEx>
          <w:tblCellMar>
            <w:top w:w="0" w:type="dxa"/>
            <w:left w:w="108" w:type="dxa"/>
            <w:bottom w:w="0" w:type="dxa"/>
            <w:right w:w="108" w:type="dxa"/>
          </w:tblCellMar>
        </w:tblPrEx>
        <w:trPr>
          <w:trHeight w:val="1040"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w:t>
            </w:r>
          </w:p>
        </w:tc>
        <w:tc>
          <w:tcPr>
            <w:tcW w:w="8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cs="Times New Roman"/>
                <w:color w:val="000000"/>
                <w:sz w:val="21"/>
                <w:szCs w:val="21"/>
              </w:rPr>
            </w:pPr>
          </w:p>
        </w:tc>
        <w:tc>
          <w:tcPr>
            <w:tcW w:w="203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以系列产品申报认定的，相应系列产品的</w:t>
            </w:r>
            <w:r>
              <w:rPr>
                <w:rFonts w:hint="default" w:ascii="Times New Roman" w:hAnsi="Times New Roman" w:cs="Times New Roman"/>
                <w:color w:val="000000"/>
                <w:kern w:val="0"/>
                <w:sz w:val="21"/>
                <w:szCs w:val="21"/>
                <w:lang w:bidi="ar"/>
              </w:rPr>
              <w:t>性能</w:t>
            </w:r>
            <w:r>
              <w:rPr>
                <w:rFonts w:ascii="Times New Roman" w:hAnsi="Times New Roman" w:cs="Times New Roman"/>
                <w:color w:val="000000"/>
                <w:kern w:val="0"/>
                <w:sz w:val="21"/>
                <w:szCs w:val="21"/>
                <w:lang w:bidi="ar"/>
              </w:rPr>
              <w:t>技术参数通过</w:t>
            </w:r>
            <w:r>
              <w:rPr>
                <w:rFonts w:hint="default" w:ascii="Times New Roman" w:hAnsi="Times New Roman" w:cs="Times New Roman"/>
                <w:color w:val="000000"/>
                <w:kern w:val="0"/>
                <w:sz w:val="21"/>
                <w:szCs w:val="21"/>
                <w:lang w:bidi="ar"/>
              </w:rPr>
              <w:t>市级或</w:t>
            </w:r>
            <w:r>
              <w:rPr>
                <w:rFonts w:ascii="Times New Roman" w:hAnsi="Times New Roman" w:cs="Times New Roman"/>
                <w:color w:val="000000"/>
                <w:kern w:val="0"/>
                <w:sz w:val="21"/>
                <w:szCs w:val="21"/>
                <w:lang w:bidi="ar"/>
              </w:rPr>
              <w:t>以上有资质的第三方检测机构的检测</w:t>
            </w:r>
            <w:r>
              <w:rPr>
                <w:rFonts w:hint="default"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且符合目录全部</w:t>
            </w:r>
            <w:r>
              <w:rPr>
                <w:rFonts w:hint="default" w:ascii="Times New Roman" w:hAnsi="Times New Roman" w:cs="Times New Roman"/>
                <w:color w:val="000000"/>
                <w:kern w:val="0"/>
                <w:sz w:val="21"/>
                <w:szCs w:val="21"/>
                <w:lang w:bidi="ar"/>
              </w:rPr>
              <w:t>性能技术参数</w:t>
            </w:r>
            <w:r>
              <w:rPr>
                <w:rFonts w:ascii="Times New Roman" w:hAnsi="Times New Roman" w:cs="Times New Roman"/>
                <w:color w:val="000000"/>
                <w:kern w:val="0"/>
                <w:sz w:val="21"/>
                <w:szCs w:val="21"/>
                <w:lang w:bidi="ar"/>
              </w:rPr>
              <w:t>要求。</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Style w:val="8"/>
                <w:rFonts w:hint="default" w:ascii="Times New Roman" w:hAnsi="Times New Roman" w:eastAsia="仿宋_GB2312" w:cs="Times New Roman"/>
                <w:sz w:val="21"/>
                <w:szCs w:val="21"/>
              </w:rPr>
            </w:pP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是</w:t>
            </w: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 xml:space="preserve">否 </w:t>
            </w:r>
          </w:p>
          <w:p>
            <w:pPr>
              <w:widowControl/>
              <w:spacing w:line="240" w:lineRule="auto"/>
              <w:jc w:val="center"/>
              <w:textAlignment w:val="center"/>
              <w:rPr>
                <w:rStyle w:val="8"/>
                <w:rFonts w:hint="default" w:ascii="Times New Roman" w:hAnsi="Times New Roman" w:eastAsia="仿宋_GB2312" w:cs="Times New Roman"/>
                <w:sz w:val="21"/>
                <w:szCs w:val="21"/>
              </w:rPr>
            </w:pP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不适用</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rPr>
                <w:rFonts w:ascii="Times New Roman" w:hAnsi="Times New Roman" w:cs="Times New Roman"/>
                <w:color w:val="000000"/>
                <w:sz w:val="21"/>
                <w:szCs w:val="21"/>
              </w:rPr>
            </w:pPr>
          </w:p>
        </w:tc>
      </w:tr>
      <w:tr>
        <w:tblPrEx>
          <w:tblCellMar>
            <w:top w:w="0" w:type="dxa"/>
            <w:left w:w="108" w:type="dxa"/>
            <w:bottom w:w="0" w:type="dxa"/>
            <w:right w:w="108" w:type="dxa"/>
          </w:tblCellMar>
        </w:tblPrEx>
        <w:trPr>
          <w:trHeight w:val="820"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w:t>
            </w:r>
          </w:p>
        </w:tc>
        <w:tc>
          <w:tcPr>
            <w:tcW w:w="8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cs="Times New Roman"/>
                <w:color w:val="000000"/>
                <w:sz w:val="21"/>
                <w:szCs w:val="21"/>
              </w:rPr>
            </w:pPr>
          </w:p>
        </w:tc>
        <w:tc>
          <w:tcPr>
            <w:tcW w:w="203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检测报告出具日期，检测机构的检测资质是否有效。</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Style w:val="8"/>
                <w:rFonts w:hint="default" w:ascii="Times New Roman" w:hAnsi="Times New Roman" w:eastAsia="仿宋_GB2312" w:cs="Times New Roman"/>
                <w:sz w:val="21"/>
                <w:szCs w:val="21"/>
              </w:rPr>
            </w:pP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是</w:t>
            </w: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 xml:space="preserve">否 </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rPr>
                <w:rFonts w:ascii="Times New Roman" w:hAnsi="Times New Roman" w:cs="Times New Roman"/>
                <w:color w:val="000000"/>
                <w:sz w:val="21"/>
                <w:szCs w:val="21"/>
              </w:rPr>
            </w:pPr>
          </w:p>
        </w:tc>
      </w:tr>
      <w:tr>
        <w:tblPrEx>
          <w:tblCellMar>
            <w:top w:w="0" w:type="dxa"/>
            <w:left w:w="108" w:type="dxa"/>
            <w:bottom w:w="0" w:type="dxa"/>
            <w:right w:w="108" w:type="dxa"/>
          </w:tblCellMar>
        </w:tblPrEx>
        <w:trPr>
          <w:trHeight w:val="820"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sz w:val="21"/>
                <w:szCs w:val="21"/>
              </w:rPr>
              <w:t>7</w:t>
            </w:r>
          </w:p>
        </w:tc>
        <w:tc>
          <w:tcPr>
            <w:tcW w:w="8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cs="Times New Roman"/>
                <w:color w:val="000000"/>
                <w:sz w:val="21"/>
                <w:szCs w:val="21"/>
              </w:rPr>
            </w:pPr>
          </w:p>
        </w:tc>
        <w:tc>
          <w:tcPr>
            <w:tcW w:w="203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检测机构的检测认可范围是否覆盖目录各项</w:t>
            </w:r>
            <w:r>
              <w:rPr>
                <w:rFonts w:hint="default" w:ascii="Times New Roman" w:hAnsi="Times New Roman" w:cs="Times New Roman"/>
                <w:color w:val="000000"/>
                <w:kern w:val="0"/>
                <w:sz w:val="21"/>
                <w:szCs w:val="21"/>
                <w:lang w:bidi="ar"/>
              </w:rPr>
              <w:t>性能技术参数</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ascii="Times New Roman" w:hAnsi="Times New Roman" w:cs="Times New Roman"/>
                <w:color w:val="000000"/>
                <w:sz w:val="21"/>
                <w:szCs w:val="21"/>
              </w:rPr>
            </w:pP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是</w:t>
            </w: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否</w:t>
            </w:r>
            <w:r>
              <w:rPr>
                <w:rStyle w:val="9"/>
                <w:rFonts w:ascii="Times New Roman" w:hAnsi="Times New Roman" w:eastAsia="仿宋_GB2312" w:cs="Times New Roman"/>
                <w:sz w:val="21"/>
                <w:szCs w:val="21"/>
              </w:rPr>
              <w:t xml:space="preserve"> </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rPr>
                <w:rFonts w:ascii="Times New Roman" w:hAnsi="Times New Roman" w:cs="Times New Roman"/>
                <w:color w:val="000000"/>
                <w:sz w:val="21"/>
                <w:szCs w:val="21"/>
              </w:rPr>
            </w:pPr>
          </w:p>
        </w:tc>
      </w:tr>
      <w:tr>
        <w:tblPrEx>
          <w:tblCellMar>
            <w:top w:w="0" w:type="dxa"/>
            <w:left w:w="108" w:type="dxa"/>
            <w:bottom w:w="0" w:type="dxa"/>
            <w:right w:w="108" w:type="dxa"/>
          </w:tblCellMar>
        </w:tblPrEx>
        <w:trPr>
          <w:trHeight w:val="820"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sz w:val="21"/>
                <w:szCs w:val="21"/>
              </w:rPr>
              <w:t>8</w:t>
            </w:r>
          </w:p>
        </w:tc>
        <w:tc>
          <w:tcPr>
            <w:tcW w:w="8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cs="Times New Roman"/>
                <w:color w:val="000000"/>
                <w:sz w:val="21"/>
                <w:szCs w:val="21"/>
              </w:rPr>
            </w:pPr>
          </w:p>
        </w:tc>
        <w:tc>
          <w:tcPr>
            <w:tcW w:w="203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检测依据是否符合国家标准</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ascii="Times New Roman" w:hAnsi="Times New Roman" w:cs="Times New Roman"/>
                <w:color w:val="000000"/>
                <w:sz w:val="21"/>
                <w:szCs w:val="21"/>
              </w:rPr>
            </w:pP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是</w:t>
            </w: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否</w:t>
            </w:r>
            <w:r>
              <w:rPr>
                <w:rStyle w:val="9"/>
                <w:rFonts w:ascii="Times New Roman" w:hAnsi="Times New Roman" w:eastAsia="仿宋_GB2312" w:cs="Times New Roman"/>
                <w:sz w:val="21"/>
                <w:szCs w:val="21"/>
              </w:rPr>
              <w:t xml:space="preserve"> </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rPr>
                <w:rFonts w:ascii="Times New Roman" w:hAnsi="Times New Roman" w:cs="Times New Roman"/>
                <w:color w:val="000000"/>
                <w:sz w:val="21"/>
                <w:szCs w:val="21"/>
              </w:rPr>
            </w:pPr>
          </w:p>
        </w:tc>
      </w:tr>
      <w:tr>
        <w:tblPrEx>
          <w:tblCellMar>
            <w:top w:w="0" w:type="dxa"/>
            <w:left w:w="108" w:type="dxa"/>
            <w:bottom w:w="0" w:type="dxa"/>
            <w:right w:w="108" w:type="dxa"/>
          </w:tblCellMar>
        </w:tblPrEx>
        <w:trPr>
          <w:trHeight w:val="820"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w:t>
            </w:r>
          </w:p>
        </w:tc>
        <w:tc>
          <w:tcPr>
            <w:tcW w:w="8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cs="Times New Roman"/>
                <w:color w:val="000000"/>
                <w:sz w:val="21"/>
                <w:szCs w:val="21"/>
              </w:rPr>
            </w:pPr>
          </w:p>
        </w:tc>
        <w:tc>
          <w:tcPr>
            <w:tcW w:w="203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产品检测报告是否已加盖</w:t>
            </w:r>
            <w:r>
              <w:rPr>
                <w:rStyle w:val="7"/>
                <w:rFonts w:eastAsia="仿宋_GB2312"/>
                <w:sz w:val="21"/>
                <w:szCs w:val="21"/>
                <w:lang w:bidi="ar"/>
              </w:rPr>
              <w:t>“CMA”</w:t>
            </w:r>
            <w:r>
              <w:rPr>
                <w:rStyle w:val="6"/>
                <w:rFonts w:hint="default" w:ascii="Times New Roman" w:hAnsi="Times New Roman" w:eastAsia="仿宋_GB2312" w:cs="Times New Roman"/>
                <w:sz w:val="21"/>
                <w:szCs w:val="21"/>
                <w:lang w:bidi="ar"/>
              </w:rPr>
              <w:t>或</w:t>
            </w:r>
            <w:r>
              <w:rPr>
                <w:rStyle w:val="7"/>
                <w:rFonts w:eastAsia="仿宋_GB2312"/>
                <w:sz w:val="21"/>
                <w:szCs w:val="21"/>
                <w:lang w:bidi="ar"/>
              </w:rPr>
              <w:t>“CAL”</w:t>
            </w:r>
            <w:r>
              <w:rPr>
                <w:rStyle w:val="6"/>
                <w:rFonts w:hint="default" w:ascii="Times New Roman" w:hAnsi="Times New Roman" w:eastAsia="仿宋_GB2312" w:cs="Times New Roman"/>
                <w:sz w:val="21"/>
                <w:szCs w:val="21"/>
                <w:lang w:bidi="ar"/>
              </w:rPr>
              <w:t>或</w:t>
            </w:r>
            <w:r>
              <w:rPr>
                <w:rStyle w:val="7"/>
                <w:rFonts w:eastAsia="仿宋_GB2312"/>
                <w:sz w:val="21"/>
                <w:szCs w:val="21"/>
                <w:lang w:bidi="ar"/>
              </w:rPr>
              <w:t>“CNAS”</w:t>
            </w:r>
            <w:r>
              <w:rPr>
                <w:rStyle w:val="6"/>
                <w:rFonts w:hint="default" w:ascii="Times New Roman" w:hAnsi="Times New Roman" w:eastAsia="仿宋_GB2312" w:cs="Times New Roman"/>
                <w:sz w:val="21"/>
                <w:szCs w:val="21"/>
                <w:lang w:bidi="ar"/>
              </w:rPr>
              <w:t>等市级以上有资质的第三方检测机构检测标识；</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ascii="Times New Roman" w:hAnsi="Times New Roman" w:cs="Times New Roman"/>
                <w:color w:val="000000"/>
                <w:sz w:val="21"/>
                <w:szCs w:val="21"/>
              </w:rPr>
            </w:pP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是</w:t>
            </w: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否</w:t>
            </w:r>
            <w:r>
              <w:rPr>
                <w:rStyle w:val="9"/>
                <w:rFonts w:ascii="Times New Roman" w:hAnsi="Times New Roman" w:eastAsia="仿宋_GB2312" w:cs="Times New Roman"/>
                <w:sz w:val="21"/>
                <w:szCs w:val="21"/>
              </w:rPr>
              <w:t xml:space="preserve"> </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rPr>
                <w:rFonts w:ascii="Times New Roman" w:hAnsi="Times New Roman" w:cs="Times New Roman"/>
                <w:color w:val="000000"/>
                <w:sz w:val="21"/>
                <w:szCs w:val="21"/>
              </w:rPr>
            </w:pPr>
          </w:p>
        </w:tc>
      </w:tr>
      <w:tr>
        <w:tblPrEx>
          <w:tblCellMar>
            <w:top w:w="0" w:type="dxa"/>
            <w:left w:w="108" w:type="dxa"/>
            <w:bottom w:w="0" w:type="dxa"/>
            <w:right w:w="108" w:type="dxa"/>
          </w:tblCellMar>
        </w:tblPrEx>
        <w:trPr>
          <w:trHeight w:val="820"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default" w:ascii="Times New Roman" w:hAnsi="Times New Roman" w:cs="Times New Roman"/>
                <w:color w:val="000000"/>
                <w:sz w:val="21"/>
                <w:szCs w:val="21"/>
              </w:rPr>
            </w:pPr>
            <w:r>
              <w:rPr>
                <w:rFonts w:ascii="Times New Roman" w:hAnsi="Times New Roman" w:cs="Times New Roman"/>
                <w:color w:val="000000"/>
                <w:kern w:val="0"/>
                <w:sz w:val="21"/>
                <w:szCs w:val="21"/>
                <w:lang w:bidi="ar"/>
              </w:rPr>
              <w:t>1</w:t>
            </w:r>
            <w:r>
              <w:rPr>
                <w:rFonts w:hint="default" w:ascii="Times New Roman" w:hAnsi="Times New Roman" w:cs="Times New Roman"/>
                <w:color w:val="000000"/>
                <w:kern w:val="0"/>
                <w:sz w:val="21"/>
                <w:szCs w:val="21"/>
                <w:lang w:bidi="ar"/>
              </w:rPr>
              <w:t>0</w:t>
            </w:r>
          </w:p>
        </w:tc>
        <w:tc>
          <w:tcPr>
            <w:tcW w:w="8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cs="Times New Roman"/>
                <w:color w:val="000000"/>
                <w:sz w:val="21"/>
                <w:szCs w:val="21"/>
              </w:rPr>
            </w:pPr>
          </w:p>
        </w:tc>
        <w:tc>
          <w:tcPr>
            <w:tcW w:w="203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检测报告为外文的，是否已翻译成中文</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Style w:val="9"/>
                <w:rFonts w:ascii="Times New Roman" w:hAnsi="Times New Roman" w:eastAsia="仿宋_GB2312" w:cs="Times New Roman"/>
                <w:sz w:val="21"/>
                <w:szCs w:val="21"/>
              </w:rPr>
            </w:pP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是</w:t>
            </w: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否</w:t>
            </w:r>
            <w:r>
              <w:rPr>
                <w:rStyle w:val="9"/>
                <w:rFonts w:ascii="Times New Roman" w:hAnsi="Times New Roman" w:eastAsia="仿宋_GB2312" w:cs="Times New Roman"/>
                <w:sz w:val="21"/>
                <w:szCs w:val="21"/>
              </w:rPr>
              <w:t xml:space="preserve"> </w:t>
            </w:r>
          </w:p>
          <w:p>
            <w:pPr>
              <w:widowControl/>
              <w:spacing w:line="320" w:lineRule="exact"/>
              <w:jc w:val="center"/>
              <w:textAlignment w:val="center"/>
              <w:rPr>
                <w:rStyle w:val="9"/>
                <w:rFonts w:ascii="Times New Roman" w:hAnsi="Times New Roman" w:eastAsia="仿宋_GB2312" w:cs="Times New Roman"/>
                <w:sz w:val="21"/>
                <w:szCs w:val="21"/>
              </w:rPr>
            </w:pPr>
            <w:r>
              <w:rPr>
                <w:rStyle w:val="9"/>
                <w:rFonts w:ascii="Times New Roman" w:hAnsi="Times New Roman" w:eastAsia="仿宋_GB2312" w:cs="Times New Roman"/>
                <w:sz w:val="21"/>
                <w:szCs w:val="21"/>
              </w:rPr>
              <w:sym w:font="Wingdings 2" w:char="00A3"/>
            </w:r>
            <w:r>
              <w:rPr>
                <w:rStyle w:val="9"/>
                <w:rFonts w:ascii="Times New Roman" w:hAnsi="Times New Roman" w:eastAsia="仿宋_GB2312" w:cs="Times New Roman"/>
                <w:sz w:val="21"/>
                <w:szCs w:val="21"/>
              </w:rPr>
              <w:t>不适用</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rPr>
                <w:rFonts w:ascii="Times New Roman" w:hAnsi="Times New Roman" w:cs="Times New Roman"/>
                <w:color w:val="000000"/>
                <w:sz w:val="21"/>
                <w:szCs w:val="21"/>
              </w:rPr>
            </w:pPr>
          </w:p>
        </w:tc>
      </w:tr>
      <w:tr>
        <w:tblPrEx>
          <w:tblCellMar>
            <w:top w:w="0" w:type="dxa"/>
            <w:left w:w="108" w:type="dxa"/>
            <w:bottom w:w="0" w:type="dxa"/>
            <w:right w:w="108" w:type="dxa"/>
          </w:tblCellMar>
        </w:tblPrEx>
        <w:trPr>
          <w:trHeight w:val="820"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default" w:ascii="Times New Roman" w:hAnsi="Times New Roman" w:cs="Times New Roman"/>
                <w:color w:val="000000"/>
                <w:sz w:val="21"/>
                <w:szCs w:val="21"/>
              </w:rPr>
            </w:pPr>
            <w:r>
              <w:rPr>
                <w:rFonts w:ascii="Times New Roman" w:hAnsi="Times New Roman" w:cs="Times New Roman"/>
                <w:color w:val="000000"/>
                <w:kern w:val="0"/>
                <w:sz w:val="21"/>
                <w:szCs w:val="21"/>
                <w:lang w:bidi="ar"/>
              </w:rPr>
              <w:t>1</w:t>
            </w:r>
            <w:r>
              <w:rPr>
                <w:rFonts w:hint="default" w:ascii="Times New Roman" w:hAnsi="Times New Roman" w:cs="Times New Roman"/>
                <w:color w:val="000000"/>
                <w:kern w:val="0"/>
                <w:sz w:val="21"/>
                <w:szCs w:val="21"/>
                <w:lang w:bidi="ar"/>
              </w:rPr>
              <w:t>1</w:t>
            </w:r>
          </w:p>
        </w:tc>
        <w:tc>
          <w:tcPr>
            <w:tcW w:w="8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cs="Times New Roman"/>
                <w:color w:val="000000"/>
                <w:sz w:val="21"/>
                <w:szCs w:val="21"/>
              </w:rPr>
            </w:pPr>
          </w:p>
        </w:tc>
        <w:tc>
          <w:tcPr>
            <w:tcW w:w="203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检测报告所发生费用的发票复印件是否齐全</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ascii="Times New Roman" w:hAnsi="Times New Roman" w:cs="Times New Roman"/>
                <w:color w:val="000000"/>
                <w:sz w:val="21"/>
                <w:szCs w:val="21"/>
              </w:rPr>
            </w:pP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是</w:t>
            </w: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否</w:t>
            </w:r>
            <w:r>
              <w:rPr>
                <w:rStyle w:val="9"/>
                <w:rFonts w:ascii="Times New Roman" w:hAnsi="Times New Roman" w:eastAsia="仿宋_GB2312" w:cs="Times New Roman"/>
                <w:sz w:val="21"/>
                <w:szCs w:val="21"/>
              </w:rPr>
              <w:t xml:space="preserve"> </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rPr>
                <w:rFonts w:ascii="Times New Roman" w:hAnsi="Times New Roman" w:cs="Times New Roman"/>
                <w:color w:val="000000"/>
                <w:sz w:val="21"/>
                <w:szCs w:val="21"/>
              </w:rPr>
            </w:pPr>
          </w:p>
        </w:tc>
      </w:tr>
      <w:tr>
        <w:tblPrEx>
          <w:tblCellMar>
            <w:top w:w="0" w:type="dxa"/>
            <w:left w:w="108" w:type="dxa"/>
            <w:bottom w:w="0" w:type="dxa"/>
            <w:right w:w="108" w:type="dxa"/>
          </w:tblCellMar>
        </w:tblPrEx>
        <w:trPr>
          <w:trHeight w:val="820"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default" w:ascii="Times New Roman" w:hAnsi="Times New Roman" w:cs="Times New Roman"/>
                <w:color w:val="000000"/>
                <w:sz w:val="21"/>
                <w:szCs w:val="21"/>
              </w:rPr>
            </w:pPr>
            <w:r>
              <w:rPr>
                <w:rFonts w:ascii="Times New Roman" w:hAnsi="Times New Roman" w:cs="Times New Roman"/>
                <w:color w:val="000000"/>
                <w:kern w:val="0"/>
                <w:sz w:val="21"/>
                <w:szCs w:val="21"/>
                <w:lang w:bidi="ar"/>
              </w:rPr>
              <w:t>1</w:t>
            </w:r>
            <w:r>
              <w:rPr>
                <w:rFonts w:hint="default" w:ascii="Times New Roman" w:hAnsi="Times New Roman" w:cs="Times New Roman"/>
                <w:color w:val="000000"/>
                <w:kern w:val="0"/>
                <w:sz w:val="21"/>
                <w:szCs w:val="21"/>
                <w:lang w:bidi="ar"/>
              </w:rPr>
              <w:t>2</w:t>
            </w:r>
          </w:p>
        </w:tc>
        <w:tc>
          <w:tcPr>
            <w:tcW w:w="8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cs="Times New Roman"/>
                <w:color w:val="000000"/>
                <w:sz w:val="21"/>
                <w:szCs w:val="21"/>
              </w:rPr>
            </w:pPr>
          </w:p>
        </w:tc>
        <w:tc>
          <w:tcPr>
            <w:tcW w:w="203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现场检测的照片或视频佐证材料是否齐全</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ascii="Times New Roman" w:hAnsi="Times New Roman" w:cs="Times New Roman"/>
                <w:color w:val="000000"/>
                <w:sz w:val="21"/>
                <w:szCs w:val="21"/>
              </w:rPr>
            </w:pP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是</w:t>
            </w: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否</w:t>
            </w:r>
            <w:r>
              <w:rPr>
                <w:rStyle w:val="9"/>
                <w:rFonts w:ascii="Times New Roman" w:hAnsi="Times New Roman" w:eastAsia="仿宋_GB2312" w:cs="Times New Roman"/>
                <w:sz w:val="21"/>
                <w:szCs w:val="21"/>
              </w:rPr>
              <w:t xml:space="preserve"> </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rPr>
                <w:rFonts w:ascii="Times New Roman" w:hAnsi="Times New Roman" w:cs="Times New Roman"/>
                <w:color w:val="000000"/>
                <w:sz w:val="21"/>
                <w:szCs w:val="21"/>
              </w:rPr>
            </w:pPr>
          </w:p>
        </w:tc>
      </w:tr>
      <w:tr>
        <w:tblPrEx>
          <w:tblCellMar>
            <w:top w:w="0" w:type="dxa"/>
            <w:left w:w="108" w:type="dxa"/>
            <w:bottom w:w="0" w:type="dxa"/>
            <w:right w:w="108" w:type="dxa"/>
          </w:tblCellMar>
        </w:tblPrEx>
        <w:trPr>
          <w:trHeight w:val="820"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13</w:t>
            </w:r>
          </w:p>
        </w:tc>
        <w:tc>
          <w:tcPr>
            <w:tcW w:w="2932"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研发立项材料（含立项报告、研发过程、研发经费支出等内容）齐全。</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Style w:val="8"/>
                <w:rFonts w:hint="default" w:ascii="Times New Roman" w:hAnsi="Times New Roman" w:eastAsia="仿宋_GB2312" w:cs="Times New Roman"/>
                <w:sz w:val="21"/>
                <w:szCs w:val="21"/>
              </w:rPr>
            </w:pP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是</w:t>
            </w: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 xml:space="preserve">否 </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rPr>
                <w:rFonts w:ascii="Times New Roman" w:hAnsi="Times New Roman" w:cs="Times New Roman"/>
                <w:color w:val="000000"/>
                <w:sz w:val="21"/>
                <w:szCs w:val="21"/>
              </w:rPr>
            </w:pPr>
          </w:p>
        </w:tc>
      </w:tr>
      <w:tr>
        <w:tblPrEx>
          <w:tblCellMar>
            <w:top w:w="0" w:type="dxa"/>
            <w:left w:w="108" w:type="dxa"/>
            <w:bottom w:w="0" w:type="dxa"/>
            <w:right w:w="108" w:type="dxa"/>
          </w:tblCellMar>
        </w:tblPrEx>
        <w:trPr>
          <w:trHeight w:val="820"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14</w:t>
            </w:r>
          </w:p>
        </w:tc>
        <w:tc>
          <w:tcPr>
            <w:tcW w:w="2932"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装备产品彩色照片（包括设备全貌和铭牌）</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ascii="Times New Roman" w:hAnsi="Times New Roman" w:cs="Times New Roman"/>
                <w:color w:val="000000"/>
                <w:sz w:val="21"/>
                <w:szCs w:val="21"/>
              </w:rPr>
            </w:pP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是</w:t>
            </w: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 xml:space="preserve">否 </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rPr>
                <w:rFonts w:ascii="Times New Roman" w:hAnsi="Times New Roman" w:cs="Times New Roman"/>
                <w:color w:val="000000"/>
                <w:sz w:val="21"/>
                <w:szCs w:val="21"/>
              </w:rPr>
            </w:pPr>
          </w:p>
        </w:tc>
      </w:tr>
      <w:tr>
        <w:tblPrEx>
          <w:tblCellMar>
            <w:top w:w="0" w:type="dxa"/>
            <w:left w:w="108" w:type="dxa"/>
            <w:bottom w:w="0" w:type="dxa"/>
            <w:right w:w="108" w:type="dxa"/>
          </w:tblCellMar>
        </w:tblPrEx>
        <w:trPr>
          <w:trHeight w:val="820"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15</w:t>
            </w:r>
          </w:p>
        </w:tc>
        <w:tc>
          <w:tcPr>
            <w:tcW w:w="2932"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申报单位和用户的销售合同（包含技术合同），技术合同约定的装备产品性能技术参数须符合目录要求的全部性能技术参数，如无单独技术合同，则应提供能够反映装备技术要求、核心技术参数的佐证材料）</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Style w:val="8"/>
                <w:rFonts w:hint="default" w:ascii="Times New Roman" w:hAnsi="Times New Roman" w:eastAsia="仿宋_GB2312" w:cs="Times New Roman"/>
                <w:sz w:val="21"/>
                <w:szCs w:val="21"/>
              </w:rPr>
            </w:pP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是</w:t>
            </w: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 xml:space="preserve">否 </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rPr>
                <w:rFonts w:ascii="Times New Roman" w:hAnsi="Times New Roman" w:cs="Times New Roman"/>
                <w:color w:val="000000"/>
                <w:sz w:val="21"/>
                <w:szCs w:val="21"/>
              </w:rPr>
            </w:pPr>
          </w:p>
        </w:tc>
      </w:tr>
      <w:tr>
        <w:tblPrEx>
          <w:tblCellMar>
            <w:top w:w="0" w:type="dxa"/>
            <w:left w:w="108" w:type="dxa"/>
            <w:bottom w:w="0" w:type="dxa"/>
            <w:right w:w="108" w:type="dxa"/>
          </w:tblCellMar>
        </w:tblPrEx>
        <w:trPr>
          <w:trHeight w:val="540" w:hRule="atLeast"/>
        </w:trPr>
        <w:tc>
          <w:tcPr>
            <w:tcW w:w="5000" w:type="pct"/>
            <w:gridSpan w:val="6"/>
            <w:tcBorders>
              <w:top w:val="nil"/>
              <w:left w:val="single" w:color="000000" w:sz="8" w:space="0"/>
              <w:bottom w:val="single" w:color="000000" w:sz="8" w:space="0"/>
              <w:right w:val="single" w:color="000000" w:sz="8" w:space="0"/>
            </w:tcBorders>
            <w:noWrap w:val="0"/>
            <w:vAlign w:val="center"/>
          </w:tcPr>
          <w:p>
            <w:pPr>
              <w:widowControl/>
              <w:spacing w:line="240" w:lineRule="auto"/>
              <w:ind w:firstLine="422" w:firstLineChars="200"/>
              <w:textAlignment w:val="center"/>
              <w:rPr>
                <w:rFonts w:ascii="Times New Roman" w:hAnsi="Times New Roman" w:cs="Times New Roman"/>
                <w:b/>
                <w:bCs/>
                <w:color w:val="000000"/>
                <w:sz w:val="21"/>
                <w:szCs w:val="21"/>
              </w:rPr>
            </w:pPr>
            <w:r>
              <w:rPr>
                <w:rStyle w:val="10"/>
                <w:rFonts w:hint="default" w:ascii="Times New Roman" w:hAnsi="Times New Roman" w:eastAsia="仿宋_GB2312" w:cs="Times New Roman"/>
                <w:sz w:val="21"/>
                <w:szCs w:val="21"/>
                <w:lang w:bidi="ar"/>
              </w:rPr>
              <w:t>现场核查结果：通过</w:t>
            </w:r>
            <w:r>
              <w:rPr>
                <w:rStyle w:val="8"/>
                <w:rFonts w:hint="default" w:ascii="Times New Roman" w:hAnsi="Times New Roman" w:eastAsia="Times New Roman" w:cs="Times New Roman"/>
                <w:sz w:val="28"/>
              </w:rPr>
              <w:sym w:font="Wingdings 2" w:char="00A3"/>
            </w:r>
            <w:r>
              <w:rPr>
                <w:rStyle w:val="11"/>
                <w:rFonts w:eastAsia="仿宋_GB2312"/>
                <w:sz w:val="21"/>
                <w:szCs w:val="21"/>
                <w:lang w:bidi="ar"/>
              </w:rPr>
              <w:t xml:space="preserve">   </w:t>
            </w:r>
            <w:r>
              <w:rPr>
                <w:rStyle w:val="10"/>
                <w:rFonts w:hint="default" w:ascii="Times New Roman" w:hAnsi="Times New Roman" w:eastAsia="仿宋_GB2312" w:cs="Times New Roman"/>
                <w:sz w:val="21"/>
                <w:szCs w:val="21"/>
                <w:lang w:bidi="ar"/>
              </w:rPr>
              <w:t>不通过</w:t>
            </w:r>
            <w:r>
              <w:rPr>
                <w:rStyle w:val="8"/>
                <w:rFonts w:hint="default" w:ascii="Times New Roman" w:hAnsi="Times New Roman" w:eastAsia="Times New Roman" w:cs="Times New Roman"/>
                <w:sz w:val="28"/>
              </w:rPr>
              <w:sym w:font="Wingdings 2" w:char="00A3"/>
            </w:r>
          </w:p>
        </w:tc>
      </w:tr>
    </w:tbl>
    <w:p>
      <w:pPr>
        <w:widowControl/>
        <w:spacing w:line="240" w:lineRule="auto"/>
        <w:jc w:val="left"/>
        <w:rPr>
          <w:rFonts w:ascii="Times New Roman" w:hAnsi="Times New Roman" w:eastAsia="方正仿宋_GB2312" w:cs="Times New Roman"/>
          <w:sz w:val="21"/>
          <w:szCs w:val="32"/>
        </w:rPr>
      </w:pPr>
    </w:p>
    <w:p>
      <w:pPr>
        <w:widowControl/>
        <w:spacing w:line="240" w:lineRule="auto"/>
        <w:jc w:val="left"/>
        <w:rPr>
          <w:rFonts w:ascii="Times New Roman" w:hAnsi="Times New Roman" w:eastAsia="方正仿宋_GB2312" w:cs="Times New Roman"/>
          <w:sz w:val="21"/>
          <w:szCs w:val="32"/>
        </w:rPr>
      </w:pPr>
      <w:r>
        <w:rPr>
          <w:rFonts w:ascii="Times New Roman" w:hAnsi="Times New Roman" w:eastAsia="方正仿宋_GB2312" w:cs="Times New Roman"/>
          <w:sz w:val="21"/>
          <w:szCs w:val="32"/>
        </w:rPr>
        <w:t>专家（签名）：</w:t>
      </w:r>
    </w:p>
    <w:p>
      <w:pPr>
        <w:widowControl/>
        <w:spacing w:line="240" w:lineRule="auto"/>
        <w:jc w:val="left"/>
        <w:rPr>
          <w:rFonts w:ascii="Times New Roman" w:hAnsi="Times New Roman" w:eastAsia="方正仿宋_GB2312" w:cs="Times New Roman"/>
          <w:sz w:val="21"/>
          <w:szCs w:val="32"/>
        </w:rPr>
      </w:pPr>
    </w:p>
    <w:p>
      <w:pPr>
        <w:spacing w:line="240" w:lineRule="auto"/>
        <w:rPr>
          <w:rFonts w:ascii="Times New Roman" w:hAnsi="Times New Roman" w:cs="Times New Roman"/>
          <w:szCs w:val="32"/>
        </w:rPr>
      </w:pPr>
      <w:r>
        <w:rPr>
          <w:rFonts w:ascii="Times New Roman" w:hAnsi="Times New Roman" w:eastAsia="方正仿宋_GB2312" w:cs="Times New Roman"/>
          <w:sz w:val="21"/>
          <w:szCs w:val="32"/>
        </w:rPr>
        <w:t>日期：年  月  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8A119C"/>
    <w:rsid w:val="03EA38C2"/>
    <w:rsid w:val="058A119C"/>
    <w:rsid w:val="067E60E1"/>
    <w:rsid w:val="07A77AA8"/>
    <w:rsid w:val="12101EAB"/>
    <w:rsid w:val="18A674F5"/>
    <w:rsid w:val="1A9E6C36"/>
    <w:rsid w:val="1EB43515"/>
    <w:rsid w:val="200D6BA2"/>
    <w:rsid w:val="21D5400B"/>
    <w:rsid w:val="22694D73"/>
    <w:rsid w:val="26534A46"/>
    <w:rsid w:val="268C56D4"/>
    <w:rsid w:val="26D420B6"/>
    <w:rsid w:val="270A6CD4"/>
    <w:rsid w:val="296E0359"/>
    <w:rsid w:val="32EC031F"/>
    <w:rsid w:val="34130588"/>
    <w:rsid w:val="349D2BDF"/>
    <w:rsid w:val="399A1746"/>
    <w:rsid w:val="3D1D34AB"/>
    <w:rsid w:val="3D3013AD"/>
    <w:rsid w:val="3D972091"/>
    <w:rsid w:val="40D41632"/>
    <w:rsid w:val="4F8E699D"/>
    <w:rsid w:val="4FAB603D"/>
    <w:rsid w:val="52F85CAD"/>
    <w:rsid w:val="55D4079A"/>
    <w:rsid w:val="581455BD"/>
    <w:rsid w:val="65696697"/>
    <w:rsid w:val="6B817DDA"/>
    <w:rsid w:val="776C3C21"/>
    <w:rsid w:val="7BAE7902"/>
    <w:rsid w:val="7CE34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spacing w:line="640" w:lineRule="exact"/>
      <w:jc w:val="both"/>
    </w:pPr>
    <w:rPr>
      <w:rFonts w:ascii="Calibri" w:hAnsi="Calibri"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ind w:leftChars="0" w:firstLine="880" w:firstLineChars="200"/>
    </w:pPr>
    <w:rPr>
      <w:rFonts w:ascii="Times New Roman" w:hAnsi="Times New Roman" w:cs="Times New Roman"/>
      <w:szCs w:val="24"/>
    </w:rPr>
  </w:style>
  <w:style w:type="paragraph" w:customStyle="1" w:styleId="5">
    <w:name w:val="样式2"/>
    <w:basedOn w:val="1"/>
    <w:uiPriority w:val="0"/>
    <w:pPr>
      <w:ind w:firstLine="640" w:firstLineChars="200"/>
    </w:pPr>
    <w:rPr>
      <w:rFonts w:eastAsia="仿宋_GB2312" w:asciiTheme="minorAscii" w:hAnsiTheme="minorAscii"/>
      <w:sz w:val="32"/>
      <w:szCs w:val="32"/>
    </w:rPr>
  </w:style>
  <w:style w:type="character" w:customStyle="1" w:styleId="6">
    <w:name w:val="font21"/>
    <w:qFormat/>
    <w:uiPriority w:val="0"/>
    <w:rPr>
      <w:rFonts w:hint="eastAsia" w:ascii="方正仿宋_GB2312" w:hAnsi="方正仿宋_GB2312" w:eastAsia="方正仿宋_GB2312" w:cs="方正仿宋_GB2312"/>
      <w:color w:val="000000"/>
      <w:sz w:val="24"/>
      <w:szCs w:val="24"/>
      <w:u w:val="none"/>
    </w:rPr>
  </w:style>
  <w:style w:type="character" w:customStyle="1" w:styleId="7">
    <w:name w:val="font31"/>
    <w:qFormat/>
    <w:uiPriority w:val="0"/>
    <w:rPr>
      <w:rFonts w:hint="default" w:ascii="Times New Roman" w:hAnsi="Times New Roman" w:eastAsia="宋体" w:cs="Times New Roman"/>
      <w:color w:val="000000"/>
      <w:sz w:val="24"/>
      <w:szCs w:val="24"/>
      <w:u w:val="none"/>
    </w:rPr>
  </w:style>
  <w:style w:type="character" w:customStyle="1" w:styleId="8">
    <w:name w:val="font51"/>
    <w:qFormat/>
    <w:uiPriority w:val="0"/>
    <w:rPr>
      <w:rFonts w:hint="eastAsia" w:ascii="宋体" w:hAnsi="宋体" w:eastAsia="宋体" w:cs="宋体"/>
      <w:color w:val="000000"/>
      <w:sz w:val="24"/>
      <w:szCs w:val="24"/>
      <w:u w:val="none"/>
    </w:rPr>
  </w:style>
  <w:style w:type="character" w:customStyle="1" w:styleId="9">
    <w:name w:val="font11"/>
    <w:qFormat/>
    <w:uiPriority w:val="0"/>
    <w:rPr>
      <w:rFonts w:hint="default" w:ascii="Wingdings" w:hAnsi="Wingdings" w:eastAsia="宋体" w:cs="Wingdings"/>
      <w:color w:val="000000"/>
      <w:sz w:val="24"/>
      <w:szCs w:val="24"/>
      <w:u w:val="none"/>
    </w:rPr>
  </w:style>
  <w:style w:type="character" w:customStyle="1" w:styleId="10">
    <w:name w:val="font41"/>
    <w:qFormat/>
    <w:uiPriority w:val="0"/>
    <w:rPr>
      <w:rFonts w:hint="eastAsia" w:ascii="方正仿宋_GB2312" w:hAnsi="方正仿宋_GB2312" w:eastAsia="方正仿宋_GB2312" w:cs="方正仿宋_GB2312"/>
      <w:b/>
      <w:bCs/>
      <w:color w:val="000000"/>
      <w:sz w:val="24"/>
      <w:szCs w:val="24"/>
      <w:u w:val="none"/>
    </w:rPr>
  </w:style>
  <w:style w:type="character" w:customStyle="1" w:styleId="11">
    <w:name w:val="font61"/>
    <w:qFormat/>
    <w:uiPriority w:val="0"/>
    <w:rPr>
      <w:rFonts w:hint="default" w:ascii="Times New Roman" w:hAnsi="Times New Roman" w:eastAsia="宋体" w:cs="Times New Roman"/>
      <w:b/>
      <w:bCs/>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2024-06-11T06:49:00Z</dcterms:created>
  <dc:creator>咖啡(⊙o⊙)</dc:creator>
  <cp:lastModifiedBy>咖啡(⊙o⊙)</cp:lastModifiedBy>
  <dcterms:modified xsi:type="dcterms:W3CDTF">2024-06-11T06:51:12Z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