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pageBreakBefore w:val="0"/>
        <w:kinsoku/>
        <w:wordWrap/>
        <w:overflowPunct/>
        <w:topLinePunct w:val="0"/>
        <w:bidi w:val="0"/>
        <w:spacing w:line="640" w:lineRule="exact"/>
        <w:ind w:firstLine="0" w:firstLineChars="0"/>
        <w:rPr>
          <w:rFonts w:hint="eastAsia" w:ascii="方正小标宋_GBK" w:hAnsi="方正小标宋_GBK" w:eastAsia="方正小标宋_GBK" w:cs="方正小标宋_GBK"/>
          <w:spacing w:val="-20"/>
        </w:rPr>
      </w:pPr>
      <w:r>
        <w:rPr>
          <w:rFonts w:hint="eastAsia" w:ascii="方正小标宋_GBK" w:hAnsi="方正小标宋_GBK" w:eastAsia="方正小标宋_GBK" w:cs="方正小标宋_GBK"/>
          <w:spacing w:val="-20"/>
        </w:rPr>
        <w:t>东莞市</w:t>
      </w:r>
      <w:r>
        <w:rPr>
          <w:rFonts w:hint="eastAsia" w:ascii="方正小标宋_GBK" w:hAnsi="方正小标宋_GBK" w:eastAsia="方正小标宋_GBK" w:cs="方正小标宋_GBK"/>
          <w:spacing w:val="-20"/>
          <w:lang w:eastAsia="zh-CN"/>
        </w:rPr>
        <w:t>省级</w:t>
      </w:r>
      <w:r>
        <w:rPr>
          <w:rFonts w:hint="eastAsia" w:ascii="方正小标宋_GBK" w:hAnsi="方正小标宋_GBK" w:eastAsia="方正小标宋_GBK" w:cs="方正小标宋_GBK"/>
          <w:spacing w:val="-20"/>
        </w:rPr>
        <w:t>中小企业数字化转型城市试点</w:t>
      </w:r>
    </w:p>
    <w:p>
      <w:pPr>
        <w:pStyle w:val="24"/>
        <w:pageBreakBefore w:val="0"/>
        <w:kinsoku/>
        <w:wordWrap/>
        <w:overflowPunct/>
        <w:topLinePunct w:val="0"/>
        <w:bidi w:val="0"/>
        <w:spacing w:line="640" w:lineRule="exact"/>
        <w:ind w:firstLine="0" w:firstLineChars="0"/>
        <w:rPr>
          <w:rFonts w:hint="eastAsia" w:ascii="方正小标宋_GBK" w:hAnsi="方正小标宋_GBK" w:eastAsia="方正小标宋_GBK" w:cs="方正小标宋_GBK"/>
          <w:spacing w:val="-20"/>
          <w:lang w:eastAsia="zh-CN"/>
        </w:rPr>
      </w:pPr>
      <w:r>
        <w:rPr>
          <w:rFonts w:hint="eastAsia" w:ascii="方正小标宋_GBK" w:hAnsi="方正小标宋_GBK" w:eastAsia="方正小标宋_GBK" w:cs="方正小标宋_GBK"/>
          <w:spacing w:val="-20"/>
        </w:rPr>
        <w:t>数字化牵引单位</w:t>
      </w:r>
      <w:r>
        <w:rPr>
          <w:rFonts w:hint="eastAsia" w:ascii="方正小标宋_GBK" w:hAnsi="方正小标宋_GBK" w:eastAsia="方正小标宋_GBK" w:cs="方正小标宋_GBK"/>
          <w:spacing w:val="-20"/>
          <w:lang w:eastAsia="zh-CN"/>
        </w:rPr>
        <w:t>（纺织服装鞋帽、</w:t>
      </w:r>
    </w:p>
    <w:p>
      <w:pPr>
        <w:pStyle w:val="24"/>
        <w:pageBreakBefore w:val="0"/>
        <w:kinsoku/>
        <w:wordWrap/>
        <w:overflowPunct/>
        <w:topLinePunct w:val="0"/>
        <w:bidi w:val="0"/>
        <w:spacing w:line="640" w:lineRule="exact"/>
        <w:ind w:firstLine="0" w:firstLineChars="0"/>
        <w:rPr>
          <w:rFonts w:hint="eastAsia" w:ascii="方正小标宋_GBK" w:hAnsi="方正小标宋_GBK" w:eastAsia="方正小标宋_GBK" w:cs="方正小标宋_GBK"/>
          <w:spacing w:val="-20"/>
        </w:rPr>
      </w:pPr>
      <w:r>
        <w:rPr>
          <w:rFonts w:hint="eastAsia" w:ascii="方正小标宋_GBK" w:hAnsi="方正小标宋_GBK" w:eastAsia="方正小标宋_GBK" w:cs="方正小标宋_GBK"/>
          <w:spacing w:val="-20"/>
          <w:lang w:eastAsia="zh-CN"/>
        </w:rPr>
        <w:t>食品饮料行业）</w:t>
      </w:r>
      <w:r>
        <w:rPr>
          <w:rFonts w:hint="eastAsia" w:ascii="方正小标宋_GBK" w:hAnsi="方正小标宋_GBK" w:eastAsia="方正小标宋_GBK" w:cs="方正小标宋_GBK"/>
          <w:spacing w:val="-20"/>
        </w:rPr>
        <w:t>遴选申报指南</w:t>
      </w:r>
    </w:p>
    <w:p>
      <w:pPr>
        <w:pageBreakBefore w:val="0"/>
        <w:kinsoku/>
        <w:wordWrap/>
        <w:overflowPunct/>
        <w:topLinePunct w:val="0"/>
        <w:bidi w:val="0"/>
        <w:spacing w:line="640" w:lineRule="exact"/>
        <w:ind w:firstLine="640" w:firstLineChars="200"/>
        <w:rPr>
          <w:rFonts w:ascii="Times New Roman" w:hAnsi="Times New Roman" w:eastAsia="仿宋_GB2312" w:cs="Times New Roman"/>
        </w:rPr>
      </w:pPr>
    </w:p>
    <w:p>
      <w:pPr>
        <w:pageBreakBefore w:val="0"/>
        <w:kinsoku/>
        <w:wordWrap/>
        <w:overflowPunct/>
        <w:topLinePunct w:val="0"/>
        <w:bidi w:val="0"/>
        <w:spacing w:line="640" w:lineRule="exact"/>
        <w:ind w:firstLine="640" w:firstLineChars="200"/>
        <w:rPr>
          <w:rFonts w:hint="default" w:ascii="Times New Roman" w:hAnsi="Times New Roman" w:eastAsia="仿宋_GB2312"/>
          <w:highlight w:val="none"/>
          <w:lang w:val="en-US" w:eastAsia="zh-CN"/>
        </w:rPr>
      </w:pPr>
      <w:r>
        <w:rPr>
          <w:rFonts w:ascii="Times New Roman" w:hAnsi="Times New Roman" w:eastAsia="仿宋_GB2312" w:cs="Times New Roman"/>
          <w:highlight w:val="none"/>
        </w:rPr>
        <w:t>围绕</w:t>
      </w:r>
      <w:r>
        <w:rPr>
          <w:rFonts w:hint="eastAsia" w:ascii="Times New Roman" w:hAnsi="Times New Roman" w:eastAsia="仿宋_GB2312" w:cs="Times New Roman"/>
          <w:highlight w:val="none"/>
          <w:lang w:eastAsia="zh-CN"/>
        </w:rPr>
        <w:t>广东省</w:t>
      </w:r>
      <w:r>
        <w:rPr>
          <w:rFonts w:ascii="Times New Roman" w:hAnsi="Times New Roman" w:eastAsia="仿宋_GB2312" w:cs="Times New Roman"/>
          <w:highlight w:val="none"/>
        </w:rPr>
        <w:t>中小企业数字化转型城市试点的工作部署，</w:t>
      </w:r>
      <w:r>
        <w:rPr>
          <w:rFonts w:hint="eastAsia" w:ascii="Times New Roman" w:hAnsi="Times New Roman" w:eastAsia="仿宋_GB2312" w:cs="Times New Roman"/>
          <w:highlight w:val="none"/>
          <w:lang w:eastAsia="zh-CN"/>
        </w:rPr>
        <w:t>聚焦纺织服装鞋帽、食品饮料两大传统行业</w:t>
      </w:r>
      <w:r>
        <w:rPr>
          <w:rFonts w:ascii="Times New Roman" w:hAnsi="Times New Roman" w:eastAsia="仿宋_GB2312" w:cs="Times New Roman"/>
          <w:highlight w:val="none"/>
        </w:rPr>
        <w:t>，以数字化牵引单位为引领，开展产业链关键环节中小企业数字化转型，推动中小企业数字化升级和专精特新发展，实现“链式”高效转型。根据《2023年</w:t>
      </w:r>
      <w:r>
        <w:rPr>
          <w:rFonts w:hint="eastAsia" w:ascii="Times New Roman" w:hAnsi="Times New Roman" w:eastAsia="仿宋_GB2312" w:cs="Times New Roman"/>
          <w:highlight w:val="none"/>
          <w:lang w:eastAsia="zh-CN"/>
        </w:rPr>
        <w:t>东莞市</w:t>
      </w:r>
      <w:r>
        <w:rPr>
          <w:rFonts w:ascii="Times New Roman" w:hAnsi="Times New Roman" w:eastAsia="仿宋_GB2312" w:cs="Times New Roman"/>
          <w:highlight w:val="none"/>
        </w:rPr>
        <w:t>中小企业数字化转型城市试点实施方案》，</w:t>
      </w:r>
      <w:r>
        <w:rPr>
          <w:rFonts w:hint="eastAsia" w:cs="Times New Roman"/>
        </w:rPr>
        <w:t>支持数字化牵引单位（供应链龙头企业、产业链牵引企业）牵头组建“1+1+N”的产业联合生态体组织改造工作</w:t>
      </w:r>
      <w:r>
        <w:rPr>
          <w:rFonts w:hint="eastAsia" w:cs="Times New Roman"/>
          <w:lang w:eastAsia="zh-CN"/>
        </w:rPr>
        <w:t>，</w:t>
      </w:r>
      <w:r>
        <w:rPr>
          <w:rFonts w:hint="eastAsia" w:ascii="Times New Roman" w:hAnsi="Times New Roman" w:eastAsia="仿宋_GB2312" w:cs="Times New Roman"/>
          <w:highlight w:val="none"/>
        </w:rPr>
        <w:t>择优遴选一批数字化牵引单位，</w:t>
      </w:r>
      <w:r>
        <w:rPr>
          <w:rFonts w:ascii="Times New Roman" w:hAnsi="Times New Roman" w:eastAsia="仿宋_GB2312" w:cs="Times New Roman"/>
          <w:highlight w:val="none"/>
        </w:rPr>
        <w:t>特制定本申报指南。</w:t>
      </w:r>
    </w:p>
    <w:p>
      <w:pPr>
        <w:pStyle w:val="4"/>
        <w:pageBreakBefore w:val="0"/>
        <w:kinsoku/>
        <w:wordWrap/>
        <w:overflowPunct/>
        <w:topLinePunct w:val="0"/>
        <w:bidi w:val="0"/>
        <w:spacing w:line="640" w:lineRule="exact"/>
        <w:ind w:firstLine="640" w:firstLineChars="200"/>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申报条件</w:t>
      </w:r>
    </w:p>
    <w:p>
      <w:pPr>
        <w:pageBreakBefore w:val="0"/>
        <w:kinsoku/>
        <w:wordWrap/>
        <w:overflowPunct/>
        <w:topLinePunct w:val="0"/>
        <w:bidi w:val="0"/>
        <w:spacing w:line="640" w:lineRule="exact"/>
        <w:ind w:firstLine="640" w:firstLineChars="200"/>
        <w:rPr>
          <w:rFonts w:hint="eastAsia" w:ascii="Times New Roman" w:hAnsi="Times New Roman" w:eastAsia="仿宋_GB2312"/>
          <w:lang w:eastAsia="zh-CN"/>
        </w:rPr>
      </w:pPr>
      <w:r>
        <w:rPr>
          <w:rFonts w:hint="eastAsia" w:ascii="Times New Roman" w:hAnsi="Times New Roman" w:eastAsia="仿宋_GB2312"/>
          <w:lang w:eastAsia="zh-CN"/>
        </w:rPr>
        <w:t>（一）供应链模式</w:t>
      </w:r>
    </w:p>
    <w:p>
      <w:pPr>
        <w:pStyle w:val="2"/>
        <w:pageBreakBefore w:val="0"/>
        <w:kinsoku/>
        <w:wordWrap/>
        <w:overflowPunct/>
        <w:topLinePunct w:val="0"/>
        <w:bidi w:val="0"/>
        <w:spacing w:line="640" w:lineRule="exact"/>
        <w:ind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遴选一批供应链龙头企业（在特定行业领域有产业号召力、有强烈的供应链数字化提升意愿、能够辐射带动供应链中小企业的制造业骨干企业）作为数字化牵引单位，联合</w:t>
      </w:r>
      <w:r>
        <w:rPr>
          <w:rFonts w:hint="eastAsia" w:eastAsia="仿宋_GB2312"/>
          <w:lang w:val="en-US" w:eastAsia="zh-CN"/>
        </w:rPr>
        <w:t>1类</w:t>
      </w:r>
      <w:r>
        <w:rPr>
          <w:rFonts w:hint="eastAsia" w:ascii="Times New Roman" w:hAnsi="Times New Roman" w:eastAsia="仿宋_GB2312"/>
          <w:lang w:eastAsia="zh-CN"/>
        </w:rPr>
        <w:t>实施数字化集成服务的企业</w:t>
      </w:r>
      <w:r>
        <w:rPr>
          <w:rFonts w:hint="eastAsia" w:eastAsia="仿宋_GB2312"/>
          <w:lang w:eastAsia="zh-CN"/>
        </w:rPr>
        <w:t>（比如行业系统集成解决方案商等具备数字化供给能力的企业，电信运营企业、工业互联网平台等具备共性底座能力的企业）</w:t>
      </w:r>
      <w:r>
        <w:rPr>
          <w:rFonts w:hint="eastAsia" w:ascii="Times New Roman" w:hAnsi="Times New Roman" w:eastAsia="仿宋_GB2312"/>
          <w:lang w:eastAsia="zh-CN"/>
        </w:rPr>
        <w:t>和</w:t>
      </w:r>
      <w:r>
        <w:rPr>
          <w:rFonts w:hint="eastAsia" w:eastAsia="仿宋_GB2312"/>
          <w:lang w:val="en-US" w:eastAsia="zh-CN"/>
        </w:rPr>
        <w:t>N个</w:t>
      </w:r>
      <w:r>
        <w:rPr>
          <w:rFonts w:hint="eastAsia" w:ascii="Times New Roman" w:hAnsi="Times New Roman" w:eastAsia="仿宋_GB2312"/>
          <w:lang w:eastAsia="zh-CN"/>
        </w:rPr>
        <w:t>产业生态企业</w:t>
      </w:r>
      <w:r>
        <w:rPr>
          <w:rFonts w:hint="eastAsia" w:eastAsia="仿宋_GB2312"/>
          <w:lang w:eastAsia="zh-CN"/>
        </w:rPr>
        <w:t>（如专业软硬件企业、产业链生态企业等）</w:t>
      </w:r>
      <w:r>
        <w:rPr>
          <w:rFonts w:hint="eastAsia" w:ascii="Times New Roman" w:hAnsi="Times New Roman" w:eastAsia="仿宋_GB2312"/>
          <w:lang w:eastAsia="zh-CN"/>
        </w:rPr>
        <w:t>，以商业订单为重要牵引，开放先进技术和应用场景，推动供应链中小企业数字化转型，打造高效协同、安全可控的新型供应链体系。</w:t>
      </w:r>
    </w:p>
    <w:p>
      <w:pPr>
        <w:pStyle w:val="2"/>
        <w:pageBreakBefore w:val="0"/>
        <w:numPr>
          <w:ilvl w:val="0"/>
          <w:numId w:val="1"/>
        </w:numPr>
        <w:kinsoku/>
        <w:wordWrap/>
        <w:overflowPunct/>
        <w:topLinePunct w:val="0"/>
        <w:bidi w:val="0"/>
        <w:spacing w:line="640" w:lineRule="exact"/>
        <w:ind w:firstLine="600" w:firstLineChars="200"/>
        <w:rPr>
          <w:rFonts w:hint="eastAsia" w:ascii="Times New Roman" w:hAnsi="Times New Roman" w:eastAsia="仿宋_GB2312"/>
          <w:highlight w:val="none"/>
          <w:lang w:eastAsia="zh-CN"/>
        </w:rPr>
      </w:pPr>
      <w:r>
        <w:rPr>
          <w:rFonts w:hint="eastAsia" w:ascii="Times New Roman" w:hAnsi="Times New Roman" w:eastAsia="仿宋_GB2312"/>
          <w:lang w:eastAsia="zh-CN"/>
        </w:rPr>
        <w:t>申报单位</w:t>
      </w:r>
      <w:r>
        <w:rPr>
          <w:rFonts w:hint="eastAsia" w:eastAsia="仿宋_GB2312"/>
          <w:lang w:eastAsia="zh-CN"/>
        </w:rPr>
        <w:t>属于纺织服装鞋帽业或食品饮料业，且</w:t>
      </w:r>
      <w:r>
        <w:rPr>
          <w:rFonts w:hint="eastAsia" w:ascii="Times New Roman" w:hAnsi="Times New Roman" w:eastAsia="仿宋_GB2312"/>
          <w:lang w:eastAsia="zh-CN"/>
        </w:rPr>
        <w:t>应具有</w:t>
      </w:r>
      <w:r>
        <w:rPr>
          <w:rFonts w:hint="eastAsia" w:eastAsia="仿宋_GB2312"/>
          <w:lang w:eastAsia="zh-CN"/>
        </w:rPr>
        <w:t>我市</w:t>
      </w:r>
      <w:r>
        <w:rPr>
          <w:rFonts w:hint="eastAsia" w:ascii="Times New Roman" w:hAnsi="Times New Roman" w:eastAsia="仿宋_GB2312"/>
          <w:highlight w:val="none"/>
          <w:lang w:eastAsia="zh-CN"/>
        </w:rPr>
        <w:t>独立法人资格。</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highlight w:val="none"/>
          <w:lang w:eastAsia="zh-CN"/>
        </w:rPr>
      </w:pPr>
      <w:r>
        <w:rPr>
          <w:rFonts w:hint="eastAsia" w:ascii="Times New Roman" w:hAnsi="Times New Roman" w:eastAsia="仿宋_GB2312"/>
          <w:highlight w:val="none"/>
          <w:lang w:eastAsia="zh-CN"/>
        </w:rPr>
        <w:t>申报单位</w:t>
      </w:r>
      <w:r>
        <w:rPr>
          <w:rFonts w:hint="eastAsia" w:eastAsia="仿宋_GB2312"/>
          <w:highlight w:val="none"/>
          <w:lang w:val="en-US" w:eastAsia="zh-CN"/>
        </w:rPr>
        <w:t>近两年的年</w:t>
      </w:r>
      <w:r>
        <w:rPr>
          <w:rFonts w:hint="eastAsia" w:ascii="Times New Roman" w:hAnsi="Times New Roman" w:eastAsia="仿宋_GB2312"/>
          <w:highlight w:val="none"/>
          <w:lang w:eastAsia="zh-CN"/>
        </w:rPr>
        <w:t>营业收入</w:t>
      </w:r>
      <w:r>
        <w:rPr>
          <w:rFonts w:hint="eastAsia" w:eastAsia="仿宋_GB2312"/>
          <w:highlight w:val="none"/>
          <w:lang w:eastAsia="zh-CN"/>
        </w:rPr>
        <w:t>应达到一定规模。其中纺织服装鞋帽业的申报单位年营业收入应在</w:t>
      </w:r>
      <w:r>
        <w:rPr>
          <w:rFonts w:hint="eastAsia" w:eastAsia="仿宋_GB2312"/>
          <w:highlight w:val="none"/>
          <w:lang w:val="en-US" w:eastAsia="zh-CN"/>
        </w:rPr>
        <w:t>2.5亿元以上，食品饮料业的申报单位年营业收入应在5亿元以上。</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申报单位应满足财务管理制度健全规范，经营情况良好。</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申报单位具备品牌影响力及丰富的品牌资源代理和打造能力。具有相关领域国家级与省级资质的企业优先。</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申报单位</w:t>
      </w:r>
      <w:r>
        <w:rPr>
          <w:rFonts w:hint="eastAsia" w:eastAsia="仿宋_GB2312"/>
          <w:lang w:eastAsia="zh-CN"/>
        </w:rPr>
        <w:t>近</w:t>
      </w:r>
      <w:r>
        <w:rPr>
          <w:rFonts w:hint="eastAsia" w:eastAsia="仿宋_GB2312"/>
          <w:lang w:val="en-US" w:eastAsia="zh-CN"/>
        </w:rPr>
        <w:t>三</w:t>
      </w:r>
      <w:r>
        <w:rPr>
          <w:rFonts w:hint="eastAsia" w:eastAsia="仿宋_GB2312"/>
          <w:lang w:eastAsia="zh-CN"/>
        </w:rPr>
        <w:t>年内积极实施开展数字化改造项目，并</w:t>
      </w:r>
      <w:r>
        <w:rPr>
          <w:rFonts w:hint="eastAsia" w:eastAsia="仿宋_GB2312"/>
          <w:highlight w:val="none"/>
          <w:lang w:eastAsia="zh-CN"/>
        </w:rPr>
        <w:t>承诺</w:t>
      </w:r>
      <w:r>
        <w:rPr>
          <w:rFonts w:hint="eastAsia" w:eastAsia="仿宋_GB2312"/>
          <w:lang w:eastAsia="zh-CN"/>
        </w:rPr>
        <w:t>带动供应链上下游中小企业进行数字化改造。</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申报单位能够辐射带动供应链中小企业的制造业骨干企业。</w:t>
      </w:r>
      <w:r>
        <w:rPr>
          <w:rFonts w:hint="eastAsia" w:eastAsia="仿宋_GB2312"/>
          <w:lang w:eastAsia="zh-CN"/>
        </w:rPr>
        <w:t>具有广大的供应链上下游合作伙伴，具备多渠道运营能力与供应链解决方案能力。</w:t>
      </w:r>
    </w:p>
    <w:p>
      <w:pPr>
        <w:pStyle w:val="2"/>
        <w:pageBreakBefore w:val="0"/>
        <w:numPr>
          <w:ilvl w:val="0"/>
          <w:numId w:val="1"/>
        </w:numPr>
        <w:kinsoku/>
        <w:wordWrap/>
        <w:overflowPunct/>
        <w:topLinePunct w:val="0"/>
        <w:bidi w:val="0"/>
        <w:spacing w:line="640" w:lineRule="exact"/>
        <w:ind w:left="0" w:leftChars="0" w:firstLine="600" w:firstLineChars="200"/>
        <w:rPr>
          <w:rFonts w:hint="eastAsia" w:ascii="Times New Roman" w:hAnsi="Times New Roman" w:eastAsia="仿宋_GB2312"/>
          <w:lang w:eastAsia="zh-CN"/>
        </w:rPr>
      </w:pPr>
      <w:r>
        <w:rPr>
          <w:rFonts w:hint="eastAsia" w:ascii="Times New Roman" w:hAnsi="Times New Roman" w:eastAsia="仿宋_GB2312"/>
          <w:lang w:eastAsia="zh-CN"/>
        </w:rPr>
        <w:t>申报单位近</w:t>
      </w:r>
      <w:r>
        <w:rPr>
          <w:rFonts w:hint="eastAsia" w:eastAsia="仿宋_GB2312"/>
          <w:lang w:eastAsia="zh-CN"/>
        </w:rPr>
        <w:t>三</w:t>
      </w:r>
      <w:r>
        <w:rPr>
          <w:rFonts w:hint="eastAsia" w:ascii="Times New Roman" w:hAnsi="Times New Roman" w:eastAsia="仿宋_GB2312"/>
          <w:lang w:eastAsia="zh-CN"/>
        </w:rPr>
        <w:t>年无不良信用记录，申报时未被纳入经营异常名录或严重违法失信名单。</w:t>
      </w:r>
    </w:p>
    <w:p>
      <w:pPr>
        <w:pStyle w:val="14"/>
        <w:pageBreakBefore w:val="0"/>
        <w:numPr>
          <w:ilvl w:val="0"/>
          <w:numId w:val="2"/>
        </w:numPr>
        <w:kinsoku/>
        <w:wordWrap/>
        <w:overflowPunct/>
        <w:topLinePunct w:val="0"/>
        <w:bidi w:val="0"/>
        <w:spacing w:line="640" w:lineRule="exact"/>
        <w:ind w:firstLine="60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产业链模式</w:t>
      </w:r>
    </w:p>
    <w:p>
      <w:pPr>
        <w:pageBreakBefore w:val="0"/>
        <w:numPr>
          <w:ilvl w:val="0"/>
          <w:numId w:val="0"/>
        </w:numPr>
        <w:kinsoku/>
        <w:wordWrap/>
        <w:overflowPunct/>
        <w:topLinePunct w:val="0"/>
        <w:bidi w:val="0"/>
        <w:spacing w:line="640" w:lineRule="exact"/>
        <w:ind w:firstLine="640" w:firstLineChars="200"/>
        <w:rPr>
          <w:rFonts w:hint="eastAsia" w:ascii="Times New Roman" w:hAnsi="Times New Roman" w:eastAsia="仿宋_GB2312"/>
          <w:lang w:eastAsia="zh-CN"/>
        </w:rPr>
      </w:pPr>
      <w:r>
        <w:rPr>
          <w:rFonts w:hint="eastAsia" w:ascii="Times New Roman" w:hAnsi="Times New Roman" w:eastAsia="仿宋_GB2312" w:cstheme="minorBidi"/>
          <w:kern w:val="2"/>
          <w:sz w:val="32"/>
          <w:szCs w:val="22"/>
          <w:lang w:val="en-US" w:eastAsia="zh-CN" w:bidi="ar-SA"/>
        </w:rPr>
        <w:t>遴选一批产业链牵引企业（具有较深行业制造知识和服务经验、较强行业资源整合能力的细分行业平台型企业，包括从制造业企业衍生的工业服务平台或深耕制造业细分产业链的第三方行业平台等）作为数字化牵引单位，</w:t>
      </w:r>
      <w:r>
        <w:rPr>
          <w:rFonts w:hint="eastAsia" w:ascii="Times New Roman" w:hAnsi="Times New Roman" w:eastAsia="仿宋_GB2312"/>
          <w:lang w:eastAsia="zh-CN"/>
        </w:rPr>
        <w:t>联合</w:t>
      </w:r>
      <w:r>
        <w:rPr>
          <w:rFonts w:hint="eastAsia" w:eastAsia="仿宋_GB2312"/>
          <w:lang w:val="en-US" w:eastAsia="zh-CN"/>
        </w:rPr>
        <w:t>1类</w:t>
      </w:r>
      <w:r>
        <w:rPr>
          <w:rFonts w:hint="eastAsia" w:ascii="Times New Roman" w:hAnsi="Times New Roman" w:eastAsia="仿宋_GB2312"/>
          <w:lang w:eastAsia="zh-CN"/>
        </w:rPr>
        <w:t>实施数字化集成服务的企业</w:t>
      </w:r>
      <w:r>
        <w:rPr>
          <w:rFonts w:hint="eastAsia" w:eastAsia="仿宋_GB2312"/>
          <w:lang w:eastAsia="zh-CN"/>
        </w:rPr>
        <w:t>（比如行业系统集成解决方案商等具备数字化供给能力的企业，电信运营企业、工业互联网平台等具备共性底座能力的企业）</w:t>
      </w:r>
      <w:r>
        <w:rPr>
          <w:rFonts w:hint="eastAsia" w:ascii="Times New Roman" w:hAnsi="Times New Roman" w:eastAsia="仿宋_GB2312"/>
          <w:lang w:eastAsia="zh-CN"/>
        </w:rPr>
        <w:t>和</w:t>
      </w:r>
      <w:r>
        <w:rPr>
          <w:rFonts w:hint="eastAsia" w:eastAsia="仿宋_GB2312"/>
          <w:lang w:val="en-US" w:eastAsia="zh-CN"/>
        </w:rPr>
        <w:t>N个</w:t>
      </w:r>
      <w:r>
        <w:rPr>
          <w:rFonts w:hint="eastAsia" w:ascii="Times New Roman" w:hAnsi="Times New Roman" w:eastAsia="仿宋_GB2312"/>
          <w:lang w:eastAsia="zh-CN"/>
        </w:rPr>
        <w:t>产业生态企业</w:t>
      </w:r>
      <w:r>
        <w:rPr>
          <w:rFonts w:hint="eastAsia" w:eastAsia="仿宋_GB2312"/>
          <w:lang w:eastAsia="zh-CN"/>
        </w:rPr>
        <w:t>（如专业软硬件企业、产业链生态企业等）</w:t>
      </w:r>
      <w:r>
        <w:rPr>
          <w:rFonts w:hint="eastAsia" w:ascii="Times New Roman" w:hAnsi="Times New Roman" w:eastAsia="仿宋_GB2312" w:cstheme="minorBidi"/>
          <w:kern w:val="2"/>
          <w:sz w:val="32"/>
          <w:szCs w:val="22"/>
          <w:lang w:val="en-US" w:eastAsia="zh-CN" w:bidi="ar-SA"/>
        </w:rPr>
        <w:t>，聚合产业生态资源，提供小型化、轻量化、快速化、精准化、自主可控的数字化产品和行业系统解决方案，推动产业链上下游中小企业转型。</w:t>
      </w:r>
    </w:p>
    <w:p>
      <w:pPr>
        <w:pageBreakBefore w:val="0"/>
        <w:numPr>
          <w:ilvl w:val="0"/>
          <w:numId w:val="3"/>
        </w:numPr>
        <w:kinsoku/>
        <w:wordWrap/>
        <w:overflowPunct/>
        <w:topLinePunct w:val="0"/>
        <w:bidi w:val="0"/>
        <w:spacing w:line="640" w:lineRule="exact"/>
        <w:ind w:firstLine="64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szCs w:val="32"/>
        </w:rPr>
        <w:t>申报单位应具有独立法人资格</w:t>
      </w:r>
      <w:r>
        <w:rPr>
          <w:rFonts w:hint="eastAsia" w:ascii="Times New Roman" w:hAnsi="Times New Roman" w:eastAsia="仿宋_GB2312" w:cs="Times New Roman"/>
        </w:rPr>
        <w:t>。</w:t>
      </w:r>
      <w:r>
        <w:rPr>
          <w:rFonts w:ascii="Times New Roman" w:hAnsi="Times New Roman" w:eastAsia="仿宋_GB2312" w:cs="Times New Roman"/>
          <w:szCs w:val="32"/>
        </w:rPr>
        <w:t>其中，</w:t>
      </w:r>
      <w:r>
        <w:rPr>
          <w:rFonts w:hint="eastAsia" w:ascii="Times New Roman" w:hAnsi="Times New Roman" w:eastAsia="仿宋_GB2312" w:cs="Times New Roman"/>
          <w:szCs w:val="32"/>
        </w:rPr>
        <w:t>在</w:t>
      </w:r>
      <w:r>
        <w:rPr>
          <w:rFonts w:ascii="Times New Roman" w:hAnsi="Times New Roman" w:eastAsia="仿宋_GB2312" w:cs="Times New Roman"/>
          <w:szCs w:val="32"/>
        </w:rPr>
        <w:t>东莞市</w:t>
      </w:r>
      <w:r>
        <w:rPr>
          <w:rFonts w:hint="eastAsia" w:ascii="Times New Roman" w:hAnsi="Times New Roman" w:eastAsia="仿宋_GB2312" w:cs="Times New Roman"/>
          <w:szCs w:val="32"/>
        </w:rPr>
        <w:t>没有子公司的市外申报单位须</w:t>
      </w:r>
      <w:r>
        <w:rPr>
          <w:rFonts w:ascii="Times New Roman" w:hAnsi="Times New Roman" w:eastAsia="仿宋_GB2312" w:cs="Times New Roman"/>
          <w:szCs w:val="32"/>
        </w:rPr>
        <w:t>承诺自获得认定之日起3个月内在莞注册成立独立法人。</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申报单位需满足</w:t>
      </w:r>
      <w:r>
        <w:rPr>
          <w:rFonts w:hint="default" w:ascii="Times New Roman" w:hAnsi="Times New Roman" w:eastAsia="仿宋_GB2312"/>
          <w:sz w:val="32"/>
          <w:szCs w:val="32"/>
          <w:lang w:val="en"/>
        </w:rPr>
        <w:t>2022年营业收入不少于5000万元或</w:t>
      </w:r>
      <w:r>
        <w:rPr>
          <w:rFonts w:ascii="Times New Roman" w:hAnsi="Times New Roman" w:eastAsia="仿宋_GB2312" w:cs="Times New Roman"/>
          <w:szCs w:val="32"/>
        </w:rPr>
        <w:t>202</w:t>
      </w:r>
      <w:r>
        <w:rPr>
          <w:rFonts w:hint="eastAsia" w:ascii="Times New Roman" w:hAnsi="Times New Roman" w:eastAsia="仿宋_GB2312" w:cs="Times New Roman"/>
          <w:szCs w:val="32"/>
        </w:rPr>
        <w:t>3</w:t>
      </w:r>
      <w:r>
        <w:rPr>
          <w:rFonts w:ascii="Times New Roman" w:hAnsi="Times New Roman" w:eastAsia="仿宋_GB2312" w:cs="Times New Roman"/>
          <w:szCs w:val="32"/>
        </w:rPr>
        <w:t>年</w:t>
      </w:r>
      <w:r>
        <w:rPr>
          <w:rFonts w:hint="eastAsia" w:ascii="Times New Roman" w:hAnsi="Times New Roman" w:eastAsia="仿宋_GB2312" w:cs="Times New Roman"/>
          <w:szCs w:val="32"/>
        </w:rPr>
        <w:t>1-9月</w:t>
      </w:r>
      <w:r>
        <w:rPr>
          <w:rFonts w:ascii="Times New Roman" w:hAnsi="Times New Roman" w:eastAsia="仿宋_GB2312" w:cs="Times New Roman"/>
          <w:szCs w:val="32"/>
        </w:rPr>
        <w:t>营业收入不少于</w:t>
      </w:r>
      <w:r>
        <w:rPr>
          <w:rFonts w:hint="eastAsia" w:ascii="Times New Roman" w:hAnsi="Times New Roman" w:eastAsia="仿宋_GB2312" w:cs="Times New Roman"/>
          <w:szCs w:val="32"/>
        </w:rPr>
        <w:t>3</w:t>
      </w:r>
      <w:r>
        <w:rPr>
          <w:rFonts w:ascii="Times New Roman" w:hAnsi="Times New Roman" w:eastAsia="仿宋_GB2312" w:cs="Times New Roman"/>
          <w:szCs w:val="32"/>
        </w:rPr>
        <w:t>000</w:t>
      </w:r>
      <w:r>
        <w:rPr>
          <w:rFonts w:hint="eastAsia" w:ascii="Times New Roman" w:hAnsi="Times New Roman" w:eastAsia="仿宋_GB2312" w:cs="Times New Roman"/>
          <w:szCs w:val="32"/>
        </w:rPr>
        <w:t>万元。</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申报单位应</w:t>
      </w:r>
      <w:r>
        <w:rPr>
          <w:rFonts w:hint="eastAsia" w:ascii="Times New Roman" w:hAnsi="Times New Roman" w:eastAsia="仿宋_GB2312" w:cs="Times New Roman"/>
          <w:szCs w:val="32"/>
        </w:rPr>
        <w:t>满足</w:t>
      </w:r>
      <w:r>
        <w:rPr>
          <w:rFonts w:ascii="Times New Roman" w:hAnsi="Times New Roman" w:eastAsia="仿宋_GB2312" w:cs="Times New Roman"/>
          <w:szCs w:val="32"/>
        </w:rPr>
        <w:t>财务管理制度健全规范，经营情况良好。</w:t>
      </w:r>
    </w:p>
    <w:p>
      <w:pPr>
        <w:pageBreakBefore w:val="0"/>
        <w:numPr>
          <w:ilvl w:val="0"/>
          <w:numId w:val="3"/>
        </w:numPr>
        <w:kinsoku/>
        <w:wordWrap/>
        <w:overflowPunct/>
        <w:topLinePunct w:val="0"/>
        <w:bidi w:val="0"/>
        <w:spacing w:line="640" w:lineRule="exact"/>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申报单位须具有相关领域数字化服务案例，且具备联合不超过5家合作伙伴为东莞中小企业开展数字化改造工作的能力。</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每家</w:t>
      </w:r>
      <w:r>
        <w:rPr>
          <w:rFonts w:hint="eastAsia" w:ascii="Times New Roman" w:hAnsi="Times New Roman" w:eastAsia="仿宋_GB2312" w:cs="Times New Roman"/>
          <w:szCs w:val="32"/>
        </w:rPr>
        <w:t>数字化服务商</w:t>
      </w:r>
      <w:r>
        <w:rPr>
          <w:rFonts w:ascii="Times New Roman" w:hAnsi="Times New Roman" w:eastAsia="仿宋_GB2312" w:cs="Times New Roman"/>
          <w:szCs w:val="32"/>
        </w:rPr>
        <w:t>不得作为超过</w:t>
      </w:r>
      <w:r>
        <w:rPr>
          <w:rFonts w:hint="eastAsia" w:ascii="Times New Roman" w:hAnsi="Times New Roman" w:eastAsia="仿宋_GB2312" w:cs="Times New Roman"/>
          <w:szCs w:val="32"/>
        </w:rPr>
        <w:t>2</w:t>
      </w:r>
      <w:r>
        <w:rPr>
          <w:rFonts w:ascii="Times New Roman" w:hAnsi="Times New Roman" w:eastAsia="仿宋_GB2312" w:cs="Times New Roman"/>
          <w:szCs w:val="32"/>
        </w:rPr>
        <w:t>个数字化牵引单位的合作伙伴。</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申报单位或合作伙伴的“小快轻准”数字化产品具有自主知识产权，且能够覆盖“研、产、供、销、服”等关键环节。</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申报单位及其合作伙伴须承诺对数字化改造服务予以让利。</w:t>
      </w:r>
    </w:p>
    <w:p>
      <w:pPr>
        <w:pageBreakBefore w:val="0"/>
        <w:numPr>
          <w:ilvl w:val="0"/>
          <w:numId w:val="3"/>
        </w:numPr>
        <w:kinsoku/>
        <w:wordWrap/>
        <w:overflowPunct/>
        <w:topLinePunct w:val="0"/>
        <w:bidi w:val="0"/>
        <w:spacing w:line="640" w:lineRule="exact"/>
        <w:ind w:left="0" w:leftChars="0" w:firstLine="640" w:firstLineChars="200"/>
        <w:rPr>
          <w:rFonts w:ascii="Times New Roman" w:hAnsi="Times New Roman" w:eastAsia="仿宋_GB2312" w:cs="Times New Roman"/>
          <w:spacing w:val="14"/>
          <w:szCs w:val="32"/>
        </w:rPr>
      </w:pPr>
      <w:r>
        <w:rPr>
          <w:rFonts w:ascii="Times New Roman" w:hAnsi="Times New Roman" w:eastAsia="仿宋_GB2312" w:cs="Times New Roman"/>
          <w:szCs w:val="32"/>
        </w:rPr>
        <w:t>申报单位及其合作伙伴近三年无不良信用记录，申报时</w:t>
      </w:r>
      <w:r>
        <w:rPr>
          <w:rFonts w:ascii="Times New Roman" w:hAnsi="Times New Roman" w:eastAsia="仿宋_GB2312" w:cs="Times New Roman"/>
          <w:spacing w:val="14"/>
          <w:szCs w:val="32"/>
        </w:rPr>
        <w:t>未被纳入经营异常名录或严重违法失信名单。</w:t>
      </w:r>
    </w:p>
    <w:p>
      <w:pPr>
        <w:pStyle w:val="4"/>
        <w:pageBreakBefore w:val="0"/>
        <w:numPr>
          <w:ilvl w:val="0"/>
          <w:numId w:val="4"/>
        </w:numPr>
        <w:kinsoku/>
        <w:wordWrap/>
        <w:overflowPunct/>
        <w:topLinePunct w:val="0"/>
        <w:bidi w:val="0"/>
        <w:spacing w:line="640" w:lineRule="exact"/>
        <w:ind w:firstLine="640" w:firstLineChars="200"/>
        <w:rPr>
          <w:rFonts w:hint="eastAsia" w:ascii="黑体" w:hAnsi="黑体" w:eastAsia="黑体" w:cs="黑体"/>
        </w:rPr>
      </w:pPr>
      <w:r>
        <w:rPr>
          <w:rFonts w:hint="eastAsia" w:ascii="黑体" w:hAnsi="黑体" w:eastAsia="黑体" w:cs="黑体"/>
        </w:rPr>
        <w:t>申报材料</w:t>
      </w:r>
    </w:p>
    <w:p>
      <w:pPr>
        <w:widowControl w:val="0"/>
        <w:numPr>
          <w:ilvl w:val="0"/>
          <w:numId w:val="5"/>
        </w:numPr>
        <w:spacing w:line="579" w:lineRule="exact"/>
        <w:jc w:val="both"/>
        <w:rPr>
          <w:rFonts w:hint="eastAsia" w:ascii="楷体_GB2312" w:hAnsi="楷体_GB2312" w:eastAsia="楷体_GB2312" w:cs="楷体_GB2312"/>
          <w:lang w:eastAsia="zh-CN"/>
        </w:rPr>
      </w:pPr>
      <w:r>
        <w:rPr>
          <w:rFonts w:hint="eastAsia" w:ascii="楷体_GB2312" w:hAnsi="楷体_GB2312" w:eastAsia="楷体_GB2312" w:cs="楷体_GB2312"/>
          <w:lang w:eastAsia="zh-CN"/>
        </w:rPr>
        <w:t>供应链模式</w:t>
      </w:r>
    </w:p>
    <w:p>
      <w:pPr>
        <w:pageBreakBefore w:val="0"/>
        <w:numPr>
          <w:ilvl w:val="0"/>
          <w:numId w:val="6"/>
        </w:numPr>
        <w:kinsoku/>
        <w:wordWrap/>
        <w:overflowPunct/>
        <w:topLinePunct w:val="0"/>
        <w:bidi w:val="0"/>
        <w:spacing w:line="640" w:lineRule="exact"/>
        <w:ind w:firstLine="640" w:firstLineChars="200"/>
        <w:rPr>
          <w:rFonts w:ascii="Times New Roman" w:hAnsi="Times New Roman" w:eastAsia="仿宋_GB2312" w:cs="Times New Roman"/>
        </w:rPr>
      </w:pPr>
      <w:r>
        <w:rPr>
          <w:rFonts w:ascii="Times New Roman" w:hAnsi="Times New Roman" w:eastAsia="仿宋_GB2312" w:cs="Times New Roman"/>
        </w:rPr>
        <w:t>数字化牵引</w:t>
      </w:r>
      <w:r>
        <w:rPr>
          <w:rFonts w:hint="eastAsia" w:ascii="Times New Roman" w:hAnsi="Times New Roman" w:eastAsia="仿宋_GB2312" w:cs="Times New Roman"/>
        </w:rPr>
        <w:t>单位</w:t>
      </w:r>
      <w:r>
        <w:rPr>
          <w:rFonts w:ascii="Times New Roman" w:hAnsi="Times New Roman" w:eastAsia="仿宋_GB2312" w:cs="Times New Roman"/>
        </w:rPr>
        <w:t>申报表</w:t>
      </w:r>
      <w:r>
        <w:rPr>
          <w:rFonts w:hint="eastAsia" w:cs="Times New Roman"/>
          <w:lang w:eastAsia="zh-CN"/>
        </w:rPr>
        <w:t>（供应链模式）</w:t>
      </w:r>
      <w:r>
        <w:rPr>
          <w:rFonts w:ascii="Times New Roman" w:hAnsi="Times New Roman" w:eastAsia="仿宋_GB2312" w:cs="Times New Roman"/>
        </w:rPr>
        <w:t>（从</w:t>
      </w:r>
      <w:r>
        <w:rPr>
          <w:rFonts w:ascii="Times New Roman" w:hAnsi="Times New Roman" w:eastAsia="仿宋_GB2312" w:cs="Times New Roman"/>
          <w:szCs w:val="32"/>
        </w:rPr>
        <w:t>“企莞家”平台导出</w:t>
      </w:r>
      <w:r>
        <w:rPr>
          <w:rFonts w:ascii="Times New Roman" w:hAnsi="Times New Roman" w:eastAsia="仿宋_GB2312" w:cs="Times New Roman"/>
        </w:rPr>
        <w:t>）。</w:t>
      </w:r>
    </w:p>
    <w:p>
      <w:pPr>
        <w:pageBreakBefore w:val="0"/>
        <w:numPr>
          <w:ilvl w:val="0"/>
          <w:numId w:val="6"/>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中小企业数字化转型工作方案</w:t>
      </w:r>
      <w:r>
        <w:rPr>
          <w:rFonts w:hint="eastAsia" w:cs="Times New Roman"/>
          <w:lang w:eastAsia="zh-CN"/>
        </w:rPr>
        <w:t>（供应链模式）（附件</w:t>
      </w:r>
      <w:r>
        <w:rPr>
          <w:rFonts w:hint="eastAsia" w:cs="Times New Roman"/>
          <w:lang w:val="en-US" w:eastAsia="zh-CN"/>
        </w:rPr>
        <w:t>2</w:t>
      </w:r>
      <w:r>
        <w:rPr>
          <w:rFonts w:hint="eastAsia" w:cs="Times New Roman"/>
          <w:lang w:eastAsia="zh-CN"/>
        </w:rPr>
        <w:t>）</w:t>
      </w:r>
      <w:r>
        <w:rPr>
          <w:rFonts w:ascii="Times New Roman" w:hAnsi="Times New Roman" w:eastAsia="仿宋_GB2312" w:cs="Times New Roman"/>
        </w:rPr>
        <w:t>。</w:t>
      </w:r>
    </w:p>
    <w:p>
      <w:pPr>
        <w:pageBreakBefore w:val="0"/>
        <w:numPr>
          <w:ilvl w:val="0"/>
          <w:numId w:val="6"/>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申报单位营业执照、法人代表身份证复印件、</w:t>
      </w:r>
      <w:r>
        <w:rPr>
          <w:rFonts w:hint="eastAsia" w:ascii="Times New Roman" w:hAnsi="Times New Roman" w:eastAsia="仿宋_GB2312" w:cs="Times New Roman"/>
        </w:rPr>
        <w:t>202</w:t>
      </w:r>
      <w:r>
        <w:rPr>
          <w:rFonts w:hint="eastAsia" w:cs="Times New Roman"/>
          <w:lang w:val="en-US" w:eastAsia="zh-CN"/>
        </w:rPr>
        <w:t>2</w:t>
      </w:r>
      <w:r>
        <w:rPr>
          <w:rFonts w:hint="eastAsia" w:ascii="Times New Roman" w:hAnsi="Times New Roman" w:eastAsia="仿宋_GB2312" w:cs="Times New Roman"/>
        </w:rPr>
        <w:t>年度</w:t>
      </w:r>
      <w:r>
        <w:rPr>
          <w:rFonts w:ascii="Times New Roman" w:hAnsi="Times New Roman" w:eastAsia="仿宋_GB2312" w:cs="Times New Roman"/>
        </w:rPr>
        <w:t>的财务审计报告（或税审报告）</w:t>
      </w:r>
      <w:r>
        <w:rPr>
          <w:rFonts w:hint="eastAsia" w:cs="Times New Roman"/>
          <w:lang w:eastAsia="zh-CN"/>
        </w:rPr>
        <w:t>和</w:t>
      </w:r>
      <w:r>
        <w:rPr>
          <w:rFonts w:ascii="Times New Roman" w:hAnsi="Times New Roman" w:eastAsia="仿宋_GB2312" w:cs="Times New Roman"/>
        </w:rPr>
        <w:t>20</w:t>
      </w:r>
      <w:r>
        <w:rPr>
          <w:rFonts w:hint="eastAsia" w:ascii="Times New Roman" w:hAnsi="Times New Roman" w:eastAsia="仿宋_GB2312" w:cs="Times New Roman"/>
        </w:rPr>
        <w:t>23</w:t>
      </w:r>
      <w:r>
        <w:rPr>
          <w:rFonts w:ascii="Times New Roman" w:hAnsi="Times New Roman" w:eastAsia="仿宋_GB2312" w:cs="Times New Roman"/>
        </w:rPr>
        <w:t>年</w:t>
      </w:r>
      <w:r>
        <w:rPr>
          <w:rFonts w:hint="eastAsia" w:ascii="Times New Roman" w:hAnsi="Times New Roman" w:eastAsia="仿宋_GB2312" w:cs="Times New Roman"/>
        </w:rPr>
        <w:t>1-9月财务报表</w:t>
      </w:r>
      <w:r>
        <w:rPr>
          <w:rFonts w:hint="eastAsia" w:cs="Times New Roman"/>
          <w:lang w:eastAsia="zh-CN"/>
        </w:rPr>
        <w:t>。</w:t>
      </w:r>
    </w:p>
    <w:p>
      <w:pPr>
        <w:pageBreakBefore w:val="0"/>
        <w:numPr>
          <w:ilvl w:val="0"/>
          <w:numId w:val="6"/>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rPr>
        <w:t>申报单位从“</w:t>
      </w:r>
      <w:r>
        <w:rPr>
          <w:rFonts w:ascii="Times New Roman" w:hAnsi="Times New Roman" w:eastAsia="仿宋_GB2312" w:cs="Times New Roman"/>
          <w:szCs w:val="32"/>
        </w:rPr>
        <w:t>信用中国</w:t>
      </w:r>
      <w:r>
        <w:rPr>
          <w:rFonts w:ascii="Times New Roman" w:hAnsi="Times New Roman" w:eastAsia="仿宋_GB2312" w:cs="Times New Roman"/>
        </w:rPr>
        <w:t>”（www.creditchina.gov.cn）</w:t>
      </w:r>
      <w:r>
        <w:rPr>
          <w:rFonts w:ascii="Times New Roman" w:hAnsi="Times New Roman" w:eastAsia="仿宋_GB2312" w:cs="Times New Roman"/>
          <w:szCs w:val="32"/>
        </w:rPr>
        <w:t>下载的《法人和非法人组织公共信用信息报告》。</w:t>
      </w:r>
    </w:p>
    <w:p>
      <w:pPr>
        <w:pageBreakBefore w:val="0"/>
        <w:numPr>
          <w:ilvl w:val="0"/>
          <w:numId w:val="6"/>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其他证明材料，如资质证书、荣誉证书等。</w:t>
      </w:r>
    </w:p>
    <w:p>
      <w:pPr>
        <w:widowControl w:val="0"/>
        <w:numPr>
          <w:ilvl w:val="0"/>
          <w:numId w:val="5"/>
        </w:numPr>
        <w:spacing w:line="579" w:lineRule="exact"/>
        <w:jc w:val="both"/>
        <w:rPr>
          <w:rFonts w:hint="eastAsia" w:ascii="楷体_GB2312" w:hAnsi="楷体_GB2312" w:eastAsia="楷体_GB2312" w:cs="楷体_GB2312"/>
          <w:lang w:eastAsia="zh-CN"/>
        </w:rPr>
      </w:pPr>
      <w:r>
        <w:rPr>
          <w:rFonts w:hint="eastAsia" w:ascii="楷体_GB2312" w:hAnsi="楷体_GB2312" w:eastAsia="楷体_GB2312" w:cs="楷体_GB2312"/>
          <w:lang w:eastAsia="zh-CN"/>
        </w:rPr>
        <w:t>产业链模式</w:t>
      </w:r>
    </w:p>
    <w:p>
      <w:pPr>
        <w:pageBreakBefore w:val="0"/>
        <w:numPr>
          <w:ilvl w:val="0"/>
          <w:numId w:val="7"/>
        </w:numPr>
        <w:kinsoku/>
        <w:wordWrap/>
        <w:overflowPunct/>
        <w:topLinePunct w:val="0"/>
        <w:bidi w:val="0"/>
        <w:spacing w:line="640" w:lineRule="exact"/>
        <w:ind w:firstLine="640" w:firstLineChars="200"/>
        <w:rPr>
          <w:rFonts w:ascii="Times New Roman" w:hAnsi="Times New Roman" w:eastAsia="仿宋_GB2312" w:cs="Times New Roman"/>
        </w:rPr>
      </w:pPr>
      <w:r>
        <w:rPr>
          <w:rFonts w:ascii="Times New Roman" w:hAnsi="Times New Roman" w:eastAsia="仿宋_GB2312" w:cs="Times New Roman"/>
        </w:rPr>
        <w:t>数字化牵引</w:t>
      </w:r>
      <w:r>
        <w:rPr>
          <w:rFonts w:hint="eastAsia" w:ascii="Times New Roman" w:hAnsi="Times New Roman" w:eastAsia="仿宋_GB2312" w:cs="Times New Roman"/>
        </w:rPr>
        <w:t>单位</w:t>
      </w:r>
      <w:r>
        <w:rPr>
          <w:rFonts w:ascii="Times New Roman" w:hAnsi="Times New Roman" w:eastAsia="仿宋_GB2312" w:cs="Times New Roman"/>
        </w:rPr>
        <w:t>申报表</w:t>
      </w:r>
      <w:r>
        <w:rPr>
          <w:rFonts w:hint="eastAsia" w:cs="Times New Roman"/>
          <w:lang w:eastAsia="zh-CN"/>
        </w:rPr>
        <w:t>（产业链模式）</w:t>
      </w:r>
      <w:r>
        <w:rPr>
          <w:rFonts w:ascii="Times New Roman" w:hAnsi="Times New Roman" w:eastAsia="仿宋_GB2312" w:cs="Times New Roman"/>
        </w:rPr>
        <w:t>（从</w:t>
      </w:r>
      <w:r>
        <w:rPr>
          <w:rFonts w:ascii="Times New Roman" w:hAnsi="Times New Roman" w:eastAsia="仿宋_GB2312" w:cs="Times New Roman"/>
          <w:szCs w:val="32"/>
        </w:rPr>
        <w:t>“企莞家”平台导出</w:t>
      </w:r>
      <w:r>
        <w:rPr>
          <w:rFonts w:ascii="Times New Roman" w:hAnsi="Times New Roman" w:eastAsia="仿宋_GB2312" w:cs="Times New Roman"/>
        </w:rPr>
        <w:t>）。</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中小企业数字化转型工作方案</w:t>
      </w:r>
      <w:r>
        <w:rPr>
          <w:rFonts w:hint="eastAsia" w:cs="Times New Roman"/>
          <w:lang w:eastAsia="zh-CN"/>
        </w:rPr>
        <w:t>（产业链模式）（附件</w:t>
      </w:r>
      <w:r>
        <w:rPr>
          <w:rFonts w:hint="eastAsia" w:cs="Times New Roman"/>
          <w:lang w:val="en-US" w:eastAsia="zh-CN"/>
        </w:rPr>
        <w:t>4</w:t>
      </w:r>
      <w:r>
        <w:rPr>
          <w:rFonts w:hint="eastAsia" w:cs="Times New Roman"/>
          <w:lang w:eastAsia="zh-CN"/>
        </w:rPr>
        <w:t>）</w:t>
      </w:r>
      <w:r>
        <w:rPr>
          <w:rFonts w:ascii="Times New Roman" w:hAnsi="Times New Roman" w:eastAsia="仿宋_GB2312" w:cs="Times New Roman"/>
        </w:rPr>
        <w:t>。</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申报单位营业执照、法人代表身份证复印件、</w:t>
      </w:r>
      <w:r>
        <w:rPr>
          <w:rFonts w:hint="eastAsia" w:ascii="Times New Roman" w:hAnsi="Times New Roman" w:eastAsia="仿宋_GB2312" w:cs="Times New Roman"/>
        </w:rPr>
        <w:t>2022年度</w:t>
      </w:r>
      <w:r>
        <w:rPr>
          <w:rFonts w:ascii="Times New Roman" w:hAnsi="Times New Roman" w:eastAsia="仿宋_GB2312" w:cs="Times New Roman"/>
        </w:rPr>
        <w:t>的财务审计报告（或税审报告）</w:t>
      </w:r>
      <w:r>
        <w:rPr>
          <w:rFonts w:hint="eastAsia" w:cs="Times New Roman"/>
          <w:lang w:eastAsia="zh-CN"/>
        </w:rPr>
        <w:t>和</w:t>
      </w:r>
      <w:r>
        <w:rPr>
          <w:rFonts w:hint="eastAsia" w:ascii="Times New Roman" w:hAnsi="Times New Roman" w:eastAsia="仿宋_GB2312" w:cs="Times New Roman"/>
        </w:rPr>
        <w:t>2023年1-9月财务报表</w:t>
      </w:r>
      <w:r>
        <w:rPr>
          <w:rFonts w:ascii="Times New Roman" w:hAnsi="Times New Roman" w:eastAsia="仿宋_GB2312" w:cs="Times New Roman"/>
        </w:rPr>
        <w:t>、本地服务团队人员在莞</w:t>
      </w:r>
      <w:r>
        <w:rPr>
          <w:rFonts w:ascii="Times New Roman" w:hAnsi="Times New Roman" w:eastAsia="仿宋_GB2312" w:cs="Times New Roman"/>
          <w:szCs w:val="32"/>
        </w:rPr>
        <w:t>参保人险种缴费明细表（加盖人社局公章）</w:t>
      </w:r>
      <w:r>
        <w:rPr>
          <w:rFonts w:ascii="Times New Roman" w:hAnsi="Times New Roman" w:eastAsia="仿宋_GB2312" w:cs="Times New Roman"/>
        </w:rPr>
        <w:t>。</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合作伙伴清单</w:t>
      </w:r>
      <w:r>
        <w:rPr>
          <w:rFonts w:hint="eastAsia" w:cs="Times New Roman"/>
          <w:lang w:eastAsia="zh-CN"/>
        </w:rPr>
        <w:t>（附件</w:t>
      </w:r>
      <w:r>
        <w:rPr>
          <w:rFonts w:hint="eastAsia" w:cs="Times New Roman"/>
          <w:lang w:val="en-US" w:eastAsia="zh-CN"/>
        </w:rPr>
        <w:t>5</w:t>
      </w:r>
      <w:r>
        <w:rPr>
          <w:rFonts w:hint="eastAsia" w:cs="Times New Roman"/>
          <w:lang w:eastAsia="zh-CN"/>
        </w:rPr>
        <w:t>）</w:t>
      </w:r>
      <w:r>
        <w:rPr>
          <w:rFonts w:ascii="Times New Roman" w:hAnsi="Times New Roman" w:eastAsia="仿宋_GB2312" w:cs="Times New Roman"/>
        </w:rPr>
        <w:t>以及各合作伙伴营业执照、法人代表身份证复印件、</w:t>
      </w:r>
      <w:r>
        <w:rPr>
          <w:rFonts w:hint="eastAsia" w:ascii="Times New Roman" w:hAnsi="Times New Roman" w:eastAsia="仿宋_GB2312" w:cs="Times New Roman"/>
        </w:rPr>
        <w:t>2022年度</w:t>
      </w:r>
      <w:r>
        <w:rPr>
          <w:rFonts w:ascii="Times New Roman" w:hAnsi="Times New Roman" w:eastAsia="仿宋_GB2312" w:cs="Times New Roman"/>
        </w:rPr>
        <w:t>的财务审计报告（或税审报告）</w:t>
      </w:r>
      <w:r>
        <w:rPr>
          <w:rFonts w:hint="eastAsia" w:ascii="Times New Roman" w:hAnsi="Times New Roman" w:eastAsia="仿宋_GB2312" w:cs="Times New Roman"/>
        </w:rPr>
        <w:t>和2023年1-9月财务报表</w:t>
      </w:r>
      <w:r>
        <w:rPr>
          <w:rFonts w:ascii="Times New Roman" w:hAnsi="Times New Roman" w:eastAsia="仿宋_GB2312" w:cs="Times New Roman"/>
        </w:rPr>
        <w:t>。</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申报单位及合作伙伴的产品清单</w:t>
      </w:r>
      <w:r>
        <w:rPr>
          <w:rFonts w:hint="eastAsia" w:cs="Times New Roman"/>
          <w:lang w:eastAsia="zh-CN"/>
        </w:rPr>
        <w:t>（附件</w:t>
      </w:r>
      <w:r>
        <w:rPr>
          <w:rFonts w:hint="eastAsia" w:cs="Times New Roman"/>
          <w:lang w:val="en-US" w:eastAsia="zh-CN"/>
        </w:rPr>
        <w:t>6</w:t>
      </w:r>
      <w:r>
        <w:rPr>
          <w:rFonts w:hint="eastAsia" w:cs="Times New Roman"/>
          <w:lang w:eastAsia="zh-CN"/>
        </w:rPr>
        <w:t>）</w:t>
      </w:r>
      <w:r>
        <w:rPr>
          <w:rFonts w:ascii="Times New Roman" w:hAnsi="Times New Roman" w:eastAsia="仿宋_GB2312" w:cs="Times New Roman"/>
        </w:rPr>
        <w:t>及对应产品的知识产权证明、国家信创产品证明。</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申报单位与合作伙伴签订的合作协议。</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项目案例列表</w:t>
      </w:r>
      <w:r>
        <w:rPr>
          <w:rFonts w:hint="eastAsia" w:cs="Times New Roman"/>
          <w:lang w:eastAsia="zh-CN"/>
        </w:rPr>
        <w:t>（附件</w:t>
      </w:r>
      <w:r>
        <w:rPr>
          <w:rFonts w:hint="eastAsia" w:cs="Times New Roman"/>
          <w:lang w:val="en-US" w:eastAsia="zh-CN"/>
        </w:rPr>
        <w:t>7</w:t>
      </w:r>
      <w:r>
        <w:rPr>
          <w:rFonts w:hint="eastAsia" w:cs="Times New Roman"/>
          <w:lang w:eastAsia="zh-CN"/>
        </w:rPr>
        <w:t>）</w:t>
      </w:r>
      <w:r>
        <w:rPr>
          <w:rFonts w:ascii="Times New Roman" w:hAnsi="Times New Roman" w:eastAsia="仿宋_GB2312" w:cs="Times New Roman"/>
        </w:rPr>
        <w:t>及相关证明材料（包括但不限于项目合同、验收报告、发票等）。</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rPr>
        <w:t>申报单位及合作伙伴从“</w:t>
      </w:r>
      <w:r>
        <w:rPr>
          <w:rFonts w:ascii="Times New Roman" w:hAnsi="Times New Roman" w:eastAsia="仿宋_GB2312" w:cs="Times New Roman"/>
          <w:szCs w:val="32"/>
        </w:rPr>
        <w:t>信用中国</w:t>
      </w:r>
      <w:r>
        <w:rPr>
          <w:rFonts w:ascii="Times New Roman" w:hAnsi="Times New Roman" w:eastAsia="仿宋_GB2312" w:cs="Times New Roman"/>
        </w:rPr>
        <w:t>”（www.creditchina.gov.cn）</w:t>
      </w:r>
      <w:r>
        <w:rPr>
          <w:rFonts w:ascii="Times New Roman" w:hAnsi="Times New Roman" w:eastAsia="仿宋_GB2312" w:cs="Times New Roman"/>
          <w:szCs w:val="32"/>
        </w:rPr>
        <w:t>下载的《法人和非法人组织公共信用信息报告》。</w:t>
      </w:r>
    </w:p>
    <w:p>
      <w:pPr>
        <w:pageBreakBefore w:val="0"/>
        <w:numPr>
          <w:ilvl w:val="0"/>
          <w:numId w:val="7"/>
        </w:numPr>
        <w:kinsoku/>
        <w:wordWrap/>
        <w:overflowPunct/>
        <w:topLinePunct w:val="0"/>
        <w:bidi w:val="0"/>
        <w:spacing w:line="640" w:lineRule="exact"/>
        <w:ind w:left="0" w:leftChars="0" w:firstLine="640" w:firstLineChars="200"/>
        <w:rPr>
          <w:rFonts w:ascii="Times New Roman" w:hAnsi="Times New Roman" w:eastAsia="仿宋_GB2312" w:cs="Times New Roman"/>
        </w:rPr>
      </w:pPr>
      <w:r>
        <w:rPr>
          <w:rFonts w:ascii="Times New Roman" w:hAnsi="Times New Roman" w:eastAsia="仿宋_GB2312" w:cs="Times New Roman"/>
        </w:rPr>
        <w:t>承诺</w:t>
      </w:r>
      <w:r>
        <w:rPr>
          <w:rFonts w:hint="eastAsia" w:ascii="Times New Roman" w:hAnsi="Times New Roman" w:eastAsia="仿宋_GB2312" w:cs="Times New Roman"/>
        </w:rPr>
        <w:t>书</w:t>
      </w:r>
      <w:r>
        <w:rPr>
          <w:rFonts w:ascii="Times New Roman" w:hAnsi="Times New Roman" w:eastAsia="仿宋_GB2312" w:cs="Times New Roman"/>
        </w:rPr>
        <w:t>。</w:t>
      </w:r>
      <w:r>
        <w:rPr>
          <w:rFonts w:hint="eastAsia" w:ascii="Times New Roman" w:hAnsi="Times New Roman" w:eastAsia="仿宋_GB2312" w:cs="Times New Roman"/>
          <w:szCs w:val="32"/>
        </w:rPr>
        <w:t>在</w:t>
      </w:r>
      <w:r>
        <w:rPr>
          <w:rFonts w:ascii="Times New Roman" w:hAnsi="Times New Roman" w:eastAsia="仿宋_GB2312" w:cs="Times New Roman"/>
          <w:szCs w:val="32"/>
        </w:rPr>
        <w:t>东莞市</w:t>
      </w:r>
      <w:r>
        <w:rPr>
          <w:rFonts w:hint="eastAsia" w:ascii="Times New Roman" w:hAnsi="Times New Roman" w:eastAsia="仿宋_GB2312" w:cs="Times New Roman"/>
          <w:szCs w:val="32"/>
        </w:rPr>
        <w:t>没有子公司</w:t>
      </w:r>
      <w:r>
        <w:rPr>
          <w:rFonts w:hint="eastAsia" w:ascii="Times New Roman" w:hAnsi="Times New Roman" w:eastAsia="仿宋_GB2312" w:cs="Times New Roman"/>
        </w:rPr>
        <w:t>的</w:t>
      </w:r>
      <w:r>
        <w:rPr>
          <w:rFonts w:ascii="Times New Roman" w:hAnsi="Times New Roman" w:eastAsia="仿宋_GB2312" w:cs="Times New Roman"/>
        </w:rPr>
        <w:t>市外</w:t>
      </w:r>
      <w:r>
        <w:rPr>
          <w:rFonts w:hint="eastAsia" w:ascii="Times New Roman" w:hAnsi="Times New Roman" w:eastAsia="仿宋_GB2312" w:cs="Times New Roman"/>
        </w:rPr>
        <w:t>申报单位</w:t>
      </w:r>
      <w:r>
        <w:rPr>
          <w:rFonts w:ascii="Times New Roman" w:hAnsi="Times New Roman" w:eastAsia="仿宋_GB2312" w:cs="Times New Roman"/>
        </w:rPr>
        <w:t>需额外提供</w:t>
      </w:r>
      <w:r>
        <w:rPr>
          <w:rFonts w:ascii="Times New Roman" w:hAnsi="Times New Roman" w:eastAsia="仿宋_GB2312" w:cs="Times New Roman"/>
          <w:szCs w:val="32"/>
        </w:rPr>
        <w:t>自获得认定之日起3个月内在莞注册成立独立法人</w:t>
      </w:r>
      <w:r>
        <w:rPr>
          <w:rFonts w:ascii="Times New Roman" w:hAnsi="Times New Roman" w:eastAsia="仿宋_GB2312" w:cs="Times New Roman"/>
        </w:rPr>
        <w:t>并组建本地服务团队的承诺</w:t>
      </w:r>
      <w:r>
        <w:rPr>
          <w:rFonts w:hint="eastAsia" w:ascii="Times New Roman" w:hAnsi="Times New Roman" w:eastAsia="仿宋_GB2312" w:cs="Times New Roman"/>
        </w:rPr>
        <w:t>书</w:t>
      </w:r>
      <w:r>
        <w:rPr>
          <w:rFonts w:ascii="Times New Roman" w:hAnsi="Times New Roman" w:eastAsia="仿宋_GB2312" w:cs="Times New Roman"/>
        </w:rPr>
        <w:t>。</w:t>
      </w:r>
    </w:p>
    <w:p>
      <w:pPr>
        <w:pStyle w:val="2"/>
        <w:numPr>
          <w:ilvl w:val="0"/>
          <w:numId w:val="7"/>
        </w:numPr>
        <w:ind w:left="0" w:leftChars="0" w:firstLine="600" w:firstLineChars="200"/>
      </w:pPr>
      <w:r>
        <w:rPr>
          <w:rFonts w:ascii="Times New Roman" w:hAnsi="Times New Roman" w:eastAsia="仿宋_GB2312" w:cs="Times New Roman"/>
        </w:rPr>
        <w:t>其他证明材料，如资质证书、荣誉证书等。</w:t>
      </w:r>
    </w:p>
    <w:p>
      <w:pPr>
        <w:pageBreakBefore w:val="0"/>
        <w:kinsoku/>
        <w:wordWrap/>
        <w:overflowPunct/>
        <w:topLinePunct w:val="0"/>
        <w:bidi w:val="0"/>
        <w:spacing w:line="640" w:lineRule="exact"/>
        <w:ind w:firstLine="640" w:firstLineChars="200"/>
        <w:rPr>
          <w:rFonts w:hint="eastAsia" w:ascii="黑体" w:hAnsi="黑体" w:eastAsia="黑体" w:cs="黑体"/>
        </w:rPr>
      </w:pPr>
      <w:r>
        <w:rPr>
          <w:rFonts w:hint="eastAsia" w:ascii="黑体" w:hAnsi="黑体" w:eastAsia="黑体" w:cs="黑体"/>
        </w:rPr>
        <w:t>三、工作流程</w:t>
      </w:r>
    </w:p>
    <w:p>
      <w:pPr>
        <w:pageBreakBefore w:val="0"/>
        <w:kinsoku/>
        <w:wordWrap/>
        <w:overflowPunct/>
        <w:topLinePunct w:val="0"/>
        <w:bidi w:val="0"/>
        <w:spacing w:line="6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（一）企业申报。</w:t>
      </w:r>
    </w:p>
    <w:p>
      <w:pPr>
        <w:pageBreakBefore w:val="0"/>
        <w:kinsoku/>
        <w:wordWrap/>
        <w:overflowPunct/>
        <w:topLinePunct w:val="0"/>
        <w:bidi w:val="0"/>
        <w:spacing w:line="6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市工信局发布申报通知和申报指南</w:t>
      </w:r>
      <w:r>
        <w:rPr>
          <w:rFonts w:hint="eastAsia" w:ascii="Times New Roman" w:hAnsi="Times New Roman" w:eastAsia="仿宋_GB2312" w:cs="Times New Roman"/>
          <w:szCs w:val="32"/>
        </w:rPr>
        <w:t>。企业</w:t>
      </w:r>
      <w:r>
        <w:rPr>
          <w:rFonts w:ascii="Times New Roman" w:hAnsi="Times New Roman" w:eastAsia="仿宋_GB2312" w:cs="Times New Roman"/>
          <w:szCs w:val="32"/>
        </w:rPr>
        <w:t>注册登陆“企莞家”平台，于202</w:t>
      </w:r>
      <w:r>
        <w:rPr>
          <w:rFonts w:hint="eastAsia" w:ascii="Times New Roman" w:hAnsi="Times New Roman" w:eastAsia="仿宋_GB2312" w:cs="Times New Roman"/>
          <w:szCs w:val="32"/>
        </w:rPr>
        <w:t>3</w:t>
      </w:r>
      <w:r>
        <w:rPr>
          <w:rFonts w:ascii="Times New Roman" w:hAnsi="Times New Roman" w:eastAsia="仿宋_GB2312" w:cs="Times New Roman"/>
          <w:szCs w:val="32"/>
        </w:rPr>
        <w:t>年</w:t>
      </w:r>
      <w:r>
        <w:rPr>
          <w:rFonts w:hint="eastAsia" w:ascii="Times New Roman" w:hAnsi="Times New Roman" w:eastAsia="仿宋_GB2312" w:cs="Times New Roman"/>
          <w:szCs w:val="32"/>
        </w:rPr>
        <w:t>1</w:t>
      </w:r>
      <w:r>
        <w:rPr>
          <w:rFonts w:hint="eastAsia" w:cs="Times New Roman"/>
          <w:szCs w:val="32"/>
          <w:lang w:val="en-US" w:eastAsia="zh-CN"/>
        </w:rPr>
        <w:t>2</w:t>
      </w:r>
      <w:r>
        <w:rPr>
          <w:rFonts w:ascii="Times New Roman" w:hAnsi="Times New Roman" w:eastAsia="仿宋_GB2312" w:cs="Times New Roman"/>
          <w:szCs w:val="32"/>
        </w:rPr>
        <w:t>月</w:t>
      </w:r>
      <w:r>
        <w:rPr>
          <w:rFonts w:hint="eastAsia" w:cs="Times New Roman"/>
          <w:szCs w:val="32"/>
          <w:lang w:val="en-US" w:eastAsia="zh-CN"/>
        </w:rPr>
        <w:t>5</w:t>
      </w:r>
      <w:r>
        <w:rPr>
          <w:rFonts w:ascii="Times New Roman" w:hAnsi="Times New Roman" w:eastAsia="仿宋_GB2312" w:cs="Times New Roman"/>
          <w:szCs w:val="32"/>
        </w:rPr>
        <w:t>日24:00前进行网上申报。</w:t>
      </w:r>
    </w:p>
    <w:p>
      <w:pPr>
        <w:pStyle w:val="3"/>
        <w:jc w:val="left"/>
      </w:pPr>
      <w:r>
        <w:rPr>
          <w:rFonts w:hint="eastAsia" w:ascii="Times New Roman" w:hAnsi="Times New Roman" w:eastAsia="仿宋_GB2312" w:cs="Times New Roman"/>
          <w:bCs w:val="0"/>
          <w:kern w:val="2"/>
          <w:sz w:val="32"/>
          <w:szCs w:val="22"/>
          <w:lang w:val="en-US" w:eastAsia="zh-CN" w:bidi="ar-SA"/>
        </w:rPr>
        <w:t>如企业在“企莞家”申报过程中遇到填报信息繁复、无法一键导入、资料无法暂存等技术问题，可径向我局“企莞家”工作组反映，咨询电话：22220130。</w:t>
      </w:r>
    </w:p>
    <w:p>
      <w:pPr>
        <w:pageBreakBefore w:val="0"/>
        <w:kinsoku/>
        <w:wordWrap/>
        <w:overflowPunct/>
        <w:topLinePunct w:val="0"/>
        <w:bidi w:val="0"/>
        <w:spacing w:line="6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（二）形式审查。</w:t>
      </w:r>
    </w:p>
    <w:p>
      <w:pPr>
        <w:pageBreakBefore w:val="0"/>
        <w:kinsoku/>
        <w:wordWrap/>
        <w:overflowPunct/>
        <w:topLinePunct w:val="0"/>
        <w:bidi w:val="0"/>
        <w:spacing w:line="64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市工信局对企业网上提交的申报材料进行形式审查，并对通过前置性审核的企业，在“企莞家”平台予以公开。通过形式审查的企业在线打印申报表格，连同其他申请资料汇编成册（A4纸张双面打印、胶装），加盖骑缝章，一式五份，连同电子档，于指定日期前报送市工信局</w:t>
      </w:r>
      <w:r>
        <w:rPr>
          <w:rFonts w:hint="eastAsia" w:ascii="Times New Roman" w:hAnsi="Times New Roman" w:eastAsia="仿宋_GB2312" w:cs="Times New Roman"/>
          <w:highlight w:val="none"/>
          <w:lang w:eastAsia="zh-CN"/>
        </w:rPr>
        <w:t>数字产业科</w:t>
      </w:r>
      <w:r>
        <w:rPr>
          <w:rFonts w:hint="eastAsia" w:ascii="Times New Roman" w:hAnsi="Times New Roman" w:eastAsia="仿宋_GB2312" w:cs="Times New Roman"/>
          <w:highlight w:val="none"/>
        </w:rPr>
        <w:t>。</w:t>
      </w:r>
    </w:p>
    <w:p>
      <w:pPr>
        <w:pageBreakBefore w:val="0"/>
        <w:kinsoku/>
        <w:wordWrap/>
        <w:overflowPunct/>
        <w:topLinePunct w:val="0"/>
        <w:bidi w:val="0"/>
        <w:spacing w:line="6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（三）项目审核。</w:t>
      </w:r>
    </w:p>
    <w:p>
      <w:pPr>
        <w:pageBreakBefore w:val="0"/>
        <w:kinsoku/>
        <w:wordWrap/>
        <w:overflowPunct/>
        <w:topLinePunct w:val="0"/>
        <w:bidi w:val="0"/>
        <w:spacing w:line="64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市工信局组织专家开展项目评审，根据专家评审意见形成拟认定数字化牵引单位名单。</w:t>
      </w:r>
    </w:p>
    <w:p>
      <w:pPr>
        <w:pageBreakBefore w:val="0"/>
        <w:kinsoku/>
        <w:wordWrap/>
        <w:overflowPunct/>
        <w:topLinePunct w:val="0"/>
        <w:bidi w:val="0"/>
        <w:spacing w:line="64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（四）公示发布。</w:t>
      </w:r>
    </w:p>
    <w:p>
      <w:pPr>
        <w:pageBreakBefore w:val="0"/>
        <w:kinsoku/>
        <w:wordWrap/>
        <w:overflowPunct/>
        <w:topLinePunct w:val="0"/>
        <w:bidi w:val="0"/>
        <w:spacing w:line="64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市工信局将拟认定数字化牵引单位名单在“企莞家”平台公示5天。公示无异议的，市工信局发布数字化牵引单位名单。</w:t>
      </w:r>
    </w:p>
    <w:p>
      <w:pPr>
        <w:spacing w:line="640" w:lineRule="exact"/>
        <w:ind w:firstLine="640" w:firstLineChars="200"/>
        <w:rPr>
          <w:rFonts w:hint="eastAsia" w:cs="Times New Roman"/>
          <w:lang w:eastAsia="zh-CN"/>
        </w:rPr>
      </w:pPr>
      <w:r>
        <w:rPr>
          <w:rFonts w:ascii="Times New Roman" w:hAnsi="Times New Roman" w:eastAsia="仿宋_GB2312" w:cs="Times New Roman"/>
        </w:rPr>
        <w:t>附件：</w:t>
      </w:r>
      <w:r>
        <w:rPr>
          <w:rFonts w:hint="eastAsia" w:cs="Times New Roman"/>
          <w:lang w:val="en-US" w:eastAsia="zh-CN"/>
        </w:rPr>
        <w:t>1.</w:t>
      </w:r>
      <w:r>
        <w:rPr>
          <w:rFonts w:ascii="Times New Roman" w:hAnsi="Times New Roman" w:eastAsia="仿宋_GB2312" w:cs="Times New Roman"/>
        </w:rPr>
        <w:t>数字化牵引单位申报表</w:t>
      </w:r>
      <w:r>
        <w:rPr>
          <w:rFonts w:hint="eastAsia" w:cs="Times New Roman"/>
          <w:lang w:eastAsia="zh-CN"/>
        </w:rPr>
        <w:t>（供应链模式）</w:t>
      </w:r>
    </w:p>
    <w:p>
      <w:pPr>
        <w:spacing w:line="640" w:lineRule="exact"/>
        <w:ind w:firstLine="1600" w:firstLineChars="500"/>
        <w:rPr>
          <w:rFonts w:hint="eastAsia"/>
          <w:lang w:eastAsia="zh-CN"/>
        </w:rPr>
      </w:pPr>
      <w:r>
        <w:rPr>
          <w:rFonts w:hint="eastAsia" w:cs="Times New Roman"/>
          <w:lang w:val="en-US" w:eastAsia="zh-CN"/>
        </w:rPr>
        <w:t>2.</w:t>
      </w:r>
      <w:r>
        <w:rPr>
          <w:rFonts w:ascii="Times New Roman" w:hAnsi="Times New Roman" w:eastAsia="仿宋_GB2312" w:cs="Times New Roman"/>
        </w:rPr>
        <w:t>中小企业数字化转型工作方案</w:t>
      </w:r>
      <w:r>
        <w:rPr>
          <w:rFonts w:hint="eastAsia" w:cs="Times New Roman"/>
          <w:lang w:eastAsia="zh-CN"/>
        </w:rPr>
        <w:t>（供应链模式）</w:t>
      </w:r>
    </w:p>
    <w:p>
      <w:pPr>
        <w:spacing w:line="640" w:lineRule="exact"/>
        <w:ind w:firstLine="1600" w:firstLineChars="500"/>
        <w:rPr>
          <w:rFonts w:hint="eastAsia"/>
          <w:lang w:eastAsia="zh-CN"/>
        </w:rPr>
      </w:pPr>
      <w:r>
        <w:rPr>
          <w:rFonts w:hint="eastAsia" w:cs="Times New Roman"/>
          <w:lang w:val="en-US" w:eastAsia="zh-CN"/>
        </w:rPr>
        <w:t>3.</w:t>
      </w:r>
      <w:r>
        <w:rPr>
          <w:rFonts w:ascii="Times New Roman" w:hAnsi="Times New Roman" w:eastAsia="仿宋_GB2312" w:cs="Times New Roman"/>
        </w:rPr>
        <w:t>数字化牵引单位申报表</w:t>
      </w:r>
      <w:r>
        <w:rPr>
          <w:rFonts w:hint="eastAsia" w:cs="Times New Roman"/>
          <w:lang w:eastAsia="zh-CN"/>
        </w:rPr>
        <w:t>（产业链模式）</w:t>
      </w:r>
    </w:p>
    <w:p>
      <w:pPr>
        <w:pageBreakBefore w:val="0"/>
        <w:kinsoku/>
        <w:wordWrap/>
        <w:overflowPunct/>
        <w:topLinePunct w:val="0"/>
        <w:bidi w:val="0"/>
        <w:spacing w:line="640" w:lineRule="exact"/>
        <w:ind w:firstLine="1600" w:firstLineChars="500"/>
        <w:rPr>
          <w:rFonts w:hint="eastAsia" w:cs="Times New Roman"/>
          <w:lang w:eastAsia="zh-CN"/>
        </w:rPr>
      </w:pPr>
      <w:r>
        <w:rPr>
          <w:rFonts w:hint="eastAsia" w:cs="Times New Roman"/>
          <w:lang w:val="en-US" w:eastAsia="zh-CN"/>
        </w:rPr>
        <w:t>4</w:t>
      </w:r>
      <w:r>
        <w:rPr>
          <w:rFonts w:ascii="Times New Roman" w:hAnsi="Times New Roman" w:eastAsia="仿宋_GB2312" w:cs="Times New Roman"/>
        </w:rPr>
        <w:t>.中小企业数字化转型工作方案</w:t>
      </w:r>
      <w:r>
        <w:rPr>
          <w:rFonts w:hint="eastAsia" w:cs="Times New Roman"/>
          <w:lang w:eastAsia="zh-CN"/>
        </w:rPr>
        <w:t>（产业链模式）</w:t>
      </w:r>
    </w:p>
    <w:p>
      <w:pPr>
        <w:pageBreakBefore w:val="0"/>
        <w:kinsoku/>
        <w:wordWrap/>
        <w:overflowPunct/>
        <w:topLinePunct w:val="0"/>
        <w:bidi w:val="0"/>
        <w:spacing w:line="640" w:lineRule="exact"/>
        <w:ind w:firstLine="1600" w:firstLineChars="500"/>
        <w:rPr>
          <w:rFonts w:ascii="Times New Roman" w:hAnsi="Times New Roman" w:eastAsia="仿宋_GB2312" w:cs="Times New Roman"/>
        </w:rPr>
      </w:pPr>
      <w:r>
        <w:rPr>
          <w:rFonts w:hint="eastAsia" w:cs="Times New Roman"/>
          <w:lang w:val="en-US" w:eastAsia="zh-CN"/>
        </w:rPr>
        <w:t>5</w:t>
      </w:r>
      <w:r>
        <w:rPr>
          <w:rFonts w:ascii="Times New Roman" w:hAnsi="Times New Roman" w:eastAsia="仿宋_GB2312" w:cs="Times New Roman"/>
        </w:rPr>
        <w:t>.合作伙伴清单</w:t>
      </w:r>
    </w:p>
    <w:p>
      <w:pPr>
        <w:pageBreakBefore w:val="0"/>
        <w:kinsoku/>
        <w:wordWrap/>
        <w:overflowPunct/>
        <w:topLinePunct w:val="0"/>
        <w:bidi w:val="0"/>
        <w:spacing w:line="640" w:lineRule="exact"/>
        <w:ind w:firstLine="1600" w:firstLineChars="500"/>
        <w:rPr>
          <w:rFonts w:ascii="Times New Roman" w:hAnsi="Times New Roman" w:eastAsia="仿宋_GB2312" w:cs="Times New Roman"/>
        </w:rPr>
      </w:pPr>
      <w:r>
        <w:rPr>
          <w:rFonts w:hint="eastAsia" w:cs="Times New Roman"/>
          <w:lang w:val="en-US" w:eastAsia="zh-CN"/>
        </w:rPr>
        <w:t>6</w:t>
      </w:r>
      <w:r>
        <w:rPr>
          <w:rFonts w:ascii="Times New Roman" w:hAnsi="Times New Roman" w:eastAsia="仿宋_GB2312" w:cs="Times New Roman"/>
        </w:rPr>
        <w:t>.产品清单</w:t>
      </w:r>
    </w:p>
    <w:p>
      <w:pPr>
        <w:pageBreakBefore w:val="0"/>
        <w:kinsoku/>
        <w:wordWrap/>
        <w:overflowPunct/>
        <w:topLinePunct w:val="0"/>
        <w:bidi w:val="0"/>
        <w:spacing w:line="640" w:lineRule="exact"/>
        <w:ind w:firstLine="1600" w:firstLineChars="500"/>
        <w:rPr>
          <w:rFonts w:ascii="Times New Roman" w:hAnsi="Times New Roman" w:eastAsia="仿宋_GB2312" w:cs="Times New Roman"/>
        </w:rPr>
      </w:pPr>
      <w:r>
        <w:rPr>
          <w:rFonts w:hint="eastAsia" w:cs="Times New Roman"/>
          <w:lang w:val="en-US" w:eastAsia="zh-CN"/>
        </w:rPr>
        <w:t>7</w:t>
      </w:r>
      <w:r>
        <w:rPr>
          <w:rFonts w:ascii="Times New Roman" w:hAnsi="Times New Roman" w:eastAsia="仿宋_GB2312" w:cs="Times New Roman"/>
        </w:rPr>
        <w:t>.项目案例列表</w:t>
      </w:r>
    </w:p>
    <w:p>
      <w:pPr>
        <w:pageBreakBefore w:val="0"/>
        <w:kinsoku/>
        <w:wordWrap/>
        <w:overflowPunct/>
        <w:topLinePunct w:val="0"/>
        <w:bidi w:val="0"/>
        <w:spacing w:line="640" w:lineRule="exact"/>
        <w:ind w:firstLine="1600" w:firstLineChars="500"/>
        <w:rPr>
          <w:rFonts w:ascii="Times New Roman" w:hAnsi="Times New Roman" w:eastAsia="仿宋_GB2312" w:cs="Times New Roman"/>
        </w:rPr>
      </w:pPr>
      <w:r>
        <w:rPr>
          <w:rFonts w:hint="eastAsia" w:cs="Times New Roman"/>
          <w:lang w:val="en-US" w:eastAsia="zh-CN"/>
        </w:rPr>
        <w:t>8</w:t>
      </w:r>
      <w:r>
        <w:rPr>
          <w:rFonts w:ascii="Times New Roman" w:hAnsi="Times New Roman" w:eastAsia="仿宋_GB2312" w:cs="Times New Roman"/>
        </w:rPr>
        <w:t>.承诺函</w:t>
      </w:r>
    </w:p>
    <w:p>
      <w:pPr>
        <w:pageBreakBefore w:val="0"/>
        <w:kinsoku/>
        <w:wordWrap/>
        <w:overflowPunct/>
        <w:topLinePunct w:val="0"/>
        <w:bidi w:val="0"/>
        <w:spacing w:line="640" w:lineRule="exact"/>
        <w:ind w:firstLine="640" w:firstLineChars="200"/>
        <w:rPr>
          <w:rFonts w:ascii="Times New Roman" w:hAnsi="Times New Roman" w:eastAsia="仿宋_GB2312" w:cs="Times New Roman"/>
        </w:rPr>
      </w:pPr>
      <w:r>
        <w:rPr>
          <w:rFonts w:ascii="Times New Roman" w:hAnsi="Times New Roman" w:eastAsia="仿宋_GB2312" w:cs="Times New Roman"/>
        </w:rPr>
        <w:br w:type="page"/>
      </w:r>
    </w:p>
    <w:p>
      <w:pPr>
        <w:pStyle w:val="6"/>
        <w:ind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t>附件1：</w:t>
      </w:r>
    </w:p>
    <w:p>
      <w:pPr>
        <w:ind w:firstLine="640"/>
        <w:rPr>
          <w:rFonts w:eastAsia="黑体" w:cs="Times New Roman"/>
          <w:szCs w:val="32"/>
        </w:rPr>
      </w:pPr>
    </w:p>
    <w:p>
      <w:pPr>
        <w:pStyle w:val="2"/>
        <w:rPr>
          <w:rFonts w:eastAsia="黑体"/>
          <w:sz w:val="32"/>
          <w:szCs w:val="32"/>
        </w:rPr>
      </w:pPr>
    </w:p>
    <w:p>
      <w:pPr>
        <w:pStyle w:val="14"/>
        <w:ind w:firstLine="320"/>
        <w:rPr>
          <w:rFonts w:eastAsia="黑体"/>
          <w:sz w:val="32"/>
          <w:szCs w:val="32"/>
        </w:rPr>
      </w:pPr>
    </w:p>
    <w:p>
      <w:pPr>
        <w:ind w:firstLine="640"/>
        <w:rPr>
          <w:rFonts w:cs="Times New Roman"/>
        </w:rPr>
      </w:pPr>
    </w:p>
    <w:p>
      <w:pPr>
        <w:snapToGrid w:val="0"/>
        <w:spacing w:line="900" w:lineRule="exact"/>
        <w:ind w:firstLine="0" w:firstLineChars="0"/>
        <w:jc w:val="center"/>
        <w:rPr>
          <w:rFonts w:eastAsia="方正小标宋简体" w:cs="Times New Roman"/>
          <w:sz w:val="44"/>
          <w:szCs w:val="44"/>
        </w:rPr>
      </w:pPr>
      <w:r>
        <w:rPr>
          <w:rFonts w:eastAsia="方正小标宋简体" w:cs="Times New Roman"/>
          <w:sz w:val="44"/>
          <w:szCs w:val="44"/>
        </w:rPr>
        <w:t>东莞市</w:t>
      </w:r>
      <w:r>
        <w:rPr>
          <w:rFonts w:hint="eastAsia" w:eastAsia="方正小标宋简体" w:cs="Times New Roman"/>
          <w:sz w:val="44"/>
          <w:szCs w:val="44"/>
          <w:lang w:val="en-US" w:eastAsia="zh-CN"/>
        </w:rPr>
        <w:t>省级</w:t>
      </w:r>
      <w:r>
        <w:rPr>
          <w:rFonts w:eastAsia="方正小标宋简体" w:cs="Times New Roman"/>
          <w:sz w:val="44"/>
          <w:szCs w:val="44"/>
        </w:rPr>
        <w:t>中小企业数字化转型城市试点</w:t>
      </w:r>
    </w:p>
    <w:p>
      <w:pPr>
        <w:snapToGrid w:val="0"/>
        <w:spacing w:line="900" w:lineRule="exact"/>
        <w:ind w:firstLine="0" w:firstLineChars="0"/>
        <w:jc w:val="center"/>
        <w:rPr>
          <w:rFonts w:eastAsia="方正小标宋简体" w:cs="Times New Roman"/>
          <w:sz w:val="44"/>
          <w:szCs w:val="44"/>
        </w:rPr>
      </w:pPr>
      <w:r>
        <w:rPr>
          <w:rFonts w:eastAsia="方正小标宋简体" w:cs="Times New Roman"/>
          <w:sz w:val="44"/>
          <w:szCs w:val="44"/>
        </w:rPr>
        <w:t>数字化牵引单位申报表</w:t>
      </w:r>
    </w:p>
    <w:p>
      <w:pPr>
        <w:snapToGrid w:val="0"/>
        <w:spacing w:line="900" w:lineRule="exact"/>
        <w:ind w:firstLine="0" w:firstLineChars="0"/>
        <w:jc w:val="center"/>
        <w:outlineLvl w:val="9"/>
        <w:rPr>
          <w:rFonts w:eastAsia="方正小标宋简体" w:cs="Times New Roman"/>
          <w:bCs w:val="0"/>
          <w:sz w:val="44"/>
          <w:szCs w:val="44"/>
        </w:rPr>
      </w:pPr>
      <w:r>
        <w:rPr>
          <w:rFonts w:eastAsia="方正小标宋简体" w:cs="Times New Roman"/>
          <w:bCs w:val="0"/>
          <w:sz w:val="44"/>
          <w:szCs w:val="44"/>
        </w:rPr>
        <w:t>（</w:t>
      </w:r>
      <w:r>
        <w:rPr>
          <w:rFonts w:hint="default" w:eastAsia="方正小标宋简体" w:cs="Times New Roman"/>
          <w:bCs w:val="0"/>
          <w:sz w:val="44"/>
          <w:szCs w:val="44"/>
          <w:lang w:val="en-US" w:eastAsia="zh-CN"/>
        </w:rPr>
        <w:t>供应链模式</w:t>
      </w:r>
      <w:r>
        <w:rPr>
          <w:rFonts w:eastAsia="方正小标宋简体" w:cs="Times New Roman"/>
          <w:bCs w:val="0"/>
          <w:sz w:val="44"/>
          <w:szCs w:val="44"/>
        </w:rPr>
        <w:t>）</w:t>
      </w:r>
    </w:p>
    <w:p>
      <w:pPr>
        <w:spacing w:line="560" w:lineRule="exact"/>
        <w:ind w:firstLine="720"/>
        <w:jc w:val="center"/>
        <w:rPr>
          <w:rFonts w:cs="Times New Roman"/>
          <w:bCs/>
          <w:sz w:val="36"/>
        </w:rPr>
      </w:pPr>
    </w:p>
    <w:p>
      <w:pPr>
        <w:spacing w:line="560" w:lineRule="exact"/>
        <w:ind w:firstLine="720"/>
        <w:jc w:val="center"/>
        <w:rPr>
          <w:rFonts w:cs="Times New Roman"/>
          <w:bCs/>
          <w:sz w:val="36"/>
        </w:rPr>
      </w:pPr>
    </w:p>
    <w:p>
      <w:pPr>
        <w:spacing w:line="560" w:lineRule="exact"/>
        <w:ind w:firstLine="720"/>
        <w:jc w:val="center"/>
        <w:rPr>
          <w:rFonts w:cs="Times New Roman"/>
          <w:bCs/>
          <w:sz w:val="36"/>
        </w:rPr>
      </w:pPr>
    </w:p>
    <w:p>
      <w:pPr>
        <w:pStyle w:val="2"/>
      </w:pPr>
    </w:p>
    <w:p>
      <w:pPr>
        <w:pStyle w:val="2"/>
      </w:pPr>
    </w:p>
    <w:tbl>
      <w:tblPr>
        <w:tblStyle w:val="15"/>
        <w:tblW w:w="9468" w:type="dxa"/>
        <w:tblInd w:w="0" w:type="dxa"/>
        <w:tblLayout w:type="fixed"/>
        <w:tblCellMar>
          <w:top w:w="0" w:type="dxa"/>
          <w:left w:w="108" w:type="dxa"/>
          <w:bottom w:w="0" w:type="dxa"/>
          <w:right w:w="108" w:type="dxa"/>
        </w:tblCellMar>
      </w:tblPr>
      <w:tblGrid>
        <w:gridCol w:w="1728"/>
        <w:gridCol w:w="824"/>
        <w:gridCol w:w="436"/>
        <w:gridCol w:w="1776"/>
        <w:gridCol w:w="2147"/>
        <w:gridCol w:w="2020"/>
        <w:gridCol w:w="537"/>
      </w:tblGrid>
      <w:tr>
        <w:trPr>
          <w:gridAfter w:val="1"/>
          <w:wAfter w:w="537" w:type="dxa"/>
        </w:trPr>
        <w:tc>
          <w:tcPr>
            <w:tcW w:w="2552" w:type="dxa"/>
            <w:gridSpan w:val="2"/>
            <w:tcBorders>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申报单位：</w:t>
            </w:r>
          </w:p>
        </w:tc>
        <w:tc>
          <w:tcPr>
            <w:tcW w:w="6379" w:type="dxa"/>
            <w:gridSpan w:val="4"/>
            <w:tcBorders>
              <w:bottom w:val="single" w:color="auto" w:sz="4" w:space="0"/>
            </w:tcBorders>
          </w:tcPr>
          <w:p>
            <w:pPr>
              <w:spacing w:before="160" w:line="560" w:lineRule="exact"/>
              <w:ind w:firstLine="1920" w:firstLineChars="60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（加盖公章）</w:t>
            </w:r>
          </w:p>
        </w:tc>
      </w:tr>
      <w:tr>
        <w:trPr>
          <w:gridAfter w:val="1"/>
          <w:wAfter w:w="537" w:type="dxa"/>
        </w:trPr>
        <w:tc>
          <w:tcPr>
            <w:tcW w:w="2552" w:type="dxa"/>
            <w:gridSpan w:val="2"/>
            <w:tcBorders>
              <w:bottom w:val="nil"/>
            </w:tcBorders>
          </w:tcPr>
          <w:p>
            <w:pPr>
              <w:spacing w:before="160" w:line="560" w:lineRule="exact"/>
              <w:ind w:firstLine="640"/>
              <w:textAlignment w:val="bottom"/>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申报行业</w:t>
            </w:r>
            <w:r>
              <w:rPr>
                <w:rFonts w:hint="eastAsia" w:ascii="仿宋_GB2312" w:hAnsi="仿宋_GB2312" w:cs="仿宋_GB2312"/>
                <w:szCs w:val="32"/>
                <w:lang w:val="en-US" w:eastAsia="zh-CN"/>
              </w:rPr>
              <w:t>：</w:t>
            </w:r>
          </w:p>
        </w:tc>
        <w:tc>
          <w:tcPr>
            <w:tcW w:w="6379" w:type="dxa"/>
            <w:gridSpan w:val="4"/>
            <w:tcBorders>
              <w:bottom w:val="single" w:color="auto" w:sz="4" w:space="0"/>
            </w:tcBorders>
          </w:tcPr>
          <w:p>
            <w:pPr>
              <w:spacing w:before="160" w:line="560" w:lineRule="exact"/>
              <w:ind w:firstLine="1920" w:firstLineChars="600"/>
              <w:textAlignment w:val="bottom"/>
              <w:rPr>
                <w:rFonts w:hint="eastAsia" w:ascii="仿宋_GB2312" w:hAnsi="仿宋_GB2312" w:eastAsia="仿宋_GB2312" w:cs="仿宋_GB2312"/>
                <w:szCs w:val="32"/>
                <w:lang w:val="zh-CN"/>
              </w:rPr>
            </w:pPr>
          </w:p>
        </w:tc>
      </w:tr>
      <w:tr>
        <w:trPr>
          <w:gridAfter w:val="1"/>
          <w:wAfter w:w="537" w:type="dxa"/>
        </w:trPr>
        <w:tc>
          <w:tcPr>
            <w:tcW w:w="2552" w:type="dxa"/>
            <w:gridSpan w:val="2"/>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系</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人：</w:t>
            </w:r>
          </w:p>
        </w:tc>
        <w:tc>
          <w:tcPr>
            <w:tcW w:w="6379" w:type="dxa"/>
            <w:gridSpan w:val="4"/>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rPr>
          <w:gridAfter w:val="1"/>
          <w:wAfter w:w="537" w:type="dxa"/>
        </w:trPr>
        <w:tc>
          <w:tcPr>
            <w:tcW w:w="2552" w:type="dxa"/>
            <w:gridSpan w:val="2"/>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联系电话：</w:t>
            </w:r>
          </w:p>
        </w:tc>
        <w:tc>
          <w:tcPr>
            <w:tcW w:w="6379" w:type="dxa"/>
            <w:gridSpan w:val="4"/>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rPr>
          <w:gridAfter w:val="1"/>
          <w:wAfter w:w="537" w:type="dxa"/>
        </w:trPr>
        <w:tc>
          <w:tcPr>
            <w:tcW w:w="2552" w:type="dxa"/>
            <w:gridSpan w:val="2"/>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rPr>
              <w:t>填报日期：</w:t>
            </w:r>
          </w:p>
        </w:tc>
        <w:tc>
          <w:tcPr>
            <w:tcW w:w="6379" w:type="dxa"/>
            <w:gridSpan w:val="4"/>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8" w:type="dxa"/>
            <w:gridSpan w:val="7"/>
            <w:vAlign w:val="center"/>
          </w:tcPr>
          <w:p>
            <w:pPr>
              <w:suppressAutoHyphens/>
              <w:autoSpaceDE w:val="0"/>
              <w:autoSpaceDN w:val="0"/>
              <w:adjustRightInd w:val="0"/>
              <w:snapToGrid w:val="0"/>
              <w:spacing w:line="560" w:lineRule="exact"/>
              <w:ind w:firstLine="320" w:firstLineChars="100"/>
              <w:jc w:val="left"/>
              <w:rPr>
                <w:rFonts w:cs="Times New Roman"/>
                <w:color w:val="000000"/>
                <w:sz w:val="24"/>
                <w:szCs w:val="20"/>
              </w:rPr>
            </w:pPr>
            <w:r>
              <w:rPr>
                <w:rFonts w:eastAsia="黑体" w:cs="Times New Roman"/>
                <w:szCs w:val="40"/>
              </w:rPr>
              <w:br w:type="page"/>
            </w:r>
            <w:r>
              <w:rPr>
                <w:rFonts w:eastAsia="黑体" w:cs="Times New Roman"/>
                <w:bCs/>
                <w:kern w:val="44"/>
                <w:szCs w:val="32"/>
              </w:rPr>
              <w:t>一、</w:t>
            </w:r>
            <w:r>
              <w:rPr>
                <w:rFonts w:hint="eastAsia" w:eastAsia="黑体" w:cs="Times New Roman"/>
                <w:bCs/>
                <w:kern w:val="44"/>
                <w:szCs w:val="32"/>
              </w:rPr>
              <w:t>申报单位</w:t>
            </w:r>
            <w:r>
              <w:rPr>
                <w:rFonts w:eastAsia="黑体" w:cs="Times New Roman"/>
                <w:bCs/>
                <w:kern w:val="44"/>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单位名称</w:t>
            </w:r>
          </w:p>
        </w:tc>
        <w:tc>
          <w:tcPr>
            <w:tcW w:w="7740" w:type="dxa"/>
            <w:gridSpan w:val="6"/>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注册地址</w:t>
            </w:r>
          </w:p>
        </w:tc>
        <w:tc>
          <w:tcPr>
            <w:tcW w:w="7740" w:type="dxa"/>
            <w:gridSpan w:val="6"/>
            <w:vAlign w:val="center"/>
          </w:tcPr>
          <w:p>
            <w:pPr>
              <w:suppressAutoHyphens/>
              <w:adjustRightInd w:val="0"/>
              <w:snapToGrid w:val="0"/>
              <w:spacing w:beforeLines="20" w:line="240" w:lineRule="auto"/>
              <w:ind w:firstLine="0" w:firstLineChars="0"/>
              <w:jc w:val="left"/>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成立时间</w:t>
            </w:r>
          </w:p>
        </w:tc>
        <w:tc>
          <w:tcPr>
            <w:tcW w:w="3036" w:type="dxa"/>
            <w:gridSpan w:val="3"/>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注册资本</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法定代表人</w:t>
            </w:r>
          </w:p>
        </w:tc>
        <w:tc>
          <w:tcPr>
            <w:tcW w:w="3036" w:type="dxa"/>
            <w:gridSpan w:val="3"/>
            <w:vAlign w:val="center"/>
          </w:tcPr>
          <w:p>
            <w:pPr>
              <w:suppressAutoHyphens/>
              <w:adjustRightInd w:val="0"/>
              <w:snapToGrid w:val="0"/>
              <w:spacing w:beforeLines="20" w:line="240" w:lineRule="auto"/>
              <w:ind w:firstLine="0" w:firstLineChars="0"/>
              <w:jc w:val="center"/>
              <w:rPr>
                <w:rFonts w:cs="Times New Roman"/>
                <w:szCs w:val="32"/>
              </w:rPr>
            </w:pPr>
          </w:p>
        </w:tc>
        <w:tc>
          <w:tcPr>
            <w:tcW w:w="2147" w:type="dxa"/>
            <w:vAlign w:val="center"/>
          </w:tcPr>
          <w:p>
            <w:pPr>
              <w:suppressAutoHyphens/>
              <w:adjustRightInd w:val="0"/>
              <w:snapToGrid w:val="0"/>
              <w:spacing w:beforeLines="20" w:line="240" w:lineRule="auto"/>
              <w:ind w:firstLine="0" w:firstLineChars="0"/>
              <w:rPr>
                <w:rFonts w:cs="Times New Roman"/>
                <w:szCs w:val="32"/>
              </w:rPr>
            </w:pPr>
            <w:r>
              <w:rPr>
                <w:rFonts w:cs="Times New Roman"/>
                <w:sz w:val="24"/>
                <w:szCs w:val="24"/>
              </w:rPr>
              <w:t>统一社会信用代码</w:t>
            </w:r>
          </w:p>
        </w:tc>
        <w:tc>
          <w:tcPr>
            <w:tcW w:w="2557" w:type="dxa"/>
            <w:gridSpan w:val="2"/>
            <w:vAlign w:val="center"/>
          </w:tcPr>
          <w:p>
            <w:pPr>
              <w:suppressAutoHyphens/>
              <w:adjustRightInd w:val="0"/>
              <w:snapToGrid w:val="0"/>
              <w:spacing w:beforeLines="20" w:line="240" w:lineRule="auto"/>
              <w:ind w:firstLine="0" w:firstLineChars="0"/>
              <w:jc w:val="center"/>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单位性质</w:t>
            </w:r>
          </w:p>
        </w:tc>
        <w:tc>
          <w:tcPr>
            <w:tcW w:w="7740" w:type="dxa"/>
            <w:gridSpan w:val="6"/>
            <w:vAlign w:val="center"/>
          </w:tcPr>
          <w:p>
            <w:pPr>
              <w:suppressAutoHyphens/>
              <w:adjustRightInd w:val="0"/>
              <w:snapToGrid w:val="0"/>
              <w:spacing w:beforeLines="20" w:line="240" w:lineRule="auto"/>
              <w:ind w:firstLine="0" w:firstLineChars="0"/>
              <w:rPr>
                <w:rFonts w:cs="Times New Roman"/>
                <w:sz w:val="24"/>
                <w:szCs w:val="24"/>
                <w:u w:val="single"/>
              </w:rPr>
            </w:pPr>
            <w:r>
              <w:rPr>
                <w:rFonts w:cs="Times New Roman"/>
                <w:sz w:val="24"/>
                <w:szCs w:val="24"/>
              </w:rPr>
              <w:sym w:font="Wingdings 2" w:char="00A3"/>
            </w:r>
            <w:r>
              <w:rPr>
                <w:rFonts w:cs="Times New Roman"/>
                <w:sz w:val="24"/>
                <w:szCs w:val="24"/>
              </w:rPr>
              <w:t xml:space="preserve">国有企业   </w:t>
            </w:r>
            <w:r>
              <w:rPr>
                <w:rFonts w:cs="Times New Roman"/>
                <w:sz w:val="24"/>
                <w:szCs w:val="24"/>
              </w:rPr>
              <w:sym w:font="Wingdings 2" w:char="00A3"/>
            </w:r>
            <w:r>
              <w:rPr>
                <w:rFonts w:cs="Times New Roman"/>
                <w:sz w:val="24"/>
                <w:szCs w:val="24"/>
              </w:rPr>
              <w:t xml:space="preserve">民营企业  </w:t>
            </w:r>
            <w:r>
              <w:rPr>
                <w:rFonts w:cs="Times New Roman"/>
                <w:sz w:val="24"/>
                <w:szCs w:val="24"/>
              </w:rPr>
              <w:sym w:font="Wingdings 2" w:char="00A3"/>
            </w:r>
            <w:r>
              <w:rPr>
                <w:rFonts w:cs="Times New Roman"/>
                <w:sz w:val="24"/>
                <w:szCs w:val="24"/>
              </w:rPr>
              <w:t xml:space="preserve">三资企业  </w:t>
            </w:r>
            <w:r>
              <w:rPr>
                <w:rFonts w:cs="Times New Roman"/>
                <w:sz w:val="24"/>
                <w:szCs w:val="24"/>
              </w:rPr>
              <w:sym w:font="Wingdings 2" w:char="00A3"/>
            </w:r>
            <w:r>
              <w:rPr>
                <w:rFonts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单位联系人</w:t>
            </w:r>
          </w:p>
        </w:tc>
        <w:tc>
          <w:tcPr>
            <w:tcW w:w="1260"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姓名</w:t>
            </w:r>
          </w:p>
        </w:tc>
        <w:tc>
          <w:tcPr>
            <w:tcW w:w="1776" w:type="dxa"/>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职务</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vAlign w:val="center"/>
          </w:tcPr>
          <w:p>
            <w:pPr>
              <w:suppressAutoHyphens/>
              <w:adjustRightInd w:val="0"/>
              <w:snapToGrid w:val="0"/>
              <w:spacing w:line="240" w:lineRule="auto"/>
              <w:ind w:firstLine="0" w:firstLineChars="0"/>
              <w:jc w:val="center"/>
              <w:rPr>
                <w:rFonts w:cs="Times New Roman"/>
                <w:sz w:val="24"/>
                <w:szCs w:val="24"/>
              </w:rPr>
            </w:pPr>
          </w:p>
        </w:tc>
        <w:tc>
          <w:tcPr>
            <w:tcW w:w="1260"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手机</w:t>
            </w:r>
          </w:p>
        </w:tc>
        <w:tc>
          <w:tcPr>
            <w:tcW w:w="1776" w:type="dxa"/>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kern w:val="0"/>
                <w:sz w:val="24"/>
                <w:szCs w:val="24"/>
              </w:rPr>
              <w:t>邮箱</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widowControl/>
              <w:suppressAutoHyphens/>
              <w:adjustRightInd w:val="0"/>
              <w:snapToGrid w:val="0"/>
              <w:spacing w:line="240" w:lineRule="auto"/>
              <w:ind w:firstLine="0" w:firstLineChars="0"/>
              <w:jc w:val="center"/>
              <w:textAlignment w:val="center"/>
              <w:rPr>
                <w:rFonts w:cs="Times New Roman"/>
                <w:sz w:val="24"/>
                <w:szCs w:val="32"/>
              </w:rPr>
            </w:pPr>
            <w:r>
              <w:rPr>
                <w:rFonts w:cs="Times New Roman"/>
                <w:sz w:val="24"/>
                <w:szCs w:val="32"/>
              </w:rPr>
              <w:t>员工数量（人）</w:t>
            </w:r>
          </w:p>
        </w:tc>
        <w:tc>
          <w:tcPr>
            <w:tcW w:w="3036" w:type="dxa"/>
            <w:gridSpan w:val="3"/>
            <w:vAlign w:val="center"/>
          </w:tcPr>
          <w:p>
            <w:pPr>
              <w:suppressAutoHyphens/>
              <w:adjustRightInd w:val="0"/>
              <w:snapToGrid w:val="0"/>
              <w:spacing w:line="240" w:lineRule="auto"/>
              <w:ind w:firstLine="0" w:firstLineChars="0"/>
              <w:rPr>
                <w:rFonts w:cs="Times New Roman"/>
                <w:kern w:val="0"/>
                <w:sz w:val="24"/>
                <w:szCs w:val="24"/>
              </w:rPr>
            </w:pPr>
          </w:p>
        </w:tc>
        <w:tc>
          <w:tcPr>
            <w:tcW w:w="2147" w:type="dxa"/>
            <w:vAlign w:val="center"/>
          </w:tcPr>
          <w:p>
            <w:pPr>
              <w:suppressAutoHyphens/>
              <w:adjustRightInd w:val="0"/>
              <w:snapToGrid w:val="0"/>
              <w:spacing w:line="240" w:lineRule="auto"/>
              <w:ind w:firstLine="0" w:firstLineChars="0"/>
              <w:rPr>
                <w:rFonts w:cs="Times New Roman"/>
                <w:kern w:val="0"/>
                <w:sz w:val="24"/>
                <w:szCs w:val="24"/>
              </w:rPr>
            </w:pPr>
          </w:p>
        </w:tc>
        <w:tc>
          <w:tcPr>
            <w:tcW w:w="2557" w:type="dxa"/>
            <w:gridSpan w:val="2"/>
            <w:vAlign w:val="center"/>
          </w:tcPr>
          <w:p>
            <w:pPr>
              <w:suppressAutoHyphens/>
              <w:adjustRightInd w:val="0"/>
              <w:snapToGrid w:val="0"/>
              <w:spacing w:line="240" w:lineRule="auto"/>
              <w:ind w:firstLine="0" w:firstLineChars="0"/>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728" w:type="dxa"/>
            <w:vAlign w:val="center"/>
          </w:tcPr>
          <w:p>
            <w:pPr>
              <w:widowControl/>
              <w:suppressAutoHyphens/>
              <w:adjustRightInd w:val="0"/>
              <w:snapToGrid w:val="0"/>
              <w:spacing w:line="240" w:lineRule="auto"/>
              <w:ind w:firstLine="0" w:firstLineChars="0"/>
              <w:jc w:val="center"/>
              <w:textAlignment w:val="center"/>
              <w:rPr>
                <w:rFonts w:cs="Times New Roman"/>
                <w:sz w:val="24"/>
                <w:szCs w:val="32"/>
              </w:rPr>
            </w:pPr>
            <w:r>
              <w:rPr>
                <w:rFonts w:cs="Times New Roman"/>
                <w:sz w:val="24"/>
                <w:szCs w:val="32"/>
              </w:rPr>
              <w:t>近</w:t>
            </w:r>
            <w:r>
              <w:rPr>
                <w:rFonts w:hint="eastAsia" w:cs="Times New Roman"/>
                <w:sz w:val="24"/>
                <w:szCs w:val="32"/>
              </w:rPr>
              <w:t>两</w:t>
            </w:r>
            <w:r>
              <w:rPr>
                <w:rFonts w:cs="Times New Roman"/>
                <w:sz w:val="24"/>
                <w:szCs w:val="32"/>
              </w:rPr>
              <w:t>年</w:t>
            </w:r>
          </w:p>
          <w:p>
            <w:pPr>
              <w:widowControl/>
              <w:suppressAutoHyphens/>
              <w:adjustRightInd w:val="0"/>
              <w:snapToGrid w:val="0"/>
              <w:spacing w:line="240" w:lineRule="auto"/>
              <w:ind w:firstLine="0" w:firstLineChars="0"/>
              <w:jc w:val="center"/>
              <w:textAlignment w:val="center"/>
              <w:rPr>
                <w:rFonts w:cs="Times New Roman"/>
                <w:kern w:val="0"/>
                <w:sz w:val="24"/>
                <w:szCs w:val="24"/>
              </w:rPr>
            </w:pPr>
            <w:r>
              <w:rPr>
                <w:rFonts w:hint="eastAsia" w:cs="Times New Roman"/>
                <w:sz w:val="24"/>
                <w:szCs w:val="32"/>
              </w:rPr>
              <w:t>营业</w:t>
            </w:r>
            <w:r>
              <w:rPr>
                <w:rFonts w:cs="Times New Roman"/>
                <w:sz w:val="24"/>
                <w:szCs w:val="32"/>
              </w:rPr>
              <w:t>收入</w:t>
            </w:r>
          </w:p>
        </w:tc>
        <w:tc>
          <w:tcPr>
            <w:tcW w:w="7740" w:type="dxa"/>
            <w:gridSpan w:val="6"/>
            <w:vAlign w:val="center"/>
          </w:tcPr>
          <w:p>
            <w:pPr>
              <w:suppressAutoHyphens/>
              <w:adjustRightInd w:val="0"/>
              <w:snapToGrid w:val="0"/>
              <w:spacing w:line="240" w:lineRule="auto"/>
              <w:ind w:firstLine="0" w:firstLineChars="0"/>
              <w:rPr>
                <w:rFonts w:cs="Times New Roman"/>
                <w:kern w:val="0"/>
                <w:sz w:val="24"/>
                <w:szCs w:val="24"/>
              </w:rPr>
            </w:pPr>
            <w:r>
              <w:rPr>
                <w:rFonts w:cs="Times New Roman"/>
                <w:kern w:val="0"/>
                <w:sz w:val="24"/>
                <w:szCs w:val="24"/>
              </w:rPr>
              <w:t>2022年</w:t>
            </w:r>
            <w:r>
              <w:rPr>
                <w:rFonts w:hint="eastAsia" w:cs="Times New Roman"/>
                <w:kern w:val="0"/>
                <w:sz w:val="24"/>
                <w:szCs w:val="24"/>
              </w:rPr>
              <w:t>营业</w:t>
            </w:r>
            <w:r>
              <w:rPr>
                <w:rFonts w:cs="Times New Roman"/>
                <w:kern w:val="0"/>
                <w:sz w:val="24"/>
                <w:szCs w:val="24"/>
              </w:rPr>
              <w:t>收入：</w:t>
            </w:r>
            <w:r>
              <w:rPr>
                <w:rFonts w:cs="Times New Roman"/>
                <w:kern w:val="0"/>
                <w:sz w:val="24"/>
                <w:szCs w:val="24"/>
                <w:u w:val="single"/>
              </w:rPr>
              <w:t xml:space="preserve">          </w:t>
            </w:r>
            <w:r>
              <w:rPr>
                <w:rFonts w:cs="Times New Roman"/>
                <w:kern w:val="0"/>
                <w:sz w:val="24"/>
                <w:szCs w:val="24"/>
              </w:rPr>
              <w:t>万元</w:t>
            </w:r>
          </w:p>
          <w:p>
            <w:pPr>
              <w:suppressAutoHyphens/>
              <w:adjustRightInd w:val="0"/>
              <w:snapToGrid w:val="0"/>
              <w:spacing w:line="240" w:lineRule="auto"/>
              <w:ind w:firstLine="0" w:firstLineChars="0"/>
              <w:rPr>
                <w:rFonts w:cs="Times New Roman"/>
                <w:kern w:val="0"/>
                <w:sz w:val="15"/>
                <w:szCs w:val="15"/>
              </w:rPr>
            </w:pPr>
            <w:r>
              <w:rPr>
                <w:rFonts w:cs="Times New Roman"/>
                <w:kern w:val="0"/>
                <w:sz w:val="24"/>
                <w:szCs w:val="24"/>
              </w:rPr>
              <w:t>202</w:t>
            </w:r>
            <w:r>
              <w:rPr>
                <w:rFonts w:hint="eastAsia" w:cs="Times New Roman"/>
                <w:kern w:val="0"/>
                <w:sz w:val="24"/>
                <w:szCs w:val="24"/>
              </w:rPr>
              <w:t>3</w:t>
            </w:r>
            <w:r>
              <w:rPr>
                <w:rFonts w:cs="Times New Roman"/>
                <w:kern w:val="0"/>
                <w:sz w:val="24"/>
                <w:szCs w:val="24"/>
              </w:rPr>
              <w:t>年</w:t>
            </w:r>
            <w:r>
              <w:rPr>
                <w:rFonts w:hint="eastAsia" w:cs="Times New Roman"/>
                <w:kern w:val="0"/>
                <w:sz w:val="24"/>
                <w:szCs w:val="24"/>
              </w:rPr>
              <w:t>1-9月营业</w:t>
            </w:r>
            <w:r>
              <w:rPr>
                <w:rFonts w:cs="Times New Roman"/>
                <w:kern w:val="0"/>
                <w:sz w:val="24"/>
                <w:szCs w:val="24"/>
              </w:rPr>
              <w:t>收入：</w:t>
            </w:r>
            <w:r>
              <w:rPr>
                <w:rFonts w:cs="Times New Roman"/>
                <w:kern w:val="0"/>
                <w:sz w:val="24"/>
                <w:szCs w:val="24"/>
                <w:u w:val="single"/>
              </w:rPr>
              <w:t xml:space="preserve">          </w:t>
            </w:r>
            <w:r>
              <w:rPr>
                <w:rFonts w:cs="Times New Roman"/>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28" w:type="dxa"/>
            <w:vAlign w:val="center"/>
          </w:tcPr>
          <w:p>
            <w:pPr>
              <w:suppressAutoHyphens/>
              <w:adjustRightInd w:val="0"/>
              <w:snapToGrid w:val="0"/>
              <w:spacing w:after="140" w:line="240" w:lineRule="auto"/>
              <w:ind w:firstLine="0" w:firstLineChars="0"/>
              <w:jc w:val="center"/>
              <w:rPr>
                <w:rFonts w:cs="Times New Roman"/>
                <w:sz w:val="24"/>
                <w:szCs w:val="32"/>
              </w:rPr>
            </w:pPr>
            <w:r>
              <w:rPr>
                <w:rFonts w:cs="Times New Roman"/>
                <w:sz w:val="24"/>
                <w:szCs w:val="32"/>
              </w:rPr>
              <w:t>相关资质</w:t>
            </w:r>
          </w:p>
          <w:p>
            <w:pPr>
              <w:suppressAutoHyphens/>
              <w:adjustRightInd w:val="0"/>
              <w:snapToGrid w:val="0"/>
              <w:spacing w:after="140" w:line="240" w:lineRule="auto"/>
              <w:ind w:firstLine="0" w:firstLineChars="0"/>
              <w:jc w:val="center"/>
              <w:rPr>
                <w:rFonts w:eastAsia="宋体" w:cs="Times New Roman"/>
                <w:color w:val="000000"/>
                <w:sz w:val="21"/>
                <w:szCs w:val="24"/>
              </w:rPr>
            </w:pPr>
            <w:r>
              <w:rPr>
                <w:rFonts w:cs="Times New Roman"/>
                <w:kern w:val="0"/>
                <w:sz w:val="24"/>
                <w:szCs w:val="24"/>
              </w:rPr>
              <w:t>（可多选）</w:t>
            </w:r>
          </w:p>
        </w:tc>
        <w:tc>
          <w:tcPr>
            <w:tcW w:w="7740" w:type="dxa"/>
            <w:gridSpan w:val="6"/>
            <w:vAlign w:val="center"/>
          </w:tcPr>
          <w:p>
            <w:pPr>
              <w:suppressAutoHyphens/>
              <w:adjustRightInd w:val="0"/>
              <w:snapToGrid w:val="0"/>
              <w:spacing w:line="240" w:lineRule="auto"/>
              <w:ind w:firstLine="0" w:firstLineChars="0"/>
              <w:rPr>
                <w:rFonts w:cs="Times New Roman"/>
                <w:sz w:val="24"/>
                <w:szCs w:val="24"/>
              </w:rPr>
            </w:pPr>
            <w:r>
              <w:rPr>
                <w:rFonts w:cs="Times New Roman"/>
                <w:sz w:val="24"/>
                <w:szCs w:val="24"/>
              </w:rPr>
              <w:sym w:font="Wingdings 2" w:char="00A3"/>
            </w:r>
            <w:r>
              <w:rPr>
                <w:rFonts w:hint="eastAsia" w:cs="Times New Roman"/>
                <w:sz w:val="24"/>
                <w:szCs w:val="24"/>
                <w:lang w:eastAsia="zh-CN"/>
              </w:rPr>
              <w:t>获得国家</w:t>
            </w:r>
            <w:r>
              <w:rPr>
                <w:rFonts w:hint="eastAsia" w:cs="Times New Roman"/>
                <w:sz w:val="24"/>
                <w:szCs w:val="24"/>
                <w:lang w:val="en-US" w:eastAsia="zh-CN"/>
              </w:rPr>
              <w:t>“小巨人</w:t>
            </w:r>
            <w:r>
              <w:rPr>
                <w:rFonts w:cs="Times New Roman"/>
                <w:sz w:val="24"/>
                <w:szCs w:val="24"/>
              </w:rPr>
              <w:t>”</w:t>
            </w:r>
            <w:r>
              <w:rPr>
                <w:rFonts w:hint="eastAsia" w:cs="Times New Roman"/>
                <w:sz w:val="24"/>
                <w:szCs w:val="24"/>
                <w:lang w:eastAsia="zh-CN"/>
              </w:rPr>
              <w:t>、省级</w:t>
            </w:r>
            <w:r>
              <w:rPr>
                <w:rFonts w:cs="Times New Roman"/>
                <w:sz w:val="24"/>
                <w:szCs w:val="24"/>
              </w:rPr>
              <w:t>“</w:t>
            </w:r>
            <w:r>
              <w:rPr>
                <w:rFonts w:hint="eastAsia" w:cs="Times New Roman"/>
                <w:sz w:val="24"/>
                <w:szCs w:val="24"/>
                <w:lang w:val="en-US" w:eastAsia="zh-CN"/>
              </w:rPr>
              <w:t>专精特新”等资质认定</w:t>
            </w:r>
          </w:p>
          <w:p>
            <w:pPr>
              <w:suppressAutoHyphens/>
              <w:adjustRightInd w:val="0"/>
              <w:snapToGrid w:val="0"/>
              <w:spacing w:line="240" w:lineRule="auto"/>
              <w:ind w:firstLine="0" w:firstLineChars="0"/>
              <w:rPr>
                <w:rFonts w:hint="eastAsia" w:eastAsia="仿宋_GB2312" w:cs="Times New Roman"/>
                <w:sz w:val="24"/>
                <w:szCs w:val="24"/>
                <w:lang w:eastAsia="zh-CN"/>
              </w:rPr>
            </w:pPr>
            <w:r>
              <w:rPr>
                <w:rFonts w:cs="Times New Roman"/>
                <w:sz w:val="24"/>
                <w:szCs w:val="24"/>
              </w:rPr>
              <w:sym w:font="Wingdings 2" w:char="00A3"/>
            </w:r>
            <w:r>
              <w:rPr>
                <w:rFonts w:cs="Times New Roman"/>
                <w:sz w:val="24"/>
                <w:szCs w:val="24"/>
              </w:rPr>
              <w:t>获得“中小企业数字化转型试点</w:t>
            </w:r>
            <w:r>
              <w:rPr>
                <w:rFonts w:hint="eastAsia" w:cs="Times New Roman"/>
                <w:sz w:val="24"/>
                <w:szCs w:val="24"/>
                <w:lang w:val="en-US" w:eastAsia="zh-CN"/>
              </w:rPr>
              <w:t>示范标杆</w:t>
            </w:r>
            <w:r>
              <w:rPr>
                <w:rFonts w:cs="Times New Roman"/>
                <w:sz w:val="24"/>
                <w:szCs w:val="24"/>
              </w:rPr>
              <w:t>”</w:t>
            </w:r>
            <w:r>
              <w:rPr>
                <w:rFonts w:hint="eastAsia" w:cs="Times New Roman"/>
                <w:sz w:val="24"/>
                <w:szCs w:val="24"/>
                <w:lang w:eastAsia="zh-CN"/>
              </w:rPr>
              <w:t>认定</w:t>
            </w:r>
          </w:p>
          <w:p>
            <w:pPr>
              <w:suppressAutoHyphens/>
              <w:adjustRightInd w:val="0"/>
              <w:snapToGrid w:val="0"/>
              <w:spacing w:line="240" w:lineRule="auto"/>
              <w:ind w:firstLine="0" w:firstLineChars="0"/>
              <w:rPr>
                <w:rFonts w:hint="eastAsia" w:cs="Times New Roman"/>
                <w:sz w:val="24"/>
                <w:szCs w:val="24"/>
                <w:lang w:val="en-US" w:eastAsia="zh-CN"/>
              </w:rPr>
            </w:pPr>
            <w:r>
              <w:rPr>
                <w:rFonts w:cs="Times New Roman"/>
                <w:sz w:val="24"/>
                <w:szCs w:val="24"/>
              </w:rPr>
              <w:sym w:font="Wingdings 2" w:char="00A3"/>
            </w:r>
            <w:r>
              <w:rPr>
                <w:rFonts w:cs="Times New Roman"/>
                <w:sz w:val="24"/>
                <w:szCs w:val="24"/>
              </w:rPr>
              <w:t>获得</w:t>
            </w:r>
            <w:r>
              <w:rPr>
                <w:rFonts w:hint="eastAsia" w:cs="Times New Roman"/>
                <w:sz w:val="24"/>
                <w:szCs w:val="24"/>
                <w:lang w:eastAsia="zh-CN"/>
              </w:rPr>
              <w:t>“智能工厂”、</w:t>
            </w:r>
            <w:r>
              <w:rPr>
                <w:rFonts w:cs="Times New Roman"/>
                <w:sz w:val="24"/>
                <w:szCs w:val="24"/>
              </w:rPr>
              <w:t>“</w:t>
            </w:r>
            <w:r>
              <w:rPr>
                <w:rFonts w:hint="eastAsia" w:cs="Times New Roman"/>
                <w:sz w:val="24"/>
                <w:szCs w:val="24"/>
                <w:lang w:val="en-US" w:eastAsia="zh-CN"/>
              </w:rPr>
              <w:t>灯塔工厂”等认定</w:t>
            </w:r>
          </w:p>
          <w:p>
            <w:pPr>
              <w:suppressAutoHyphens/>
              <w:adjustRightInd w:val="0"/>
              <w:snapToGrid w:val="0"/>
              <w:spacing w:line="240" w:lineRule="auto"/>
              <w:ind w:firstLine="0" w:firstLineChars="0"/>
              <w:rPr>
                <w:rFonts w:cs="Times New Roman"/>
                <w:sz w:val="21"/>
                <w:szCs w:val="24"/>
                <w:u w:val="single"/>
              </w:rPr>
            </w:pPr>
            <w:r>
              <w:rPr>
                <w:rFonts w:cs="Times New Roman"/>
                <w:sz w:val="24"/>
                <w:szCs w:val="24"/>
              </w:rPr>
              <w:sym w:font="Wingdings 2" w:char="00A3"/>
            </w:r>
            <w:r>
              <w:rPr>
                <w:rFonts w:hint="eastAsia" w:cs="Times New Roman"/>
                <w:sz w:val="24"/>
                <w:szCs w:val="24"/>
                <w:lang w:val="en-US" w:eastAsia="zh-CN"/>
              </w:rPr>
              <w:t>其他</w:t>
            </w:r>
            <w:r>
              <w:rPr>
                <w:rFonts w:hint="eastAsia" w:cs="Times New Roman"/>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kern w:val="0"/>
                <w:sz w:val="24"/>
                <w:szCs w:val="24"/>
              </w:rPr>
              <w:t>单位简介</w:t>
            </w:r>
          </w:p>
        </w:tc>
        <w:tc>
          <w:tcPr>
            <w:tcW w:w="7740" w:type="dxa"/>
            <w:gridSpan w:val="6"/>
            <w:vAlign w:val="center"/>
          </w:tcPr>
          <w:p>
            <w:pPr>
              <w:suppressAutoHyphens/>
              <w:adjustRightInd w:val="0"/>
              <w:snapToGrid w:val="0"/>
              <w:spacing w:beforeLines="20" w:line="240" w:lineRule="auto"/>
              <w:ind w:firstLine="0" w:firstLineChars="0"/>
              <w:jc w:val="center"/>
              <w:rPr>
                <w:rFonts w:cs="Times New Roman"/>
                <w:sz w:val="24"/>
                <w:szCs w:val="24"/>
              </w:rPr>
            </w:pPr>
            <w:r>
              <w:rPr>
                <w:rFonts w:cs="Times New Roman"/>
                <w:kern w:val="0"/>
                <w:sz w:val="24"/>
                <w:szCs w:val="24"/>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28" w:type="dxa"/>
            <w:vMerge w:val="restart"/>
            <w:vAlign w:val="center"/>
          </w:tcPr>
          <w:p>
            <w:pPr>
              <w:suppressAutoHyphens/>
              <w:adjustRightInd w:val="0"/>
              <w:snapToGrid w:val="0"/>
              <w:spacing w:line="240" w:lineRule="auto"/>
              <w:ind w:firstLine="0" w:firstLineChars="0"/>
              <w:jc w:val="center"/>
              <w:rPr>
                <w:rFonts w:hint="eastAsia" w:cs="Times New Roman"/>
                <w:kern w:val="0"/>
                <w:sz w:val="24"/>
                <w:szCs w:val="24"/>
                <w:lang w:val="en-US" w:eastAsia="zh-CN"/>
              </w:rPr>
            </w:pPr>
            <w:r>
              <w:rPr>
                <w:rFonts w:hint="eastAsia" w:cs="Times New Roman"/>
                <w:kern w:val="0"/>
                <w:sz w:val="24"/>
                <w:szCs w:val="24"/>
                <w:lang w:val="en-US" w:eastAsia="zh-CN"/>
              </w:rPr>
              <w:t>数字化转型</w:t>
            </w:r>
          </w:p>
          <w:p>
            <w:pPr>
              <w:suppressAutoHyphens/>
              <w:adjustRightInd w:val="0"/>
              <w:snapToGrid w:val="0"/>
              <w:spacing w:line="240" w:lineRule="auto"/>
              <w:ind w:firstLine="0" w:firstLineChars="0"/>
              <w:jc w:val="center"/>
              <w:rPr>
                <w:rFonts w:eastAsia="宋体" w:cs="Times New Roman"/>
                <w:sz w:val="21"/>
                <w:szCs w:val="24"/>
              </w:rPr>
            </w:pPr>
            <w:r>
              <w:rPr>
                <w:rFonts w:hint="eastAsia" w:cs="Times New Roman"/>
                <w:kern w:val="0"/>
                <w:sz w:val="24"/>
                <w:szCs w:val="24"/>
                <w:lang w:val="en-US" w:eastAsia="zh-CN"/>
              </w:rPr>
              <w:t>基本情况</w:t>
            </w:r>
          </w:p>
        </w:tc>
        <w:tc>
          <w:tcPr>
            <w:tcW w:w="7740" w:type="dxa"/>
            <w:gridSpan w:val="6"/>
            <w:vAlign w:val="center"/>
          </w:tcPr>
          <w:p>
            <w:pPr>
              <w:suppressAutoHyphens/>
              <w:adjustRightInd w:val="0"/>
              <w:snapToGrid w:val="0"/>
              <w:spacing w:before="60" w:beforeLines="10" w:after="60" w:afterLines="10" w:line="240" w:lineRule="auto"/>
              <w:ind w:firstLine="240" w:firstLineChars="100"/>
              <w:jc w:val="left"/>
              <w:rPr>
                <w:rFonts w:cs="Times New Roman"/>
                <w:kern w:val="0"/>
                <w:sz w:val="24"/>
                <w:szCs w:val="24"/>
              </w:rPr>
            </w:pPr>
            <w:r>
              <w:rPr>
                <w:rFonts w:hint="eastAsia" w:cs="Times New Roman"/>
                <w:sz w:val="24"/>
                <w:szCs w:val="24"/>
                <w:lang w:val="en-US" w:eastAsia="zh-CN"/>
              </w:rPr>
              <w:t>2021年1月1日至今，</w:t>
            </w:r>
            <w:r>
              <w:rPr>
                <w:rFonts w:hint="eastAsia" w:cs="Times New Roman"/>
                <w:sz w:val="24"/>
                <w:szCs w:val="24"/>
                <w:lang w:eastAsia="zh-CN"/>
              </w:rPr>
              <w:t>数字化改造投入金额共</w:t>
            </w:r>
            <w:r>
              <w:rPr>
                <w:rFonts w:hint="eastAsia" w:cs="Times New Roman"/>
                <w:sz w:val="24"/>
                <w:szCs w:val="24"/>
                <w:u w:val="single"/>
                <w:lang w:val="en-US" w:eastAsia="zh-CN"/>
              </w:rPr>
              <w:t xml:space="preserve">          </w:t>
            </w:r>
            <w:r>
              <w:rPr>
                <w:rFonts w:hint="eastAsia" w:cs="Times New Roman"/>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728" w:type="dxa"/>
            <w:vMerge w:val="continue"/>
            <w:vAlign w:val="center"/>
          </w:tcPr>
          <w:p>
            <w:pPr>
              <w:suppressAutoHyphens/>
              <w:adjustRightInd w:val="0"/>
              <w:snapToGrid w:val="0"/>
              <w:spacing w:beforeLines="20" w:line="240" w:lineRule="auto"/>
              <w:ind w:firstLine="0" w:firstLineChars="0"/>
              <w:jc w:val="center"/>
            </w:pPr>
          </w:p>
        </w:tc>
        <w:tc>
          <w:tcPr>
            <w:tcW w:w="7740" w:type="dxa"/>
            <w:gridSpan w:val="6"/>
            <w:vAlign w:val="center"/>
          </w:tcPr>
          <w:p>
            <w:pPr>
              <w:suppressAutoHyphens/>
              <w:adjustRightInd w:val="0"/>
              <w:snapToGrid w:val="0"/>
              <w:spacing w:beforeLines="0" w:line="240" w:lineRule="auto"/>
              <w:ind w:firstLine="0" w:firstLineChars="0"/>
              <w:jc w:val="left"/>
              <w:rPr>
                <w:rFonts w:hint="eastAsia" w:cs="Times New Roman"/>
                <w:sz w:val="24"/>
                <w:szCs w:val="24"/>
                <w:lang w:eastAsia="zh-CN"/>
              </w:rPr>
            </w:pPr>
          </w:p>
          <w:p>
            <w:pPr>
              <w:suppressAutoHyphens/>
              <w:adjustRightInd w:val="0"/>
              <w:snapToGrid w:val="0"/>
              <w:spacing w:beforeLines="20" w:line="240" w:lineRule="auto"/>
              <w:ind w:firstLine="0" w:firstLineChars="0"/>
              <w:jc w:val="center"/>
              <w:rPr>
                <w:rFonts w:hint="eastAsia" w:cs="Times New Roman"/>
                <w:sz w:val="24"/>
                <w:szCs w:val="24"/>
                <w:lang w:eastAsia="zh-CN"/>
              </w:rPr>
            </w:pPr>
          </w:p>
          <w:p>
            <w:pPr>
              <w:suppressAutoHyphens/>
              <w:adjustRightInd w:val="0"/>
              <w:snapToGrid w:val="0"/>
              <w:spacing w:beforeLines="20" w:line="240" w:lineRule="auto"/>
              <w:ind w:firstLine="0" w:firstLineChars="0"/>
              <w:jc w:val="center"/>
              <w:rPr>
                <w:rFonts w:hint="eastAsia" w:cs="Times New Roman"/>
                <w:sz w:val="24"/>
                <w:szCs w:val="24"/>
                <w:lang w:eastAsia="zh-CN"/>
              </w:rPr>
            </w:pPr>
            <w:r>
              <w:rPr>
                <w:rFonts w:hint="eastAsia" w:cs="Times New Roman"/>
                <w:sz w:val="24"/>
                <w:szCs w:val="24"/>
                <w:lang w:eastAsia="zh-CN"/>
              </w:rPr>
              <w:t>（整体情况、实施项目简介、资金投入情况等）</w:t>
            </w:r>
          </w:p>
          <w:p>
            <w:pPr>
              <w:suppressAutoHyphens/>
              <w:adjustRightInd w:val="0"/>
              <w:snapToGrid w:val="0"/>
              <w:spacing w:beforeLines="20" w:line="240" w:lineRule="auto"/>
              <w:ind w:firstLine="0" w:firstLineChars="0"/>
              <w:jc w:val="center"/>
              <w:rPr>
                <w:rFonts w:hint="eastAsia" w:cs="Times New Roman"/>
                <w:sz w:val="24"/>
                <w:szCs w:val="24"/>
                <w:lang w:eastAsia="zh-CN"/>
              </w:rPr>
            </w:pPr>
          </w:p>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728" w:type="dxa"/>
            <w:vAlign w:val="center"/>
          </w:tcPr>
          <w:p>
            <w:pPr>
              <w:suppressAutoHyphens/>
              <w:adjustRightInd w:val="0"/>
              <w:snapToGrid w:val="0"/>
              <w:spacing w:line="400" w:lineRule="exact"/>
              <w:ind w:firstLine="0" w:firstLineChars="0"/>
              <w:jc w:val="center"/>
              <w:rPr>
                <w:rFonts w:hint="default" w:cs="Times New Roman"/>
                <w:sz w:val="24"/>
                <w:szCs w:val="24"/>
                <w:lang w:val="en-US"/>
              </w:rPr>
            </w:pPr>
            <w:r>
              <w:rPr>
                <w:rFonts w:cs="Times New Roman"/>
                <w:sz w:val="24"/>
                <w:szCs w:val="24"/>
              </w:rPr>
              <w:t>现有</w:t>
            </w:r>
            <w:r>
              <w:rPr>
                <w:rFonts w:hint="eastAsia" w:cs="Times New Roman"/>
                <w:sz w:val="24"/>
                <w:szCs w:val="24"/>
                <w:lang w:val="en-US" w:eastAsia="zh-CN"/>
              </w:rPr>
              <w:t>一体化生产制造情况</w:t>
            </w:r>
          </w:p>
          <w:p>
            <w:pPr>
              <w:suppressAutoHyphens/>
              <w:spacing w:after="140" w:line="400" w:lineRule="exact"/>
              <w:ind w:firstLine="0" w:firstLineChars="0"/>
              <w:jc w:val="center"/>
            </w:pPr>
            <w:r>
              <w:rPr>
                <w:rFonts w:cs="Times New Roman"/>
                <w:sz w:val="24"/>
                <w:szCs w:val="24"/>
              </w:rPr>
              <w:t>（可多选）</w:t>
            </w:r>
          </w:p>
        </w:tc>
        <w:tc>
          <w:tcPr>
            <w:tcW w:w="7740" w:type="dxa"/>
            <w:gridSpan w:val="6"/>
            <w:vAlign w:val="center"/>
          </w:tcPr>
          <w:p>
            <w:pPr>
              <w:suppressAutoHyphens/>
              <w:adjustRightInd w:val="0"/>
              <w:snapToGrid w:val="0"/>
              <w:spacing w:beforeLines="20" w:line="240" w:lineRule="auto"/>
              <w:ind w:firstLine="0" w:firstLineChars="0"/>
              <w:jc w:val="left"/>
              <w:rPr>
                <w:rFonts w:hint="eastAsia" w:cs="Times New Roman"/>
                <w:sz w:val="24"/>
                <w:szCs w:val="24"/>
              </w:rPr>
            </w:pPr>
            <w:r>
              <w:rPr>
                <w:rFonts w:hint="eastAsia" w:cs="Times New Roman"/>
                <w:sz w:val="24"/>
                <w:szCs w:val="24"/>
                <w:lang w:eastAsia="zh-CN"/>
              </w:rPr>
              <w:t>□</w:t>
            </w:r>
            <w:r>
              <w:rPr>
                <w:rFonts w:cs="Times New Roman"/>
                <w:sz w:val="24"/>
                <w:szCs w:val="24"/>
              </w:rPr>
              <w:t xml:space="preserve">研发设计  </w:t>
            </w:r>
            <w:r>
              <w:rPr>
                <w:rFonts w:cs="Times New Roman"/>
                <w:sz w:val="24"/>
                <w:szCs w:val="24"/>
              </w:rPr>
              <w:sym w:font="Wingdings 2" w:char="00A3"/>
            </w:r>
            <w:r>
              <w:rPr>
                <w:rFonts w:cs="Times New Roman"/>
                <w:sz w:val="24"/>
                <w:szCs w:val="24"/>
              </w:rPr>
              <w:t xml:space="preserve">生产制造  </w:t>
            </w:r>
            <w:r>
              <w:rPr>
                <w:rFonts w:cs="Times New Roman"/>
                <w:sz w:val="24"/>
                <w:szCs w:val="24"/>
              </w:rPr>
              <w:sym w:font="Wingdings 2" w:char="00A3"/>
            </w:r>
            <w:r>
              <w:rPr>
                <w:rFonts w:hint="eastAsia" w:cs="Times New Roman"/>
                <w:sz w:val="24"/>
                <w:szCs w:val="24"/>
                <w:lang w:eastAsia="zh-CN"/>
              </w:rPr>
              <w:t>仓储运输</w:t>
            </w:r>
            <w:r>
              <w:rPr>
                <w:rFonts w:cs="Times New Roman"/>
                <w:sz w:val="24"/>
                <w:szCs w:val="24"/>
              </w:rPr>
              <w:t xml:space="preserve">  </w:t>
            </w:r>
            <w:r>
              <w:rPr>
                <w:rFonts w:cs="Times New Roman"/>
                <w:sz w:val="24"/>
                <w:szCs w:val="24"/>
              </w:rPr>
              <w:sym w:font="Wingdings 2" w:char="00A3"/>
            </w:r>
            <w:r>
              <w:rPr>
                <w:rFonts w:hint="eastAsia" w:cs="Times New Roman"/>
                <w:sz w:val="24"/>
                <w:szCs w:val="24"/>
                <w:lang w:val="en-US" w:eastAsia="zh-CN"/>
              </w:rPr>
              <w:t>市场</w:t>
            </w:r>
            <w:r>
              <w:rPr>
                <w:rFonts w:cs="Times New Roman"/>
                <w:sz w:val="24"/>
                <w:szCs w:val="24"/>
              </w:rPr>
              <w:t xml:space="preserve">销售  </w:t>
            </w:r>
            <w:r>
              <w:rPr>
                <w:rFonts w:cs="Times New Roman"/>
                <w:sz w:val="24"/>
                <w:szCs w:val="24"/>
              </w:rPr>
              <w:sym w:font="Wingdings 2" w:char="00A3"/>
            </w:r>
            <w:r>
              <w:rPr>
                <w:rFonts w:hint="eastAsia" w:cs="Times New Roman"/>
                <w:sz w:val="24"/>
                <w:szCs w:val="24"/>
                <w:lang w:val="en-US" w:eastAsia="zh-CN"/>
              </w:rPr>
              <w:t>售后</w:t>
            </w:r>
            <w:r>
              <w:rPr>
                <w:rFonts w:cs="Times New Roman"/>
                <w:sz w:val="24"/>
                <w:szCs w:val="24"/>
              </w:rPr>
              <w:t>服务</w:t>
            </w:r>
            <w:r>
              <w:rPr>
                <w:rFonts w:hint="eastAsia" w:cs="Times New Roman"/>
                <w:sz w:val="24"/>
                <w:szCs w:val="24"/>
              </w:rPr>
              <w:t xml:space="preserve"> </w:t>
            </w:r>
          </w:p>
          <w:p>
            <w:pPr>
              <w:suppressAutoHyphens/>
              <w:adjustRightInd w:val="0"/>
              <w:snapToGrid w:val="0"/>
              <w:spacing w:beforeLines="20" w:line="240" w:lineRule="auto"/>
              <w:ind w:firstLine="0" w:firstLineChars="0"/>
              <w:jc w:val="left"/>
              <w:rPr>
                <w:rFonts w:hint="eastAsia" w:cs="Times New Roman"/>
                <w:sz w:val="24"/>
                <w:szCs w:val="24"/>
              </w:rPr>
            </w:pPr>
            <w:r>
              <w:rPr>
                <w:rFonts w:cs="Times New Roman"/>
                <w:sz w:val="24"/>
                <w:szCs w:val="24"/>
              </w:rPr>
              <w:sym w:font="Wingdings 2" w:char="00A3"/>
            </w:r>
            <w:r>
              <w:rPr>
                <w:rFonts w:hint="eastAsia" w:cs="Times New Roman"/>
                <w:sz w:val="24"/>
                <w:szCs w:val="24"/>
                <w:lang w:val="en-US" w:eastAsia="zh-CN"/>
              </w:rPr>
              <w:t>产品</w:t>
            </w:r>
            <w:r>
              <w:rPr>
                <w:rFonts w:hint="eastAsia" w:cs="Times New Roman"/>
                <w:sz w:val="24"/>
                <w:szCs w:val="24"/>
              </w:rPr>
              <w:t>安全</w:t>
            </w:r>
            <w:r>
              <w:rPr>
                <w:rFonts w:hint="eastAsia" w:cs="Times New Roman"/>
                <w:sz w:val="24"/>
                <w:szCs w:val="24"/>
                <w:lang w:val="en-US" w:eastAsia="zh-CN"/>
              </w:rPr>
              <w:t xml:space="preserve">  </w:t>
            </w:r>
            <w:r>
              <w:rPr>
                <w:rFonts w:cs="Times New Roman"/>
                <w:sz w:val="24"/>
                <w:szCs w:val="24"/>
              </w:rPr>
              <w:sym w:font="Wingdings 2" w:char="00A3"/>
            </w:r>
            <w:r>
              <w:rPr>
                <w:rFonts w:hint="eastAsia" w:cs="Times New Roman"/>
                <w:sz w:val="24"/>
                <w:szCs w:val="24"/>
                <w:lang w:val="en-US" w:eastAsia="zh-CN"/>
              </w:rPr>
              <w:t>供应链管</w:t>
            </w:r>
            <w:r>
              <w:rPr>
                <w:rFonts w:hint="eastAsia" w:cs="Times New Roman"/>
                <w:sz w:val="24"/>
                <w:szCs w:val="24"/>
              </w:rPr>
              <w:t xml:space="preserve">理 </w:t>
            </w:r>
          </w:p>
          <w:p>
            <w:pPr>
              <w:suppressAutoHyphens/>
              <w:adjustRightInd w:val="0"/>
              <w:snapToGrid w:val="0"/>
              <w:spacing w:beforeLines="20" w:line="240" w:lineRule="auto"/>
              <w:ind w:firstLine="0" w:firstLineChars="0"/>
              <w:jc w:val="left"/>
            </w:pPr>
            <w:r>
              <w:rPr>
                <w:rFonts w:cs="Times New Roman"/>
                <w:sz w:val="24"/>
                <w:szCs w:val="24"/>
              </w:rPr>
              <w:sym w:font="Wingdings 2" w:char="00A3"/>
            </w:r>
            <w:r>
              <w:rPr>
                <w:rFonts w:hint="eastAsia" w:cs="Times New Roman"/>
                <w:sz w:val="24"/>
                <w:szCs w:val="24"/>
              </w:rPr>
              <w:t>其他</w:t>
            </w:r>
            <w:r>
              <w:rPr>
                <w:rFonts w:cs="Times New Roman"/>
                <w:kern w:val="0"/>
                <w:sz w:val="24"/>
                <w:szCs w:val="24"/>
                <w:u w:val="single"/>
              </w:rPr>
              <w:t xml:space="preserve">     </w:t>
            </w:r>
            <w:r>
              <w:rPr>
                <w:rFonts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8" w:type="dxa"/>
            <w:gridSpan w:val="7"/>
            <w:vAlign w:val="center"/>
          </w:tcPr>
          <w:p>
            <w:pPr>
              <w:suppressAutoHyphens/>
              <w:adjustRightInd w:val="0"/>
              <w:snapToGrid w:val="0"/>
              <w:spacing w:beforeLines="20" w:line="240" w:lineRule="auto"/>
              <w:ind w:firstLine="0" w:firstLineChars="0"/>
              <w:jc w:val="left"/>
              <w:rPr>
                <w:rFonts w:cs="Times New Roman"/>
                <w:sz w:val="24"/>
                <w:szCs w:val="24"/>
              </w:rPr>
            </w:pPr>
            <w:r>
              <w:rPr>
                <w:rFonts w:hint="eastAsia" w:eastAsia="黑体" w:cs="Times New Roman"/>
                <w:szCs w:val="40"/>
              </w:rPr>
              <w:t>二</w:t>
            </w:r>
            <w:r>
              <w:rPr>
                <w:rFonts w:eastAsia="黑体" w:cs="Times New Roman"/>
                <w:bCs/>
                <w:kern w:val="44"/>
                <w:szCs w:val="32"/>
              </w:rPr>
              <w:t>、申报</w:t>
            </w:r>
            <w:r>
              <w:rPr>
                <w:rFonts w:hint="eastAsia" w:eastAsia="黑体" w:cs="Times New Roman"/>
                <w:bCs/>
                <w:kern w:val="44"/>
                <w:szCs w:val="32"/>
                <w:lang w:val="en-US" w:eastAsia="zh-CN"/>
              </w:rPr>
              <w:t>单位与供应链上下游联合</w:t>
            </w:r>
            <w:r>
              <w:rPr>
                <w:rFonts w:eastAsia="黑体" w:cs="Times New Roman"/>
                <w:bCs/>
                <w:kern w:val="44"/>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728" w:type="dxa"/>
            <w:vAlign w:val="center"/>
          </w:tcPr>
          <w:p>
            <w:pPr>
              <w:suppressAutoHyphens/>
              <w:adjustRightInd w:val="0"/>
              <w:snapToGrid w:val="0"/>
              <w:spacing w:line="400" w:lineRule="exact"/>
              <w:ind w:firstLine="0" w:firstLineChars="0"/>
              <w:jc w:val="center"/>
              <w:rPr>
                <w:rFonts w:hint="eastAsia" w:ascii="Times New Roman" w:hAnsi="Times New Roman" w:eastAsia="仿宋_GB2312" w:cs="Times New Roman"/>
                <w:kern w:val="2"/>
                <w:sz w:val="24"/>
                <w:szCs w:val="24"/>
                <w:lang w:val="en-US" w:eastAsia="zh-CN" w:bidi="ar-SA"/>
              </w:rPr>
            </w:pPr>
            <w:r>
              <w:rPr>
                <w:rFonts w:hint="eastAsia" w:cs="Times New Roman"/>
                <w:sz w:val="24"/>
                <w:szCs w:val="24"/>
                <w:lang w:val="en-US" w:eastAsia="zh-CN"/>
              </w:rPr>
              <w:t>辐射上下游企业及订单情况</w:t>
            </w:r>
          </w:p>
        </w:tc>
        <w:tc>
          <w:tcPr>
            <w:tcW w:w="7740" w:type="dxa"/>
            <w:gridSpan w:val="6"/>
            <w:vAlign w:val="center"/>
          </w:tcPr>
          <w:p>
            <w:pPr>
              <w:shd w:val="clear"/>
              <w:suppressAutoHyphens/>
              <w:adjustRightInd w:val="0"/>
              <w:snapToGrid w:val="0"/>
              <w:spacing w:beforeLines="0" w:line="400" w:lineRule="exact"/>
              <w:ind w:firstLine="0" w:firstLineChars="0"/>
              <w:jc w:val="left"/>
              <w:rPr>
                <w:rFonts w:hint="eastAsia" w:cs="Times New Roman"/>
                <w:sz w:val="24"/>
                <w:szCs w:val="24"/>
                <w:lang w:val="en-US" w:eastAsia="zh-CN"/>
              </w:rPr>
            </w:pPr>
            <w:r>
              <w:rPr>
                <w:rFonts w:hint="eastAsia" w:cs="Times New Roman"/>
                <w:sz w:val="24"/>
                <w:szCs w:val="24"/>
              </w:rPr>
              <w:sym w:font="Wingdings 2" w:char="00A3"/>
            </w:r>
            <w:r>
              <w:rPr>
                <w:rFonts w:hint="eastAsia" w:cs="Times New Roman"/>
                <w:sz w:val="24"/>
                <w:szCs w:val="24"/>
                <w:lang w:val="en-US" w:eastAsia="zh-CN"/>
              </w:rPr>
              <w:t>辐射上下游企业数量</w:t>
            </w:r>
            <w:r>
              <w:rPr>
                <w:rFonts w:hint="eastAsia" w:cs="Times New Roman"/>
                <w:sz w:val="24"/>
                <w:szCs w:val="24"/>
                <w:u w:val="single"/>
              </w:rPr>
              <w:t xml:space="preserve">      </w:t>
            </w:r>
            <w:r>
              <w:rPr>
                <w:rFonts w:hint="eastAsia" w:cs="Times New Roman"/>
                <w:sz w:val="24"/>
                <w:szCs w:val="24"/>
                <w:lang w:val="en-US" w:eastAsia="zh-CN"/>
              </w:rPr>
              <w:t>个</w:t>
            </w:r>
          </w:p>
          <w:p>
            <w:pPr>
              <w:shd w:val="clear"/>
              <w:suppressAutoHyphens/>
              <w:adjustRightInd w:val="0"/>
              <w:snapToGrid w:val="0"/>
              <w:spacing w:beforeLines="0" w:line="400" w:lineRule="exact"/>
              <w:ind w:firstLine="0" w:firstLineChars="0"/>
              <w:jc w:val="left"/>
              <w:rPr>
                <w:rFonts w:hint="eastAsia" w:cs="Times New Roman"/>
                <w:sz w:val="24"/>
                <w:szCs w:val="24"/>
                <w:lang w:val="en-US" w:eastAsia="zh-CN"/>
              </w:rPr>
            </w:pPr>
            <w:r>
              <w:rPr>
                <w:rFonts w:hint="eastAsia" w:cs="Times New Roman"/>
                <w:sz w:val="24"/>
                <w:szCs w:val="24"/>
              </w:rPr>
              <w:sym w:font="Wingdings 2" w:char="00A3"/>
            </w:r>
            <w:r>
              <w:rPr>
                <w:rFonts w:hint="eastAsia" w:cs="Times New Roman"/>
                <w:sz w:val="24"/>
                <w:szCs w:val="24"/>
                <w:lang w:val="en-US" w:eastAsia="zh-CN"/>
              </w:rPr>
              <w:t>采购订单金额</w:t>
            </w:r>
            <w:r>
              <w:rPr>
                <w:rFonts w:hint="eastAsia" w:cs="Times New Roman"/>
                <w:sz w:val="24"/>
                <w:szCs w:val="24"/>
                <w:u w:val="single"/>
              </w:rPr>
              <w:t xml:space="preserve">      </w:t>
            </w:r>
            <w:r>
              <w:rPr>
                <w:rFonts w:hint="eastAsia" w:cs="Times New Roman"/>
                <w:sz w:val="24"/>
                <w:szCs w:val="24"/>
                <w:lang w:val="en-US" w:eastAsia="zh-CN"/>
              </w:rPr>
              <w:t>元</w:t>
            </w:r>
          </w:p>
          <w:p>
            <w:pPr>
              <w:adjustRightInd w:val="0"/>
              <w:snapToGrid w:val="0"/>
              <w:spacing w:beforeLines="0" w:line="400" w:lineRule="exact"/>
              <w:ind w:firstLine="0" w:firstLineChars="0"/>
              <w:jc w:val="left"/>
              <w:rPr>
                <w:rFonts w:hint="eastAsia" w:ascii="Times New Roman" w:hAnsi="Times New Roman" w:eastAsia="仿宋_GB2312" w:cstheme="minorBidi"/>
                <w:kern w:val="2"/>
                <w:sz w:val="32"/>
                <w:szCs w:val="22"/>
                <w:lang w:val="en-US" w:eastAsia="zh-CN" w:bidi="ar-SA"/>
              </w:rPr>
            </w:pPr>
            <w:r>
              <w:rPr>
                <w:rFonts w:hint="eastAsia" w:cs="Times New Roman"/>
                <w:sz w:val="24"/>
                <w:szCs w:val="24"/>
              </w:rPr>
              <w:sym w:font="Wingdings 2" w:char="00A3"/>
            </w:r>
            <w:r>
              <w:rPr>
                <w:rFonts w:hint="eastAsia" w:cs="Times New Roman"/>
                <w:sz w:val="24"/>
                <w:szCs w:val="24"/>
                <w:lang w:val="en-US" w:eastAsia="zh-CN"/>
              </w:rPr>
              <w:t>销售订单金额</w:t>
            </w:r>
            <w:r>
              <w:rPr>
                <w:rFonts w:hint="eastAsia" w:cs="Times New Roman"/>
                <w:sz w:val="24"/>
                <w:szCs w:val="24"/>
                <w:u w:val="single"/>
              </w:rPr>
              <w:t xml:space="preserve">      </w:t>
            </w:r>
            <w:r>
              <w:rPr>
                <w:rFonts w:hint="eastAsia" w:cs="Times New Roman"/>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728" w:type="dxa"/>
            <w:vAlign w:val="center"/>
          </w:tcPr>
          <w:p>
            <w:pPr>
              <w:suppressAutoHyphens/>
              <w:adjustRightInd w:val="0"/>
              <w:snapToGrid w:val="0"/>
              <w:spacing w:line="400" w:lineRule="exact"/>
              <w:ind w:firstLine="0" w:firstLineChars="0"/>
              <w:jc w:val="center"/>
              <w:rPr>
                <w:rFonts w:hint="eastAsia" w:ascii="Times New Roman" w:hAnsi="Times New Roman" w:eastAsia="宋体" w:cs="Times New Roman"/>
                <w:kern w:val="2"/>
                <w:sz w:val="21"/>
                <w:szCs w:val="24"/>
                <w:lang w:val="en-US" w:eastAsia="zh-CN" w:bidi="ar-SA"/>
              </w:rPr>
            </w:pPr>
            <w:r>
              <w:rPr>
                <w:rFonts w:hint="eastAsia" w:cs="Times New Roman"/>
                <w:sz w:val="24"/>
                <w:szCs w:val="24"/>
                <w:lang w:val="en-US" w:eastAsia="zh-CN"/>
              </w:rPr>
              <w:t>自有工厂及</w:t>
            </w:r>
            <w:r>
              <w:rPr>
                <w:rFonts w:hint="eastAsia" w:cs="Times New Roman"/>
                <w:sz w:val="24"/>
                <w:szCs w:val="24"/>
                <w:lang w:val="en-US" w:eastAsia="zh-CN"/>
              </w:rPr>
              <w:br w:type="textWrapping"/>
            </w:r>
            <w:r>
              <w:rPr>
                <w:rFonts w:hint="eastAsia" w:cs="Times New Roman"/>
                <w:sz w:val="24"/>
                <w:szCs w:val="24"/>
                <w:lang w:val="en-US" w:eastAsia="zh-CN"/>
              </w:rPr>
              <w:t>合作工厂</w:t>
            </w:r>
            <w:r>
              <w:rPr>
                <w:rFonts w:cs="Times New Roman"/>
                <w:sz w:val="24"/>
                <w:szCs w:val="24"/>
              </w:rPr>
              <w:t>数量</w:t>
            </w:r>
          </w:p>
        </w:tc>
        <w:tc>
          <w:tcPr>
            <w:tcW w:w="7740" w:type="dxa"/>
            <w:gridSpan w:val="6"/>
            <w:vAlign w:val="center"/>
          </w:tcPr>
          <w:p>
            <w:pPr>
              <w:suppressAutoHyphens/>
              <w:adjustRightInd/>
              <w:snapToGrid/>
              <w:spacing w:beforeLines="-2147483648" w:line="240" w:lineRule="auto"/>
              <w:ind w:firstLine="0" w:firstLineChars="0"/>
              <w:jc w:val="left"/>
              <w:rPr>
                <w:rFonts w:hint="eastAsia" w:eastAsia="仿宋_GB2312" w:cs="Times New Roman"/>
                <w:sz w:val="24"/>
                <w:szCs w:val="24"/>
                <w:lang w:val="en-US" w:eastAsia="zh-CN"/>
              </w:rPr>
            </w:pPr>
            <w:r>
              <w:rPr>
                <w:rFonts w:cs="Times New Roman"/>
                <w:sz w:val="24"/>
                <w:szCs w:val="24"/>
              </w:rPr>
              <w:sym w:font="Wingdings 2" w:char="00A3"/>
            </w:r>
            <w:r>
              <w:rPr>
                <w:rFonts w:hint="eastAsia" w:cs="Times New Roman"/>
                <w:sz w:val="24"/>
                <w:szCs w:val="24"/>
                <w:lang w:val="en-US" w:eastAsia="zh-CN"/>
              </w:rPr>
              <w:t>自有工厂数量</w:t>
            </w:r>
            <w:r>
              <w:rPr>
                <w:rFonts w:cs="Times New Roman"/>
                <w:kern w:val="0"/>
                <w:sz w:val="24"/>
                <w:szCs w:val="24"/>
                <w:u w:val="single"/>
              </w:rPr>
              <w:t xml:space="preserve">   </w:t>
            </w:r>
            <w:r>
              <w:rPr>
                <w:rFonts w:hint="eastAsia" w:cs="Times New Roman"/>
                <w:sz w:val="24"/>
                <w:szCs w:val="24"/>
                <w:lang w:val="en-US" w:eastAsia="zh-CN"/>
              </w:rPr>
              <w:t>个</w:t>
            </w:r>
          </w:p>
          <w:p>
            <w:pPr>
              <w:suppressAutoHyphens/>
              <w:adjustRightInd/>
              <w:snapToGrid/>
              <w:spacing w:beforeLines="-2147483648" w:line="240" w:lineRule="auto"/>
              <w:ind w:firstLine="0" w:firstLineChars="0"/>
              <w:jc w:val="left"/>
              <w:rPr>
                <w:rFonts w:hint="eastAsia" w:ascii="Times New Roman" w:hAnsi="Times New Roman" w:eastAsia="仿宋_GB2312" w:cs="Times New Roman"/>
                <w:color w:val="000000"/>
                <w:spacing w:val="7"/>
                <w:kern w:val="2"/>
                <w:sz w:val="24"/>
                <w:szCs w:val="24"/>
                <w:shd w:val="clear" w:color="auto" w:fill="FFFFFF"/>
                <w:lang w:val="en-US" w:eastAsia="zh-CN" w:bidi="ar-SA"/>
              </w:rPr>
            </w:pPr>
            <w:r>
              <w:rPr>
                <w:rFonts w:cs="Times New Roman"/>
                <w:sz w:val="24"/>
                <w:szCs w:val="24"/>
              </w:rPr>
              <w:sym w:font="Wingdings 2" w:char="00A3"/>
            </w:r>
            <w:r>
              <w:rPr>
                <w:rFonts w:hint="eastAsia" w:cs="Times New Roman"/>
                <w:sz w:val="24"/>
                <w:szCs w:val="24"/>
                <w:lang w:val="en-US" w:eastAsia="zh-CN"/>
              </w:rPr>
              <w:t>合作工厂数量</w:t>
            </w:r>
            <w:r>
              <w:rPr>
                <w:rFonts w:cs="Times New Roman"/>
                <w:kern w:val="0"/>
                <w:sz w:val="24"/>
                <w:szCs w:val="24"/>
                <w:u w:val="single"/>
              </w:rPr>
              <w:t xml:space="preserve">   </w:t>
            </w:r>
            <w:r>
              <w:rPr>
                <w:rFonts w:hint="eastAsia" w:cs="Times New Roman"/>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728" w:type="dxa"/>
            <w:vAlign w:val="center"/>
          </w:tcPr>
          <w:p>
            <w:pPr>
              <w:suppressAutoHyphens/>
              <w:adjustRightInd w:val="0"/>
              <w:snapToGrid w:val="0"/>
              <w:spacing w:line="240" w:lineRule="auto"/>
              <w:ind w:firstLine="0" w:firstLineChars="0"/>
              <w:jc w:val="center"/>
              <w:rPr>
                <w:rFonts w:hint="eastAsia" w:cs="Times New Roman"/>
                <w:kern w:val="0"/>
                <w:sz w:val="24"/>
                <w:szCs w:val="24"/>
                <w:lang w:eastAsia="zh-CN"/>
              </w:rPr>
            </w:pPr>
            <w:r>
              <w:rPr>
                <w:rFonts w:hint="eastAsia" w:cs="Times New Roman"/>
                <w:kern w:val="0"/>
                <w:sz w:val="24"/>
                <w:szCs w:val="24"/>
                <w:lang w:val="en-US" w:eastAsia="zh-CN"/>
              </w:rPr>
              <w:t>供应链</w:t>
            </w:r>
            <w:r>
              <w:rPr>
                <w:rFonts w:hint="eastAsia" w:cs="Times New Roman"/>
                <w:kern w:val="0"/>
                <w:sz w:val="24"/>
                <w:szCs w:val="24"/>
                <w:lang w:eastAsia="zh-CN"/>
              </w:rPr>
              <w:t>协同</w:t>
            </w:r>
          </w:p>
          <w:p>
            <w:pPr>
              <w:suppressAutoHyphens/>
              <w:adjustRightInd w:val="0"/>
              <w:snapToGrid w:val="0"/>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eastAsia="zh-CN"/>
              </w:rPr>
              <w:t>管理</w:t>
            </w:r>
            <w:r>
              <w:rPr>
                <w:rFonts w:hint="eastAsia" w:cs="Times New Roman"/>
                <w:kern w:val="0"/>
                <w:sz w:val="24"/>
                <w:szCs w:val="24"/>
                <w:lang w:val="en-US" w:eastAsia="zh-CN"/>
              </w:rPr>
              <w:t>能力</w:t>
            </w:r>
          </w:p>
          <w:p>
            <w:pPr>
              <w:suppressAutoHyphens/>
              <w:adjustRightInd w:val="0"/>
              <w:snapToGrid w:val="0"/>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cs="Times New Roman"/>
                <w:kern w:val="0"/>
                <w:sz w:val="24"/>
                <w:szCs w:val="24"/>
              </w:rPr>
              <w:t>（可多选）</w:t>
            </w:r>
          </w:p>
        </w:tc>
        <w:tc>
          <w:tcPr>
            <w:tcW w:w="7740" w:type="dxa"/>
            <w:gridSpan w:val="6"/>
            <w:vAlign w:val="center"/>
          </w:tcPr>
          <w:p>
            <w:pPr>
              <w:suppressAutoHyphens/>
              <w:adjustRightInd w:val="0"/>
              <w:snapToGrid w:val="0"/>
              <w:spacing w:beforeLines="20" w:line="240" w:lineRule="auto"/>
              <w:ind w:firstLine="0" w:firstLineChars="0"/>
              <w:jc w:val="left"/>
              <w:rPr>
                <w:rFonts w:hint="eastAsia" w:cs="Times New Roman"/>
                <w:sz w:val="24"/>
                <w:szCs w:val="24"/>
                <w:lang w:eastAsia="zh-CN"/>
              </w:rPr>
            </w:pPr>
            <w:r>
              <w:rPr>
                <w:rFonts w:hint="eastAsia" w:cs="Times New Roman"/>
                <w:sz w:val="24"/>
                <w:szCs w:val="24"/>
                <w:lang w:eastAsia="zh-CN"/>
              </w:rPr>
              <w:t>申报企业具备以下供应链协同管理平台或系统：</w:t>
            </w:r>
          </w:p>
          <w:p>
            <w:pPr>
              <w:suppressAutoHyphens/>
              <w:adjustRightInd w:val="0"/>
              <w:snapToGrid w:val="0"/>
              <w:spacing w:beforeLines="20" w:line="240" w:lineRule="auto"/>
              <w:ind w:firstLine="0" w:firstLineChars="0"/>
              <w:jc w:val="left"/>
              <w:rPr>
                <w:rFonts w:hint="eastAsia" w:cs="Times New Roman"/>
                <w:sz w:val="24"/>
                <w:szCs w:val="24"/>
              </w:rPr>
            </w:pPr>
          </w:p>
          <w:p>
            <w:pPr>
              <w:suppressAutoHyphens/>
              <w:adjustRightInd w:val="0"/>
              <w:snapToGrid w:val="0"/>
              <w:spacing w:beforeLines="0" w:line="360" w:lineRule="auto"/>
              <w:ind w:firstLine="0" w:firstLineChars="0"/>
              <w:jc w:val="left"/>
              <w:rPr>
                <w:rFonts w:hint="eastAsia" w:cs="Times New Roman"/>
                <w:sz w:val="24"/>
                <w:szCs w:val="24"/>
              </w:rPr>
            </w:pPr>
            <w:r>
              <w:rPr>
                <w:rFonts w:hint="eastAsia" w:cs="Times New Roman"/>
                <w:sz w:val="24"/>
                <w:szCs w:val="24"/>
              </w:rPr>
              <w:sym w:font="Wingdings 2" w:char="00A3"/>
            </w:r>
            <w:r>
              <w:rPr>
                <w:rFonts w:hint="eastAsia" w:cs="Times New Roman"/>
                <w:sz w:val="24"/>
                <w:szCs w:val="24"/>
                <w:lang w:val="en-US" w:eastAsia="zh-CN"/>
              </w:rPr>
              <w:t xml:space="preserve">质量管理 </w:t>
            </w:r>
            <w:r>
              <w:rPr>
                <w:rFonts w:hint="eastAsia" w:cs="Times New Roman"/>
                <w:sz w:val="24"/>
                <w:szCs w:val="24"/>
              </w:rPr>
              <w:sym w:font="Wingdings 2" w:char="00A3"/>
            </w:r>
            <w:r>
              <w:rPr>
                <w:rFonts w:hint="eastAsia" w:cs="Times New Roman"/>
                <w:sz w:val="24"/>
                <w:szCs w:val="24"/>
                <w:lang w:eastAsia="zh-CN"/>
              </w:rPr>
              <w:t>采购管理</w:t>
            </w:r>
            <w:r>
              <w:rPr>
                <w:rFonts w:hint="eastAsia" w:cs="Times New Roman"/>
                <w:sz w:val="24"/>
                <w:szCs w:val="24"/>
                <w:lang w:val="en-US" w:eastAsia="zh-CN"/>
              </w:rPr>
              <w:t xml:space="preserve"> </w:t>
            </w:r>
            <w:r>
              <w:rPr>
                <w:rFonts w:hint="eastAsia" w:cs="Times New Roman"/>
                <w:sz w:val="24"/>
                <w:szCs w:val="24"/>
              </w:rPr>
              <w:sym w:font="Wingdings 2" w:char="00A3"/>
            </w:r>
            <w:r>
              <w:rPr>
                <w:rFonts w:hint="eastAsia" w:cs="Times New Roman"/>
                <w:sz w:val="24"/>
                <w:szCs w:val="24"/>
                <w:lang w:val="en-US" w:eastAsia="zh-CN"/>
              </w:rPr>
              <w:t>供应链</w:t>
            </w:r>
            <w:r>
              <w:rPr>
                <w:rFonts w:hint="eastAsia" w:cs="Times New Roman"/>
                <w:sz w:val="24"/>
                <w:szCs w:val="24"/>
              </w:rPr>
              <w:t>云服务和云应用</w:t>
            </w:r>
            <w:r>
              <w:rPr>
                <w:rFonts w:hint="eastAsia" w:cs="Times New Roman"/>
                <w:sz w:val="24"/>
                <w:szCs w:val="24"/>
              </w:rPr>
              <w:br w:type="textWrapping"/>
            </w:r>
            <w:r>
              <w:rPr>
                <w:rFonts w:hint="eastAsia" w:cs="Times New Roman"/>
                <w:sz w:val="24"/>
                <w:szCs w:val="24"/>
              </w:rPr>
              <w:sym w:font="Wingdings 2" w:char="00A3"/>
            </w:r>
            <w:r>
              <w:rPr>
                <w:rFonts w:hint="eastAsia" w:cs="Times New Roman"/>
                <w:sz w:val="24"/>
                <w:szCs w:val="24"/>
                <w:lang w:val="en-US" w:eastAsia="zh-CN"/>
              </w:rPr>
              <w:t>供应链</w:t>
            </w:r>
            <w:r>
              <w:rPr>
                <w:rFonts w:hint="eastAsia" w:cs="Times New Roman"/>
                <w:sz w:val="24"/>
                <w:szCs w:val="24"/>
              </w:rPr>
              <w:t>数据分析</w:t>
            </w:r>
            <w:r>
              <w:rPr>
                <w:rFonts w:hint="eastAsia" w:cs="Times New Roman"/>
                <w:sz w:val="24"/>
                <w:szCs w:val="24"/>
                <w:lang w:val="en-US" w:eastAsia="zh-CN"/>
              </w:rPr>
              <w:t xml:space="preserve">治理  </w:t>
            </w:r>
            <w:r>
              <w:rPr>
                <w:rFonts w:hint="eastAsia" w:cs="Times New Roman"/>
                <w:sz w:val="24"/>
                <w:szCs w:val="24"/>
              </w:rPr>
              <w:sym w:font="Wingdings 2" w:char="00A3"/>
            </w:r>
            <w:r>
              <w:rPr>
                <w:rFonts w:hint="eastAsia" w:cs="Times New Roman"/>
                <w:sz w:val="24"/>
                <w:szCs w:val="24"/>
                <w:lang w:val="en-US" w:eastAsia="zh-CN"/>
              </w:rPr>
              <w:t xml:space="preserve">供应链解决方案设计 </w:t>
            </w:r>
          </w:p>
          <w:p>
            <w:pPr>
              <w:suppressAutoHyphens/>
              <w:adjustRightInd w:val="0"/>
              <w:snapToGrid w:val="0"/>
              <w:spacing w:beforeLines="0" w:line="360" w:lineRule="auto"/>
              <w:ind w:firstLine="0" w:firstLineChars="0"/>
              <w:jc w:val="left"/>
              <w:rPr>
                <w:rFonts w:hint="eastAsia" w:cs="Times New Roman"/>
                <w:sz w:val="24"/>
                <w:szCs w:val="24"/>
              </w:rPr>
            </w:pPr>
            <w:r>
              <w:rPr>
                <w:rFonts w:hint="eastAsia" w:cs="Times New Roman"/>
                <w:sz w:val="24"/>
                <w:szCs w:val="24"/>
              </w:rPr>
              <w:sym w:font="Wingdings 2" w:char="00A3"/>
            </w:r>
            <w:r>
              <w:rPr>
                <w:rFonts w:hint="eastAsia" w:cs="Times New Roman"/>
                <w:sz w:val="24"/>
                <w:szCs w:val="24"/>
                <w:lang w:val="en-US" w:eastAsia="zh-CN"/>
              </w:rPr>
              <w:t>供应链安全风险管控</w:t>
            </w:r>
            <w:r>
              <w:rPr>
                <w:rFonts w:hint="eastAsia" w:cs="Times New Roman"/>
                <w:sz w:val="24"/>
                <w:szCs w:val="24"/>
              </w:rPr>
              <w:t xml:space="preserve"> </w:t>
            </w:r>
            <w:r>
              <w:rPr>
                <w:rFonts w:hint="eastAsia" w:cs="Times New Roman"/>
                <w:sz w:val="24"/>
                <w:szCs w:val="24"/>
                <w:lang w:val="en-US" w:eastAsia="zh-CN"/>
              </w:rPr>
              <w:t xml:space="preserve"> </w:t>
            </w:r>
            <w:r>
              <w:rPr>
                <w:rFonts w:hint="eastAsia" w:cs="Times New Roman"/>
                <w:sz w:val="24"/>
                <w:szCs w:val="24"/>
              </w:rPr>
              <w:sym w:font="Wingdings 2" w:char="00A3"/>
            </w:r>
            <w:r>
              <w:rPr>
                <w:rFonts w:hint="eastAsia" w:cs="Times New Roman"/>
                <w:sz w:val="24"/>
                <w:szCs w:val="24"/>
                <w:lang w:val="en-US" w:eastAsia="zh-CN"/>
              </w:rPr>
              <w:t>供应链自主可控保障</w:t>
            </w:r>
            <w:r>
              <w:rPr>
                <w:rFonts w:hint="eastAsia" w:cs="Times New Roman"/>
                <w:sz w:val="24"/>
                <w:szCs w:val="24"/>
                <w:lang w:val="en-US" w:eastAsia="zh-CN"/>
              </w:rPr>
              <w:br w:type="textWrapping"/>
            </w:r>
            <w:r>
              <w:rPr>
                <w:rFonts w:hint="eastAsia" w:cs="Times New Roman"/>
                <w:sz w:val="24"/>
                <w:szCs w:val="24"/>
              </w:rPr>
              <w:sym w:font="Wingdings 2" w:char="00A3"/>
            </w:r>
            <w:r>
              <w:rPr>
                <w:rFonts w:hint="eastAsia" w:cs="Times New Roman"/>
                <w:sz w:val="24"/>
                <w:szCs w:val="24"/>
                <w:lang w:val="en-US" w:eastAsia="zh-CN"/>
              </w:rPr>
              <w:t xml:space="preserve">供应链服务平台      </w:t>
            </w:r>
            <w:r>
              <w:rPr>
                <w:rFonts w:hint="eastAsia" w:cs="Times New Roman"/>
                <w:sz w:val="24"/>
                <w:szCs w:val="24"/>
              </w:rPr>
              <w:sym w:font="Wingdings 2" w:char="00A3"/>
            </w:r>
            <w:r>
              <w:rPr>
                <w:rFonts w:hint="eastAsia" w:cs="Times New Roman"/>
                <w:sz w:val="24"/>
                <w:szCs w:val="24"/>
                <w:lang w:val="en-US" w:eastAsia="zh-CN"/>
              </w:rPr>
              <w:t>供应链零售平台</w:t>
            </w:r>
          </w:p>
          <w:p>
            <w:pPr>
              <w:suppressAutoHyphens/>
              <w:adjustRightInd w:val="0"/>
              <w:snapToGrid w:val="0"/>
              <w:spacing w:beforeLines="0" w:line="360" w:lineRule="auto"/>
              <w:ind w:firstLine="0" w:firstLineChars="0"/>
              <w:jc w:val="left"/>
              <w:rPr>
                <w:rFonts w:hint="eastAsia" w:ascii="Times New Roman" w:hAnsi="Times New Roman" w:eastAsia="仿宋_GB2312" w:cs="Times New Roman"/>
                <w:kern w:val="2"/>
                <w:sz w:val="24"/>
                <w:szCs w:val="24"/>
                <w:lang w:val="en-US" w:eastAsia="zh-CN" w:bidi="ar-SA"/>
              </w:rPr>
            </w:pPr>
            <w:r>
              <w:rPr>
                <w:rFonts w:hint="eastAsia" w:cs="Times New Roman"/>
                <w:sz w:val="24"/>
                <w:szCs w:val="24"/>
              </w:rPr>
              <w:t>□其他</w:t>
            </w:r>
            <w:r>
              <w:rPr>
                <w:rFonts w:hint="eastAsia" w:cs="Times New Roman"/>
                <w:kern w:val="0"/>
                <w:sz w:val="24"/>
                <w:szCs w:val="24"/>
                <w:u w:val="single"/>
              </w:rPr>
              <w:t xml:space="preserve">             </w:t>
            </w:r>
            <w:r>
              <w:rPr>
                <w:rFonts w:hint="eastAsia" w:cs="Times New Roman"/>
                <w:sz w:val="24"/>
                <w:szCs w:val="24"/>
              </w:rPr>
              <w:t xml:space="preserve">  </w:t>
            </w:r>
            <w:r>
              <w:rPr>
                <w:rFonts w:cs="Times New Roman"/>
                <w:sz w:val="24"/>
                <w:szCs w:val="24"/>
              </w:rPr>
              <w:t xml:space="preserve">         </w:t>
            </w:r>
          </w:p>
        </w:tc>
      </w:tr>
    </w:tbl>
    <w:p/>
    <w:p>
      <w:pPr>
        <w:pStyle w:val="2"/>
      </w:pPr>
    </w:p>
    <w:p>
      <w:pPr>
        <w:pStyle w:val="3"/>
      </w:pPr>
    </w:p>
    <w:p/>
    <w:p>
      <w:pPr>
        <w:pStyle w:val="2"/>
      </w:pPr>
    </w:p>
    <w:tbl>
      <w:tblPr>
        <w:tblStyle w:val="1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8" w:type="dxa"/>
            <w:vAlign w:val="center"/>
          </w:tcPr>
          <w:p>
            <w:pPr>
              <w:suppressAutoHyphens/>
              <w:adjustRightInd w:val="0"/>
              <w:snapToGrid w:val="0"/>
              <w:spacing w:before="118" w:beforeLines="20" w:line="240" w:lineRule="auto"/>
              <w:ind w:firstLine="0" w:firstLineChars="0"/>
              <w:jc w:val="left"/>
              <w:rPr>
                <w:rFonts w:hint="eastAsia" w:eastAsia="仿宋_GB2312" w:cs="Times New Roman"/>
                <w:sz w:val="24"/>
                <w:szCs w:val="24"/>
                <w:lang w:eastAsia="zh-CN"/>
              </w:rPr>
            </w:pPr>
            <w:r>
              <w:rPr>
                <w:rFonts w:hint="default" w:eastAsia="黑体" w:cs="Times New Roman"/>
                <w:bCs/>
                <w:kern w:val="44"/>
                <w:sz w:val="32"/>
                <w:szCs w:val="32"/>
                <w:lang w:eastAsia="zh-CN"/>
              </w:rPr>
              <w:t>三、申报单位绩效目标表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9" w:hRule="atLeast"/>
        </w:trPr>
        <w:tc>
          <w:tcPr>
            <w:tcW w:w="9468" w:type="dxa"/>
            <w:vAlign w:val="center"/>
          </w:tcPr>
          <w:p>
            <w:pPr>
              <w:suppressAutoHyphens/>
              <w:adjustRightInd w:val="0"/>
              <w:snapToGrid w:val="0"/>
              <w:spacing w:before="118" w:beforeLines="20" w:line="240" w:lineRule="auto"/>
              <w:ind w:left="0" w:leftChars="0" w:firstLine="0" w:firstLineChars="0"/>
              <w:jc w:val="left"/>
              <w:rPr>
                <w:rFonts w:hint="eastAsia"/>
                <w:sz w:val="24"/>
                <w:szCs w:val="24"/>
                <w:lang w:eastAsia="zh-CN"/>
              </w:rPr>
            </w:pPr>
            <w:r>
              <w:rPr>
                <w:rFonts w:hint="default"/>
                <w:sz w:val="24"/>
                <w:szCs w:val="24"/>
                <w:lang w:val="en-US" w:eastAsia="zh-CN"/>
              </w:rPr>
              <w:t>申报企业联合实施数字化集成服务业以及产业生态企业，组成“1+1+N”产业联合生态体后，完成以下</w:t>
            </w:r>
            <w:r>
              <w:rPr>
                <w:rFonts w:hint="eastAsia"/>
                <w:sz w:val="24"/>
                <w:szCs w:val="24"/>
                <w:lang w:val="en-US" w:eastAsia="zh-CN"/>
              </w:rPr>
              <w:t>绩效目标</w:t>
            </w:r>
            <w:r>
              <w:rPr>
                <w:rFonts w:hint="eastAsia"/>
                <w:sz w:val="24"/>
                <w:szCs w:val="24"/>
                <w:lang w:eastAsia="zh-CN"/>
              </w:rPr>
              <w:t>：</w:t>
            </w:r>
          </w:p>
          <w:tbl>
            <w:tblPr>
              <w:tblStyle w:val="15"/>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3073"/>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3073" w:type="dxa"/>
                  <w:vAlign w:val="center"/>
                </w:tcPr>
                <w:p>
                  <w:pPr>
                    <w:suppressAutoHyphens/>
                    <w:adjustRightInd w:val="0"/>
                    <w:snapToGrid w:val="0"/>
                    <w:spacing w:line="240" w:lineRule="auto"/>
                    <w:ind w:firstLine="0" w:firstLineChars="0"/>
                    <w:jc w:val="center"/>
                    <w:rPr>
                      <w:rFonts w:hint="default" w:eastAsia="仿宋_GB2312" w:cs="Times New Roman"/>
                      <w:b/>
                      <w:bCs/>
                      <w:kern w:val="0"/>
                      <w:sz w:val="24"/>
                      <w:szCs w:val="24"/>
                      <w:lang w:eastAsia="zh-CN"/>
                    </w:rPr>
                  </w:pPr>
                  <w:r>
                    <w:rPr>
                      <w:rFonts w:hint="default" w:cs="Times New Roman"/>
                      <w:b/>
                      <w:bCs/>
                      <w:kern w:val="0"/>
                      <w:sz w:val="24"/>
                      <w:szCs w:val="24"/>
                      <w:lang w:eastAsia="zh-CN"/>
                    </w:rPr>
                    <w:t>绩效指标</w:t>
                  </w:r>
                </w:p>
              </w:tc>
              <w:tc>
                <w:tcPr>
                  <w:tcW w:w="3073" w:type="dxa"/>
                  <w:vAlign w:val="center"/>
                </w:tcPr>
                <w:p>
                  <w:pPr>
                    <w:suppressAutoHyphens/>
                    <w:adjustRightInd w:val="0"/>
                    <w:snapToGrid w:val="0"/>
                    <w:spacing w:beforeLines="0" w:line="240" w:lineRule="auto"/>
                    <w:ind w:firstLine="0" w:firstLineChars="0"/>
                    <w:jc w:val="center"/>
                    <w:rPr>
                      <w:rFonts w:hint="default" w:cs="Times New Roman"/>
                      <w:b/>
                      <w:bCs/>
                      <w:sz w:val="24"/>
                      <w:szCs w:val="24"/>
                      <w:lang w:eastAsia="zh-CN"/>
                    </w:rPr>
                  </w:pPr>
                  <w:r>
                    <w:rPr>
                      <w:rFonts w:hint="default" w:cs="Times New Roman"/>
                      <w:b/>
                      <w:bCs/>
                      <w:sz w:val="24"/>
                      <w:szCs w:val="24"/>
                      <w:lang w:eastAsia="zh-CN"/>
                    </w:rPr>
                    <w:t>指标值</w:t>
                  </w:r>
                </w:p>
                <w:p>
                  <w:pPr>
                    <w:adjustRightInd w:val="0"/>
                    <w:snapToGrid w:val="0"/>
                    <w:spacing w:beforeLines="0" w:line="240" w:lineRule="auto"/>
                    <w:ind w:firstLine="0" w:firstLineChars="0"/>
                    <w:jc w:val="center"/>
                    <w:rPr>
                      <w:rFonts w:hint="default" w:ascii="Times New Roman" w:hAnsi="Times New Roman" w:eastAsia="仿宋_GB2312" w:cs="Times New Roman"/>
                      <w:b/>
                      <w:bCs/>
                      <w:sz w:val="24"/>
                      <w:szCs w:val="24"/>
                      <w:lang w:eastAsia="zh-CN"/>
                    </w:rPr>
                  </w:pPr>
                  <w:r>
                    <w:rPr>
                      <w:rFonts w:hint="default" w:ascii="Times New Roman" w:hAnsi="Times New Roman" w:cs="Times New Roman"/>
                      <w:b/>
                      <w:bCs/>
                      <w:sz w:val="24"/>
                      <w:szCs w:val="24"/>
                      <w:lang w:eastAsia="zh-CN"/>
                    </w:rPr>
                    <w:t>（截至</w:t>
                  </w:r>
                  <w:r>
                    <w:rPr>
                      <w:rFonts w:hint="default" w:ascii="Times New Roman" w:hAnsi="Times New Roman" w:cs="Times New Roman"/>
                      <w:b/>
                      <w:bCs/>
                      <w:sz w:val="24"/>
                      <w:szCs w:val="24"/>
                      <w:lang w:val="en-US" w:eastAsia="zh-CN"/>
                    </w:rPr>
                    <w:t>2024年底</w:t>
                  </w:r>
                  <w:r>
                    <w:rPr>
                      <w:rFonts w:hint="default" w:ascii="Times New Roman" w:hAnsi="Times New Roman" w:cs="Times New Roman"/>
                      <w:b/>
                      <w:bCs/>
                      <w:sz w:val="24"/>
                      <w:szCs w:val="24"/>
                      <w:lang w:eastAsia="zh-CN"/>
                    </w:rPr>
                    <w:t>）</w:t>
                  </w:r>
                </w:p>
              </w:tc>
              <w:tc>
                <w:tcPr>
                  <w:tcW w:w="3073" w:type="dxa"/>
                  <w:vAlign w:val="center"/>
                </w:tcPr>
                <w:p>
                  <w:pPr>
                    <w:suppressAutoHyphens/>
                    <w:adjustRightInd w:val="0"/>
                    <w:snapToGrid w:val="0"/>
                    <w:spacing w:beforeLines="0" w:line="240" w:lineRule="auto"/>
                    <w:ind w:firstLine="0" w:firstLineChars="0"/>
                    <w:jc w:val="center"/>
                    <w:rPr>
                      <w:rFonts w:hint="default" w:cs="Times New Roman"/>
                      <w:b/>
                      <w:bCs/>
                      <w:sz w:val="24"/>
                      <w:szCs w:val="24"/>
                      <w:lang w:eastAsia="zh-CN"/>
                    </w:rPr>
                  </w:pPr>
                  <w:r>
                    <w:rPr>
                      <w:rFonts w:hint="default" w:cs="Times New Roman"/>
                      <w:b/>
                      <w:bCs/>
                      <w:sz w:val="24"/>
                      <w:szCs w:val="24"/>
                      <w:lang w:eastAsia="zh-CN"/>
                    </w:rPr>
                    <w:t>指标值</w:t>
                  </w:r>
                </w:p>
                <w:p>
                  <w:pPr>
                    <w:suppressAutoHyphens/>
                    <w:adjustRightInd w:val="0"/>
                    <w:snapToGrid w:val="0"/>
                    <w:spacing w:beforeLines="0" w:line="240" w:lineRule="auto"/>
                    <w:ind w:firstLine="0" w:firstLineChars="0"/>
                    <w:jc w:val="center"/>
                    <w:rPr>
                      <w:rFonts w:hint="default" w:cs="Times New Roman"/>
                      <w:b/>
                      <w:bCs/>
                      <w:sz w:val="24"/>
                      <w:szCs w:val="24"/>
                    </w:rPr>
                  </w:pPr>
                  <w:r>
                    <w:rPr>
                      <w:rFonts w:hint="default" w:cs="Times New Roman"/>
                      <w:b/>
                      <w:bCs/>
                      <w:sz w:val="24"/>
                      <w:szCs w:val="24"/>
                      <w:lang w:eastAsia="zh-CN"/>
                    </w:rPr>
                    <w:t>（截至</w:t>
                  </w:r>
                  <w:r>
                    <w:rPr>
                      <w:rFonts w:hint="default" w:cs="Times New Roman"/>
                      <w:b/>
                      <w:bCs/>
                      <w:sz w:val="24"/>
                      <w:szCs w:val="24"/>
                      <w:lang w:val="en-US" w:eastAsia="zh-CN"/>
                    </w:rPr>
                    <w:t>202</w:t>
                  </w:r>
                  <w:r>
                    <w:rPr>
                      <w:rFonts w:hint="eastAsia" w:cs="Times New Roman"/>
                      <w:b/>
                      <w:bCs/>
                      <w:sz w:val="24"/>
                      <w:szCs w:val="24"/>
                      <w:lang w:val="en-US" w:eastAsia="zh-CN"/>
                    </w:rPr>
                    <w:t>5</w:t>
                  </w:r>
                  <w:r>
                    <w:rPr>
                      <w:rFonts w:hint="default" w:cs="Times New Roman"/>
                      <w:b/>
                      <w:bCs/>
                      <w:sz w:val="24"/>
                      <w:szCs w:val="24"/>
                      <w:lang w:val="en-US" w:eastAsia="zh-CN"/>
                    </w:rPr>
                    <w:t>年底</w:t>
                  </w:r>
                  <w:r>
                    <w:rPr>
                      <w:rFonts w:hint="default" w:cs="Times New Roman"/>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3073" w:type="dxa"/>
                  <w:vAlign w:val="center"/>
                </w:tcPr>
                <w:p>
                  <w:pPr>
                    <w:suppressAutoHyphens/>
                    <w:adjustRightInd w:val="0"/>
                    <w:snapToGrid w:val="0"/>
                    <w:spacing w:line="240" w:lineRule="auto"/>
                    <w:ind w:firstLine="0" w:firstLineChars="0"/>
                    <w:jc w:val="center"/>
                    <w:rPr>
                      <w:rFonts w:hint="default" w:ascii="Times New Roman" w:hAnsi="Times New Roman" w:cs="Times New Roman"/>
                      <w:kern w:val="0"/>
                      <w:sz w:val="24"/>
                      <w:szCs w:val="24"/>
                      <w:lang w:eastAsia="zh-CN"/>
                    </w:rPr>
                  </w:pPr>
                  <w:r>
                    <w:rPr>
                      <w:rFonts w:hint="eastAsia" w:ascii="仿宋_GB2312" w:hAnsi="仿宋_GB2312" w:cs="仿宋_GB2312"/>
                      <w:sz w:val="24"/>
                      <w:szCs w:val="24"/>
                    </w:rPr>
                    <w:t>改造中小企业数量（个）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 w:hRule="atLeast"/>
              </w:trPr>
              <w:tc>
                <w:tcPr>
                  <w:tcW w:w="3073" w:type="dxa"/>
                  <w:vAlign w:val="center"/>
                </w:tcPr>
                <w:p>
                  <w:pPr>
                    <w:spacing w:line="240" w:lineRule="auto"/>
                    <w:ind w:firstLine="0" w:firstLineChars="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支持供应链数字化转型模式数量（个）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trPr>
              <w:tc>
                <w:tcPr>
                  <w:tcW w:w="3073" w:type="dxa"/>
                  <w:vAlign w:val="center"/>
                </w:tcPr>
                <w:p>
                  <w:pPr>
                    <w:spacing w:line="240" w:lineRule="auto"/>
                    <w:ind w:firstLine="0" w:firstLineChars="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培育供应链数字化转型平台项目数量（个）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bl>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8" w:type="dxa"/>
            <w:vAlign w:val="center"/>
          </w:tcPr>
          <w:p>
            <w:pPr>
              <w:suppressAutoHyphens/>
              <w:adjustRightInd w:val="0"/>
              <w:snapToGrid w:val="0"/>
              <w:spacing w:beforeLines="0" w:line="240" w:lineRule="auto"/>
              <w:ind w:firstLine="0" w:firstLineChars="0"/>
              <w:jc w:val="center"/>
              <w:rPr>
                <w:rFonts w:hint="default" w:ascii="Times New Roman" w:hAnsi="Times New Roman" w:cs="Times New Roman"/>
                <w:sz w:val="24"/>
                <w:szCs w:val="24"/>
                <w:lang w:eastAsia="zh-CN"/>
              </w:rPr>
            </w:pPr>
            <w:r>
              <w:rPr>
                <w:rFonts w:hint="eastAsia" w:eastAsia="黑体" w:cs="Times New Roman"/>
                <w:b/>
                <w:color w:val="000000"/>
                <w:sz w:val="28"/>
                <w:szCs w:val="30"/>
                <w:lang w:eastAsia="zh-CN"/>
              </w:rPr>
              <w:t>项目</w:t>
            </w:r>
            <w:r>
              <w:rPr>
                <w:rFonts w:eastAsia="黑体" w:cs="Times New Roman"/>
                <w:b/>
                <w:color w:val="000000"/>
                <w:sz w:val="28"/>
                <w:szCs w:val="30"/>
              </w:rPr>
              <w:t>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9468" w:type="dxa"/>
            <w:vAlign w:val="center"/>
          </w:tcPr>
          <w:p>
            <w:pPr>
              <w:suppressAutoHyphens/>
              <w:wordWrap w:val="0"/>
              <w:adjustRightInd w:val="0"/>
              <w:snapToGrid w:val="0"/>
              <w:spacing w:beforeLines="-2147483648" w:line="360" w:lineRule="auto"/>
              <w:ind w:firstLine="0" w:firstLineChars="0"/>
              <w:jc w:val="right"/>
              <w:rPr>
                <w:sz w:val="24"/>
                <w:szCs w:val="24"/>
              </w:rPr>
            </w:pPr>
          </w:p>
          <w:p>
            <w:pPr>
              <w:suppressAutoHyphens/>
              <w:wordWrap w:val="0"/>
              <w:adjustRightInd w:val="0"/>
              <w:snapToGrid w:val="0"/>
              <w:spacing w:beforeLines="-2147483648" w:line="360" w:lineRule="auto"/>
              <w:ind w:firstLine="0" w:firstLineChars="0"/>
              <w:jc w:val="right"/>
              <w:rPr>
                <w:sz w:val="24"/>
                <w:szCs w:val="24"/>
              </w:rPr>
            </w:pPr>
          </w:p>
          <w:p>
            <w:pPr>
              <w:suppressAutoHyphens/>
              <w:wordWrap/>
              <w:adjustRightInd w:val="0"/>
              <w:snapToGrid w:val="0"/>
              <w:spacing w:beforeLines="0" w:line="360" w:lineRule="auto"/>
              <w:ind w:firstLine="480" w:firstLineChars="200"/>
              <w:jc w:val="left"/>
              <w:rPr>
                <w:rFonts w:hint="eastAsia"/>
                <w:sz w:val="24"/>
                <w:szCs w:val="24"/>
                <w:lang w:eastAsia="zh-CN"/>
              </w:rPr>
            </w:pPr>
            <w:r>
              <w:rPr>
                <w:sz w:val="24"/>
                <w:szCs w:val="24"/>
              </w:rPr>
              <w:t>本公司承诺</w:t>
            </w:r>
            <w:r>
              <w:rPr>
                <w:rFonts w:hint="eastAsia"/>
                <w:sz w:val="24"/>
                <w:szCs w:val="24"/>
                <w:lang w:eastAsia="zh-CN"/>
              </w:rPr>
              <w:t>：</w:t>
            </w:r>
          </w:p>
          <w:p>
            <w:pPr>
              <w:suppressAutoHyphens/>
              <w:wordWrap/>
              <w:adjustRightInd w:val="0"/>
              <w:snapToGrid w:val="0"/>
              <w:spacing w:beforeLines="0" w:line="360" w:lineRule="auto"/>
              <w:ind w:firstLine="480" w:firstLineChars="200"/>
              <w:jc w:val="left"/>
              <w:rPr>
                <w:sz w:val="24"/>
                <w:szCs w:val="24"/>
              </w:rPr>
            </w:pPr>
            <w:r>
              <w:rPr>
                <w:rFonts w:hint="eastAsia" w:ascii="Times New Roman" w:hAnsi="Times New Roman" w:eastAsia="仿宋_GB2312" w:cs="Times New Roman"/>
                <w:color w:val="auto"/>
                <w:sz w:val="24"/>
                <w:szCs w:val="24"/>
              </w:rPr>
              <w:t>递交的申报资料真实、准确、有效，如存在利用虚假资料瞒报、虚报等手段通过项目审核的，公司将承担相应的法律责任并纳入社会征信系统并对外公开相关违规信息。</w:t>
            </w:r>
          </w:p>
          <w:p>
            <w:pPr>
              <w:suppressAutoHyphens/>
              <w:wordWrap/>
              <w:adjustRightInd w:val="0"/>
              <w:snapToGrid w:val="0"/>
              <w:spacing w:beforeLines="0" w:line="360" w:lineRule="auto"/>
              <w:ind w:firstLine="480" w:firstLineChars="200"/>
              <w:jc w:val="left"/>
              <w:rPr>
                <w:sz w:val="24"/>
                <w:szCs w:val="24"/>
              </w:rPr>
            </w:pPr>
            <w:r>
              <w:rPr>
                <w:rFonts w:hint="eastAsia" w:ascii="Times New Roman" w:hAnsi="Times New Roman" w:eastAsia="仿宋_GB2312" w:cs="Times New Roman"/>
                <w:color w:val="auto"/>
                <w:sz w:val="24"/>
                <w:szCs w:val="24"/>
              </w:rPr>
              <w:t>在试点</w:t>
            </w:r>
            <w:r>
              <w:rPr>
                <w:rFonts w:hint="eastAsia" w:ascii="Times New Roman" w:hAnsi="Times New Roman" w:cs="Times New Roman"/>
                <w:color w:val="auto"/>
                <w:sz w:val="24"/>
                <w:szCs w:val="24"/>
                <w:lang w:eastAsia="zh-CN"/>
              </w:rPr>
              <w:t>工作</w:t>
            </w:r>
            <w:r>
              <w:rPr>
                <w:rFonts w:hint="eastAsia" w:ascii="Times New Roman" w:hAnsi="Times New Roman" w:eastAsia="仿宋_GB2312" w:cs="Times New Roman"/>
                <w:color w:val="auto"/>
                <w:sz w:val="24"/>
                <w:szCs w:val="24"/>
              </w:rPr>
              <w:t>期间</w:t>
            </w:r>
            <w:r>
              <w:rPr>
                <w:rFonts w:hint="eastAsia" w:ascii="Times New Roman" w:hAnsi="Times New Roman" w:cs="Times New Roman"/>
                <w:color w:val="auto"/>
                <w:sz w:val="24"/>
                <w:szCs w:val="24"/>
                <w:lang w:eastAsia="zh-CN"/>
              </w:rPr>
              <w:t>，</w:t>
            </w:r>
            <w:r>
              <w:rPr>
                <w:rFonts w:hint="eastAsia"/>
                <w:sz w:val="24"/>
                <w:szCs w:val="24"/>
                <w:lang w:eastAsia="zh-CN"/>
              </w:rPr>
              <w:t>积极配合主管单位开展省级中小企业数字化转型试点各项工作，</w:t>
            </w:r>
            <w:r>
              <w:rPr>
                <w:rFonts w:hint="eastAsia" w:cs="Times New Roman"/>
                <w:color w:val="auto"/>
                <w:sz w:val="24"/>
                <w:szCs w:val="24"/>
              </w:rPr>
              <w:t>配合开展相关调研及项目跟踪、检查、评价工作，自觉接受财政、审计、监察部门的监督检查。</w:t>
            </w:r>
          </w:p>
          <w:p>
            <w:pPr>
              <w:suppressAutoHyphens/>
              <w:wordWrap w:val="0"/>
              <w:adjustRightInd w:val="0"/>
              <w:snapToGrid w:val="0"/>
              <w:spacing w:line="360" w:lineRule="auto"/>
              <w:ind w:firstLine="0" w:firstLineChars="0"/>
              <w:jc w:val="right"/>
              <w:rPr>
                <w:rFonts w:hint="eastAsia" w:cs="Times New Roman"/>
                <w:sz w:val="24"/>
                <w:szCs w:val="24"/>
                <w:lang w:eastAsia="zh-CN"/>
              </w:rPr>
            </w:pPr>
          </w:p>
          <w:p>
            <w:pPr>
              <w:suppressAutoHyphens/>
              <w:wordWrap w:val="0"/>
              <w:adjustRightInd w:val="0"/>
              <w:snapToGrid w:val="0"/>
              <w:spacing w:line="360" w:lineRule="auto"/>
              <w:ind w:firstLine="0" w:firstLineChars="0"/>
              <w:jc w:val="right"/>
              <w:rPr>
                <w:rFonts w:hint="eastAsia" w:cs="Times New Roman"/>
                <w:sz w:val="24"/>
                <w:szCs w:val="24"/>
                <w:lang w:eastAsia="zh-CN"/>
              </w:rPr>
            </w:pPr>
          </w:p>
          <w:p>
            <w:pPr>
              <w:suppressAutoHyphens/>
              <w:wordWrap w:val="0"/>
              <w:adjustRightInd w:val="0"/>
              <w:snapToGrid w:val="0"/>
              <w:spacing w:line="360" w:lineRule="auto"/>
              <w:ind w:firstLine="0" w:firstLineChars="0"/>
              <w:jc w:val="right"/>
              <w:rPr>
                <w:rFonts w:hint="default" w:eastAsia="仿宋_GB2312" w:cs="Times New Roman"/>
                <w:sz w:val="24"/>
                <w:szCs w:val="24"/>
                <w:lang w:val="en-US" w:eastAsia="zh-CN"/>
              </w:rPr>
            </w:pPr>
            <w:r>
              <w:rPr>
                <w:rFonts w:hint="eastAsia" w:cs="Times New Roman"/>
                <w:sz w:val="24"/>
                <w:szCs w:val="24"/>
                <w:lang w:eastAsia="zh-CN"/>
              </w:rPr>
              <w:t>法</w:t>
            </w:r>
            <w:r>
              <w:rPr>
                <w:rFonts w:cs="Times New Roman"/>
                <w:sz w:val="24"/>
                <w:szCs w:val="24"/>
              </w:rPr>
              <w:t>定代表人（签字）：</w:t>
            </w:r>
            <w:r>
              <w:rPr>
                <w:rFonts w:hint="eastAsia" w:cs="Times New Roman"/>
                <w:sz w:val="24"/>
                <w:szCs w:val="24"/>
                <w:lang w:val="en-US" w:eastAsia="zh-CN"/>
              </w:rPr>
              <w:t xml:space="preserve">             </w:t>
            </w:r>
          </w:p>
          <w:p>
            <w:pPr>
              <w:wordWrap w:val="0"/>
              <w:adjustRightInd w:val="0"/>
              <w:snapToGrid w:val="0"/>
              <w:spacing w:line="360" w:lineRule="auto"/>
              <w:jc w:val="right"/>
              <w:rPr>
                <w:rFonts w:hint="eastAsia" w:cs="Times New Roman"/>
                <w:sz w:val="24"/>
                <w:szCs w:val="24"/>
                <w:lang w:val="en-US" w:eastAsia="zh-CN"/>
              </w:rPr>
            </w:pPr>
            <w:r>
              <w:rPr>
                <w:rFonts w:cs="Times New Roman"/>
                <w:sz w:val="24"/>
                <w:szCs w:val="24"/>
              </w:rPr>
              <w:t>企业名称（盖章）：</w:t>
            </w:r>
            <w:r>
              <w:rPr>
                <w:rFonts w:hint="eastAsia" w:cs="Times New Roman"/>
                <w:sz w:val="24"/>
                <w:szCs w:val="24"/>
                <w:lang w:val="en-US" w:eastAsia="zh-CN"/>
              </w:rPr>
              <w:t xml:space="preserve">             </w:t>
            </w:r>
          </w:p>
          <w:p>
            <w:pPr>
              <w:wordWrap w:val="0"/>
              <w:adjustRightInd w:val="0"/>
              <w:snapToGrid w:val="0"/>
              <w:spacing w:line="360" w:lineRule="auto"/>
              <w:jc w:val="right"/>
              <w:rPr>
                <w:rFonts w:hint="default"/>
                <w:lang w:eastAsia="zh-CN"/>
              </w:rPr>
            </w:pPr>
            <w:r>
              <w:rPr>
                <w:rFonts w:ascii="Times New Roman" w:hAnsi="Times New Roman" w:eastAsia="仿宋_GB2312" w:cs="Times New Roman"/>
                <w:kern w:val="2"/>
                <w:sz w:val="24"/>
                <w:szCs w:val="24"/>
              </w:rPr>
              <w:t>年       月      日</w:t>
            </w:r>
          </w:p>
        </w:tc>
      </w:tr>
    </w:tbl>
    <w:p>
      <w:pPr>
        <w:rPr>
          <w:rFonts w:eastAsia="黑体" w:cs="Times New Roman"/>
          <w:szCs w:val="32"/>
        </w:rPr>
      </w:pPr>
      <w:r>
        <w:rPr>
          <w:rFonts w:eastAsia="黑体" w:cs="Times New Roman"/>
          <w:szCs w:val="32"/>
        </w:rPr>
        <w:br w:type="page"/>
      </w:r>
    </w:p>
    <w:p>
      <w:pPr>
        <w:suppressAutoHyphens/>
        <w:snapToGrid w:val="0"/>
        <w:spacing w:line="500" w:lineRule="exact"/>
        <w:ind w:firstLine="0" w:firstLineChars="0"/>
        <w:rPr>
          <w:rFonts w:eastAsia="黑体" w:cs="Times New Roman"/>
          <w:szCs w:val="32"/>
        </w:rPr>
      </w:pPr>
      <w:r>
        <w:rPr>
          <w:rFonts w:eastAsia="黑体" w:cs="Times New Roman"/>
          <w:szCs w:val="32"/>
        </w:rPr>
        <w:t>附件2：</w:t>
      </w:r>
    </w:p>
    <w:p>
      <w:pPr>
        <w:pStyle w:val="2"/>
        <w:spacing w:line="500" w:lineRule="exact"/>
      </w:pPr>
    </w:p>
    <w:p>
      <w:pPr>
        <w:suppressAutoHyphens/>
        <w:snapToGrid w:val="0"/>
        <w:spacing w:line="500" w:lineRule="exact"/>
        <w:ind w:firstLine="0" w:firstLineChars="0"/>
        <w:jc w:val="center"/>
        <w:rPr>
          <w:rFonts w:hint="eastAsia" w:eastAsia="方正小标宋简体" w:cs="Times New Roman"/>
          <w:sz w:val="44"/>
          <w:szCs w:val="44"/>
          <w:lang w:eastAsia="zh-CN"/>
        </w:rPr>
      </w:pPr>
      <w:r>
        <w:rPr>
          <w:rFonts w:eastAsia="方正小标宋简体" w:cs="Times New Roman"/>
          <w:sz w:val="44"/>
          <w:szCs w:val="44"/>
        </w:rPr>
        <w:t>中小企业数字化转型工作方案</w:t>
      </w:r>
      <w:r>
        <w:rPr>
          <w:rFonts w:hint="eastAsia" w:eastAsia="方正小标宋简体" w:cs="Times New Roman"/>
          <w:sz w:val="44"/>
          <w:szCs w:val="44"/>
          <w:lang w:eastAsia="zh-CN"/>
        </w:rPr>
        <w:t>（供应链模式）</w:t>
      </w:r>
    </w:p>
    <w:p>
      <w:pPr>
        <w:pStyle w:val="2"/>
        <w:spacing w:line="500" w:lineRule="exact"/>
        <w:jc w:val="center"/>
        <w:rPr>
          <w:rFonts w:eastAsia="仿宋_GB2312"/>
          <w:sz w:val="32"/>
          <w:szCs w:val="32"/>
        </w:rPr>
      </w:pPr>
      <w:r>
        <w:rPr>
          <w:rFonts w:eastAsia="仿宋_GB2312"/>
          <w:sz w:val="32"/>
          <w:szCs w:val="32"/>
        </w:rPr>
        <w:t>（模板）</w:t>
      </w:r>
    </w:p>
    <w:p>
      <w:pPr>
        <w:pStyle w:val="14"/>
        <w:spacing w:line="500" w:lineRule="exact"/>
        <w:ind w:firstLine="300"/>
      </w:pPr>
    </w:p>
    <w:p>
      <w:pPr>
        <w:pStyle w:val="4"/>
        <w:spacing w:line="500" w:lineRule="exact"/>
        <w:ind w:firstLine="640"/>
        <w:rPr>
          <w:rFonts w:cs="Times New Roman"/>
        </w:rPr>
      </w:pPr>
      <w:r>
        <w:rPr>
          <w:rFonts w:cs="Times New Roman"/>
        </w:rPr>
        <w:t>一、痛点分析</w:t>
      </w:r>
    </w:p>
    <w:p>
      <w:pPr>
        <w:pStyle w:val="2"/>
        <w:ind w:firstLine="640" w:firstLineChars="200"/>
        <w:rPr>
          <w:rFonts w:hint="eastAsia" w:ascii="Times New Roman" w:hAnsi="Times New Roman" w:eastAsia="仿宋_GB2312" w:cs="Times New Roman"/>
          <w:kern w:val="2"/>
          <w:sz w:val="32"/>
          <w:szCs w:val="40"/>
          <w:lang w:val="en-US" w:eastAsia="zh-CN" w:bidi="ar-SA"/>
        </w:rPr>
      </w:pPr>
      <w:r>
        <w:rPr>
          <w:rFonts w:hint="eastAsia" w:eastAsia="仿宋_GB2312"/>
          <w:sz w:val="32"/>
          <w:szCs w:val="40"/>
        </w:rPr>
        <w:t>结合企业自身实际情况，就供应链各环节、上下游管理、对供应链协作配套情况及相关企业数字化应用水平要求等方面，描述并分析共性与个性应用场景的痛点问题和需求。</w:t>
      </w:r>
    </w:p>
    <w:p>
      <w:pPr>
        <w:pStyle w:val="4"/>
        <w:spacing w:line="500" w:lineRule="exact"/>
        <w:ind w:firstLine="640"/>
        <w:rPr>
          <w:rFonts w:cs="Times New Roman"/>
        </w:rPr>
      </w:pPr>
      <w:r>
        <w:rPr>
          <w:rFonts w:cs="Times New Roman"/>
        </w:rPr>
        <w:t>二、实施方案</w:t>
      </w:r>
    </w:p>
    <w:p>
      <w:pPr>
        <w:spacing w:line="500" w:lineRule="exact"/>
        <w:ind w:firstLine="640"/>
        <w:rPr>
          <w:rFonts w:eastAsia="楷体_GB2312" w:cs="Times New Roman"/>
          <w:szCs w:val="40"/>
        </w:rPr>
      </w:pPr>
      <w:r>
        <w:rPr>
          <w:rFonts w:eastAsia="楷体_GB2312" w:cs="Times New Roman"/>
          <w:szCs w:val="40"/>
        </w:rPr>
        <w:t>（一）工作目标</w:t>
      </w:r>
    </w:p>
    <w:p>
      <w:pPr>
        <w:pStyle w:val="2"/>
        <w:ind w:firstLine="640" w:firstLineChars="200"/>
        <w:rPr>
          <w:rFonts w:eastAsia="仿宋_GB2312" w:cs="Times New Roman"/>
          <w:sz w:val="32"/>
          <w:szCs w:val="40"/>
        </w:rPr>
      </w:pPr>
      <w:r>
        <w:rPr>
          <w:rFonts w:hint="default" w:eastAsia="仿宋_GB2312"/>
          <w:sz w:val="32"/>
          <w:szCs w:val="40"/>
        </w:rPr>
        <w:t>分阶段制定工作目标，包括但不限于计划带动供应链上下游被改造企业数量、</w:t>
      </w:r>
      <w:r>
        <w:rPr>
          <w:rFonts w:hint="eastAsia" w:eastAsia="仿宋_GB2312"/>
          <w:sz w:val="32"/>
          <w:szCs w:val="40"/>
          <w:lang w:eastAsia="zh-CN"/>
        </w:rPr>
        <w:t>被改造企业</w:t>
      </w:r>
      <w:r>
        <w:rPr>
          <w:rFonts w:hint="default" w:eastAsia="仿宋_GB2312"/>
          <w:sz w:val="32"/>
          <w:szCs w:val="40"/>
        </w:rPr>
        <w:t>数字化转型关键应用场景、改造后企业数字化应用水平评估、打造高效协同安全可控的供应链体系、</w:t>
      </w:r>
      <w:r>
        <w:rPr>
          <w:rFonts w:hint="default" w:ascii="Times New Roman" w:hAnsi="Times New Roman" w:eastAsia="仿宋_GB2312" w:cs="Times New Roman"/>
          <w:sz w:val="32"/>
          <w:szCs w:val="40"/>
        </w:rPr>
        <w:t>支持产业链/供应链数字化转型模式数量</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培育产业链供应链数字化转型平台项目数量</w:t>
      </w:r>
      <w:r>
        <w:rPr>
          <w:rFonts w:hint="eastAsia" w:eastAsia="仿宋_GB2312" w:cs="Times New Roman"/>
          <w:sz w:val="32"/>
          <w:szCs w:val="40"/>
          <w:lang w:eastAsia="zh-CN"/>
        </w:rPr>
        <w:t>、</w:t>
      </w:r>
      <w:r>
        <w:rPr>
          <w:rFonts w:hint="default" w:eastAsia="仿宋_GB2312"/>
          <w:sz w:val="32"/>
          <w:szCs w:val="40"/>
        </w:rPr>
        <w:t>具有创新性或者地方</w:t>
      </w:r>
      <w:r>
        <w:rPr>
          <w:rFonts w:hint="eastAsia" w:eastAsia="仿宋_GB2312"/>
          <w:sz w:val="32"/>
          <w:szCs w:val="40"/>
          <w:lang w:eastAsia="zh-CN"/>
        </w:rPr>
        <w:t>行业特色</w:t>
      </w:r>
      <w:r>
        <w:rPr>
          <w:rFonts w:hint="default" w:eastAsia="仿宋_GB2312"/>
          <w:sz w:val="32"/>
          <w:szCs w:val="40"/>
        </w:rPr>
        <w:t>的典型做法及模式等。</w:t>
      </w:r>
    </w:p>
    <w:p>
      <w:pPr>
        <w:spacing w:line="500" w:lineRule="exact"/>
        <w:ind w:firstLine="640"/>
        <w:rPr>
          <w:rFonts w:eastAsia="楷体_GB2312" w:cs="Times New Roman"/>
          <w:szCs w:val="40"/>
        </w:rPr>
      </w:pPr>
      <w:r>
        <w:rPr>
          <w:rFonts w:eastAsia="楷体_GB2312" w:cs="Times New Roman"/>
          <w:szCs w:val="40"/>
        </w:rPr>
        <w:t>（二）工作计划</w:t>
      </w:r>
    </w:p>
    <w:p>
      <w:pPr>
        <w:spacing w:line="500" w:lineRule="exact"/>
        <w:ind w:firstLine="640"/>
        <w:rPr>
          <w:rFonts w:cs="Times New Roman"/>
          <w:szCs w:val="40"/>
        </w:rPr>
      </w:pPr>
      <w:r>
        <w:rPr>
          <w:rFonts w:cs="Times New Roman"/>
          <w:szCs w:val="40"/>
        </w:rPr>
        <w:t>根据工作目标，分阶段制定实施计划。</w:t>
      </w:r>
    </w:p>
    <w:p>
      <w:pPr>
        <w:spacing w:line="500" w:lineRule="exact"/>
        <w:ind w:firstLine="640"/>
        <w:rPr>
          <w:rFonts w:eastAsia="楷体_GB2312" w:cs="Times New Roman"/>
          <w:szCs w:val="40"/>
        </w:rPr>
      </w:pPr>
      <w:r>
        <w:rPr>
          <w:rFonts w:eastAsia="楷体_GB2312" w:cs="Times New Roman"/>
          <w:szCs w:val="40"/>
        </w:rPr>
        <w:t>（三）实施路径</w:t>
      </w:r>
    </w:p>
    <w:p>
      <w:pPr>
        <w:spacing w:line="500" w:lineRule="exact"/>
        <w:ind w:firstLine="640"/>
        <w:rPr>
          <w:rFonts w:cs="Times New Roman"/>
          <w:szCs w:val="40"/>
        </w:rPr>
      </w:pPr>
      <w:r>
        <w:rPr>
          <w:rFonts w:cs="Times New Roman"/>
          <w:szCs w:val="40"/>
        </w:rPr>
        <w:t>对照工作目标和计划，明确具体工作任务及实施路径。</w:t>
      </w:r>
    </w:p>
    <w:p>
      <w:pPr>
        <w:pStyle w:val="4"/>
        <w:spacing w:line="500" w:lineRule="exact"/>
        <w:ind w:firstLine="640"/>
        <w:rPr>
          <w:rFonts w:hint="eastAsia" w:eastAsia="黑体" w:cs="Times New Roman"/>
          <w:lang w:eastAsia="zh-CN"/>
        </w:rPr>
      </w:pPr>
      <w:r>
        <w:rPr>
          <w:rFonts w:cs="Times New Roman"/>
        </w:rPr>
        <w:t>三、</w:t>
      </w:r>
      <w:r>
        <w:rPr>
          <w:rFonts w:hint="eastAsia" w:cs="Times New Roman"/>
          <w:lang w:eastAsia="zh-CN"/>
        </w:rPr>
        <w:t>供应链上下游情况</w:t>
      </w:r>
    </w:p>
    <w:p>
      <w:pPr>
        <w:spacing w:line="500" w:lineRule="exact"/>
        <w:ind w:firstLine="640"/>
      </w:pPr>
      <w:r>
        <w:rPr>
          <w:rFonts w:hint="eastAsia" w:cs="Times New Roman"/>
          <w:szCs w:val="40"/>
          <w:lang w:eastAsia="zh-CN"/>
        </w:rPr>
        <w:t>描述供应链上下游的基本情况、合作形式、工作机制等。</w:t>
      </w:r>
    </w:p>
    <w:p>
      <w:pPr>
        <w:pStyle w:val="4"/>
        <w:spacing w:line="500" w:lineRule="exact"/>
        <w:ind w:firstLine="640"/>
        <w:rPr>
          <w:rFonts w:cs="Times New Roman"/>
        </w:rPr>
      </w:pPr>
      <w:r>
        <w:rPr>
          <w:rFonts w:cs="Times New Roman"/>
        </w:rPr>
        <w:t>四、实施保障</w:t>
      </w:r>
    </w:p>
    <w:p>
      <w:pPr>
        <w:suppressAutoHyphens/>
        <w:snapToGrid w:val="0"/>
        <w:spacing w:line="500" w:lineRule="exact"/>
        <w:ind w:left="198" w:leftChars="62" w:firstLine="480" w:firstLineChars="150"/>
        <w:rPr>
          <w:rFonts w:cs="Times New Roman"/>
          <w:szCs w:val="40"/>
        </w:rPr>
      </w:pPr>
      <w:r>
        <w:rPr>
          <w:rFonts w:hint="eastAsia" w:cs="Times New Roman"/>
          <w:szCs w:val="40"/>
        </w:rPr>
        <w:t>从组织机制、人员团队、培训推广、信息安全、资金</w:t>
      </w:r>
      <w:r>
        <w:rPr>
          <w:rFonts w:hint="eastAsia" w:cs="Times New Roman"/>
          <w:szCs w:val="40"/>
          <w:lang w:eastAsia="zh-CN"/>
        </w:rPr>
        <w:t>使用</w:t>
      </w:r>
      <w:r>
        <w:rPr>
          <w:rFonts w:hint="eastAsia" w:cs="Times New Roman"/>
          <w:szCs w:val="40"/>
        </w:rPr>
        <w:t>等方面描述中小企业数字化转型项目推进的具体保障措施。</w:t>
      </w:r>
    </w:p>
    <w:p>
      <w:pPr>
        <w:suppressAutoHyphens/>
        <w:snapToGrid/>
        <w:spacing w:line="240" w:lineRule="auto"/>
        <w:ind w:firstLine="0" w:firstLineChars="0"/>
        <w:rPr>
          <w:rFonts w:cs="Times New Roman"/>
          <w:szCs w:val="40"/>
        </w:rPr>
      </w:pPr>
      <w:r>
        <w:rPr>
          <w:rFonts w:cs="Times New Roman"/>
          <w:szCs w:val="40"/>
        </w:rPr>
        <w:br w:type="page"/>
      </w:r>
    </w:p>
    <w:p>
      <w:pPr>
        <w:pStyle w:val="6"/>
        <w:ind w:firstLine="0" w:firstLineChars="0"/>
        <w:rPr>
          <w:rFonts w:ascii="Times New Roman" w:hAnsi="Times New Roman" w:cs="Times New Roman"/>
          <w:b w:val="0"/>
          <w:bCs w:val="0"/>
          <w:sz w:val="32"/>
          <w:szCs w:val="32"/>
        </w:rPr>
      </w:pPr>
      <w:r>
        <w:rPr>
          <w:rFonts w:ascii="Times New Roman" w:hAnsi="Times New Roman" w:cs="Times New Roman"/>
          <w:b w:val="0"/>
          <w:bCs w:val="0"/>
          <w:sz w:val="32"/>
          <w:szCs w:val="32"/>
        </w:rPr>
        <w:t>附件</w:t>
      </w:r>
      <w:r>
        <w:rPr>
          <w:rFonts w:hint="eastAsia" w:ascii="Times New Roman" w:hAnsi="Times New Roman" w:cs="Times New Roman"/>
          <w:b w:val="0"/>
          <w:bCs w:val="0"/>
          <w:sz w:val="32"/>
          <w:szCs w:val="32"/>
          <w:lang w:val="en-US" w:eastAsia="zh-CN"/>
        </w:rPr>
        <w:t>3</w:t>
      </w:r>
      <w:r>
        <w:rPr>
          <w:rFonts w:ascii="Times New Roman" w:hAnsi="Times New Roman" w:cs="Times New Roman"/>
          <w:b w:val="0"/>
          <w:bCs w:val="0"/>
          <w:sz w:val="32"/>
          <w:szCs w:val="32"/>
        </w:rPr>
        <w:t>：</w:t>
      </w:r>
    </w:p>
    <w:p>
      <w:pPr>
        <w:ind w:firstLine="640"/>
        <w:rPr>
          <w:rFonts w:eastAsia="黑体" w:cs="Times New Roman"/>
          <w:szCs w:val="32"/>
        </w:rPr>
      </w:pPr>
    </w:p>
    <w:p>
      <w:pPr>
        <w:pStyle w:val="2"/>
        <w:rPr>
          <w:rFonts w:eastAsia="黑体"/>
          <w:sz w:val="32"/>
          <w:szCs w:val="32"/>
        </w:rPr>
      </w:pPr>
    </w:p>
    <w:p>
      <w:pPr>
        <w:pStyle w:val="14"/>
        <w:ind w:firstLine="320"/>
        <w:rPr>
          <w:rFonts w:eastAsia="黑体"/>
          <w:sz w:val="32"/>
          <w:szCs w:val="32"/>
        </w:rPr>
      </w:pPr>
    </w:p>
    <w:p>
      <w:pPr>
        <w:ind w:firstLine="640"/>
        <w:rPr>
          <w:rFonts w:cs="Times New Roman"/>
        </w:rPr>
      </w:pPr>
    </w:p>
    <w:p>
      <w:pPr>
        <w:snapToGrid w:val="0"/>
        <w:spacing w:line="900" w:lineRule="exact"/>
        <w:ind w:firstLine="0" w:firstLineChars="0"/>
        <w:jc w:val="center"/>
        <w:rPr>
          <w:rFonts w:eastAsia="方正小标宋简体" w:cs="Times New Roman"/>
          <w:sz w:val="44"/>
          <w:szCs w:val="44"/>
        </w:rPr>
      </w:pPr>
      <w:r>
        <w:rPr>
          <w:rFonts w:eastAsia="方正小标宋简体" w:cs="Times New Roman"/>
          <w:sz w:val="44"/>
          <w:szCs w:val="44"/>
        </w:rPr>
        <w:t>东莞市中小企业数字化转型城市试点</w:t>
      </w:r>
    </w:p>
    <w:p>
      <w:pPr>
        <w:snapToGrid w:val="0"/>
        <w:spacing w:line="900" w:lineRule="exact"/>
        <w:ind w:firstLine="0" w:firstLineChars="0"/>
        <w:jc w:val="center"/>
        <w:rPr>
          <w:rFonts w:eastAsia="方正小标宋简体" w:cs="Times New Roman"/>
          <w:sz w:val="44"/>
          <w:szCs w:val="44"/>
        </w:rPr>
      </w:pPr>
      <w:r>
        <w:rPr>
          <w:rFonts w:eastAsia="方正小标宋简体" w:cs="Times New Roman"/>
          <w:sz w:val="44"/>
          <w:szCs w:val="44"/>
        </w:rPr>
        <w:t>数字化牵引单位申报表</w:t>
      </w:r>
    </w:p>
    <w:p>
      <w:pPr>
        <w:pStyle w:val="2"/>
        <w:jc w:val="center"/>
        <w:rPr>
          <w:rFonts w:hint="eastAsia" w:eastAsia="方正小标宋简体"/>
          <w:lang w:eastAsia="zh-CN"/>
        </w:rPr>
      </w:pPr>
      <w:r>
        <w:rPr>
          <w:rFonts w:hint="eastAsia" w:eastAsia="方正小标宋简体" w:cs="Times New Roman"/>
          <w:sz w:val="44"/>
          <w:szCs w:val="44"/>
          <w:lang w:eastAsia="zh-CN"/>
        </w:rPr>
        <w:t>（产业链模式）</w:t>
      </w:r>
    </w:p>
    <w:p>
      <w:pPr>
        <w:spacing w:line="560" w:lineRule="exact"/>
        <w:ind w:firstLine="720"/>
        <w:jc w:val="center"/>
        <w:rPr>
          <w:rFonts w:cs="Times New Roman"/>
          <w:bCs/>
          <w:sz w:val="36"/>
        </w:rPr>
      </w:pPr>
    </w:p>
    <w:p>
      <w:pPr>
        <w:spacing w:line="560" w:lineRule="exact"/>
        <w:ind w:firstLine="720"/>
        <w:jc w:val="center"/>
        <w:rPr>
          <w:rFonts w:cs="Times New Roman"/>
          <w:bCs/>
          <w:sz w:val="36"/>
        </w:rPr>
      </w:pPr>
    </w:p>
    <w:p>
      <w:pPr>
        <w:spacing w:line="560" w:lineRule="exact"/>
        <w:ind w:firstLine="720"/>
        <w:jc w:val="center"/>
        <w:rPr>
          <w:rFonts w:cs="Times New Roman"/>
          <w:bCs/>
          <w:sz w:val="36"/>
        </w:rPr>
      </w:pPr>
    </w:p>
    <w:p>
      <w:pPr>
        <w:pStyle w:val="2"/>
        <w:rPr>
          <w:rFonts w:eastAsia="仿宋_GB2312"/>
          <w:bCs/>
          <w:sz w:val="36"/>
        </w:rPr>
      </w:pPr>
    </w:p>
    <w:p>
      <w:pPr>
        <w:pStyle w:val="14"/>
        <w:ind w:left="0" w:leftChars="0" w:firstLine="0" w:firstLineChars="0"/>
      </w:pPr>
    </w:p>
    <w:tbl>
      <w:tblPr>
        <w:tblStyle w:val="15"/>
        <w:tblW w:w="9502" w:type="dxa"/>
        <w:tblInd w:w="-34" w:type="dxa"/>
        <w:tblLayout w:type="fixed"/>
        <w:tblCellMar>
          <w:top w:w="0" w:type="dxa"/>
          <w:left w:w="108" w:type="dxa"/>
          <w:bottom w:w="0" w:type="dxa"/>
          <w:right w:w="108" w:type="dxa"/>
        </w:tblCellMar>
      </w:tblPr>
      <w:tblGrid>
        <w:gridCol w:w="34"/>
        <w:gridCol w:w="1728"/>
        <w:gridCol w:w="790"/>
        <w:gridCol w:w="470"/>
        <w:gridCol w:w="1320"/>
        <w:gridCol w:w="456"/>
        <w:gridCol w:w="2124"/>
        <w:gridCol w:w="23"/>
        <w:gridCol w:w="1986"/>
        <w:gridCol w:w="571"/>
      </w:tblGrid>
      <w:tr>
        <w:tblPrEx>
          <w:tblCellMar>
            <w:top w:w="0" w:type="dxa"/>
            <w:left w:w="108" w:type="dxa"/>
            <w:bottom w:w="0" w:type="dxa"/>
            <w:right w:w="108" w:type="dxa"/>
          </w:tblCellMar>
        </w:tblPrEx>
        <w:trPr>
          <w:gridAfter w:val="1"/>
          <w:wAfter w:w="571" w:type="dxa"/>
        </w:trPr>
        <w:tc>
          <w:tcPr>
            <w:tcW w:w="2552" w:type="dxa"/>
            <w:gridSpan w:val="3"/>
            <w:tcBorders>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申报单位：</w:t>
            </w:r>
          </w:p>
        </w:tc>
        <w:tc>
          <w:tcPr>
            <w:tcW w:w="6379" w:type="dxa"/>
            <w:gridSpan w:val="6"/>
            <w:tcBorders>
              <w:bottom w:val="single" w:color="auto" w:sz="4" w:space="0"/>
            </w:tcBorders>
          </w:tcPr>
          <w:p>
            <w:pPr>
              <w:spacing w:before="160" w:line="560" w:lineRule="exact"/>
              <w:ind w:firstLine="1920" w:firstLineChars="60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（加盖公章）</w:t>
            </w:r>
          </w:p>
        </w:tc>
      </w:tr>
      <w:tr>
        <w:tblPrEx>
          <w:tblCellMar>
            <w:top w:w="0" w:type="dxa"/>
            <w:left w:w="108" w:type="dxa"/>
            <w:bottom w:w="0" w:type="dxa"/>
            <w:right w:w="108" w:type="dxa"/>
          </w:tblCellMar>
        </w:tblPrEx>
        <w:trPr>
          <w:gridAfter w:val="1"/>
          <w:wAfter w:w="571" w:type="dxa"/>
        </w:trPr>
        <w:tc>
          <w:tcPr>
            <w:tcW w:w="2552" w:type="dxa"/>
            <w:gridSpan w:val="3"/>
            <w:tcBorders>
              <w:bottom w:val="nil"/>
            </w:tcBorders>
          </w:tcPr>
          <w:p>
            <w:pPr>
              <w:spacing w:before="160" w:line="560" w:lineRule="exact"/>
              <w:ind w:firstLine="640"/>
              <w:textAlignment w:val="bottom"/>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申报行业</w:t>
            </w:r>
            <w:r>
              <w:rPr>
                <w:rFonts w:hint="eastAsia" w:ascii="仿宋_GB2312" w:hAnsi="仿宋_GB2312" w:cs="仿宋_GB2312"/>
                <w:szCs w:val="32"/>
                <w:lang w:val="en-US" w:eastAsia="zh-CN"/>
              </w:rPr>
              <w:t>：</w:t>
            </w:r>
          </w:p>
        </w:tc>
        <w:tc>
          <w:tcPr>
            <w:tcW w:w="6379" w:type="dxa"/>
            <w:gridSpan w:val="6"/>
            <w:tcBorders>
              <w:bottom w:val="single" w:color="auto" w:sz="4" w:space="0"/>
            </w:tcBorders>
          </w:tcPr>
          <w:p>
            <w:pPr>
              <w:spacing w:before="160" w:line="560" w:lineRule="exact"/>
              <w:ind w:firstLine="1920" w:firstLineChars="600"/>
              <w:textAlignment w:val="bottom"/>
              <w:rPr>
                <w:rFonts w:hint="eastAsia" w:ascii="仿宋_GB2312" w:hAnsi="仿宋_GB2312" w:eastAsia="仿宋_GB2312" w:cs="仿宋_GB2312"/>
                <w:szCs w:val="32"/>
                <w:lang w:val="zh-CN"/>
              </w:rPr>
            </w:pPr>
          </w:p>
        </w:tc>
      </w:tr>
      <w:tr>
        <w:tblPrEx>
          <w:tblCellMar>
            <w:top w:w="0" w:type="dxa"/>
            <w:left w:w="108" w:type="dxa"/>
            <w:bottom w:w="0" w:type="dxa"/>
            <w:right w:w="108" w:type="dxa"/>
          </w:tblCellMar>
        </w:tblPrEx>
        <w:trPr>
          <w:gridAfter w:val="1"/>
          <w:wAfter w:w="571" w:type="dxa"/>
        </w:trPr>
        <w:tc>
          <w:tcPr>
            <w:tcW w:w="2552" w:type="dxa"/>
            <w:gridSpan w:val="3"/>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系</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人：</w:t>
            </w:r>
          </w:p>
        </w:tc>
        <w:tc>
          <w:tcPr>
            <w:tcW w:w="6379" w:type="dxa"/>
            <w:gridSpan w:val="6"/>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rPr>
          <w:gridAfter w:val="1"/>
          <w:wAfter w:w="571" w:type="dxa"/>
        </w:trPr>
        <w:tc>
          <w:tcPr>
            <w:tcW w:w="2552" w:type="dxa"/>
            <w:gridSpan w:val="3"/>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联系电话：</w:t>
            </w:r>
          </w:p>
        </w:tc>
        <w:tc>
          <w:tcPr>
            <w:tcW w:w="6379" w:type="dxa"/>
            <w:gridSpan w:val="6"/>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blPrEx>
          <w:tblCellMar>
            <w:top w:w="0" w:type="dxa"/>
            <w:left w:w="108" w:type="dxa"/>
            <w:bottom w:w="0" w:type="dxa"/>
            <w:right w:w="108" w:type="dxa"/>
          </w:tblCellMar>
        </w:tblPrEx>
        <w:trPr>
          <w:gridAfter w:val="1"/>
          <w:wAfter w:w="571" w:type="dxa"/>
        </w:trPr>
        <w:tc>
          <w:tcPr>
            <w:tcW w:w="2552" w:type="dxa"/>
            <w:gridSpan w:val="3"/>
            <w:tcBorders>
              <w:top w:val="nil"/>
              <w:bottom w:val="nil"/>
            </w:tcBorders>
          </w:tcPr>
          <w:p>
            <w:pPr>
              <w:spacing w:before="160" w:line="560" w:lineRule="exact"/>
              <w:ind w:firstLine="640"/>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rPr>
              <w:t>填报日期：</w:t>
            </w:r>
          </w:p>
        </w:tc>
        <w:tc>
          <w:tcPr>
            <w:tcW w:w="6379" w:type="dxa"/>
            <w:gridSpan w:val="6"/>
            <w:tcBorders>
              <w:top w:val="single" w:color="auto" w:sz="4" w:space="0"/>
              <w:bottom w:val="single" w:color="auto" w:sz="4" w:space="0"/>
            </w:tcBorders>
          </w:tcPr>
          <w:p>
            <w:pPr>
              <w:spacing w:before="160" w:line="560" w:lineRule="exact"/>
              <w:ind w:firstLine="640"/>
              <w:textAlignment w:val="bottom"/>
              <w:rPr>
                <w:rFonts w:hint="eastAsia" w:ascii="仿宋_GB2312" w:hAnsi="仿宋_GB2312" w:eastAsia="仿宋_GB2312" w:cs="仿宋_GB231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9468" w:type="dxa"/>
            <w:gridSpan w:val="9"/>
            <w:vAlign w:val="center"/>
          </w:tcPr>
          <w:p>
            <w:pPr>
              <w:suppressAutoHyphens/>
              <w:autoSpaceDE w:val="0"/>
              <w:autoSpaceDN w:val="0"/>
              <w:adjustRightInd w:val="0"/>
              <w:snapToGrid w:val="0"/>
              <w:spacing w:line="560" w:lineRule="exact"/>
              <w:ind w:firstLine="320" w:firstLineChars="100"/>
              <w:jc w:val="left"/>
              <w:rPr>
                <w:rFonts w:cs="Times New Roman"/>
                <w:color w:val="000000"/>
                <w:sz w:val="24"/>
                <w:szCs w:val="20"/>
              </w:rPr>
            </w:pPr>
            <w:r>
              <w:rPr>
                <w:rFonts w:eastAsia="黑体" w:cs="Times New Roman"/>
                <w:szCs w:val="40"/>
              </w:rPr>
              <w:br w:type="page"/>
            </w:r>
            <w:r>
              <w:rPr>
                <w:rFonts w:eastAsia="黑体" w:cs="Times New Roman"/>
                <w:bCs/>
                <w:kern w:val="44"/>
                <w:szCs w:val="32"/>
              </w:rPr>
              <w:t>一、</w:t>
            </w:r>
            <w:r>
              <w:rPr>
                <w:rFonts w:hint="eastAsia" w:eastAsia="黑体" w:cs="Times New Roman"/>
                <w:bCs/>
                <w:kern w:val="44"/>
                <w:szCs w:val="32"/>
              </w:rPr>
              <w:t>申报单位</w:t>
            </w:r>
            <w:r>
              <w:rPr>
                <w:rFonts w:eastAsia="黑体" w:cs="Times New Roman"/>
                <w:bCs/>
                <w:kern w:val="44"/>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单位名称</w:t>
            </w:r>
          </w:p>
        </w:tc>
        <w:tc>
          <w:tcPr>
            <w:tcW w:w="7740" w:type="dxa"/>
            <w:gridSpan w:val="8"/>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注册地址</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成立时间</w:t>
            </w:r>
          </w:p>
        </w:tc>
        <w:tc>
          <w:tcPr>
            <w:tcW w:w="3036" w:type="dxa"/>
            <w:gridSpan w:val="4"/>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注册资本</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法定代表人</w:t>
            </w:r>
          </w:p>
        </w:tc>
        <w:tc>
          <w:tcPr>
            <w:tcW w:w="3036" w:type="dxa"/>
            <w:gridSpan w:val="4"/>
            <w:vAlign w:val="center"/>
          </w:tcPr>
          <w:p>
            <w:pPr>
              <w:suppressAutoHyphens/>
              <w:adjustRightInd w:val="0"/>
              <w:snapToGrid w:val="0"/>
              <w:spacing w:beforeLines="20" w:line="240" w:lineRule="auto"/>
              <w:ind w:firstLine="0" w:firstLineChars="0"/>
              <w:jc w:val="center"/>
              <w:rPr>
                <w:rFonts w:cs="Times New Roman"/>
                <w:szCs w:val="32"/>
              </w:rPr>
            </w:pPr>
          </w:p>
        </w:tc>
        <w:tc>
          <w:tcPr>
            <w:tcW w:w="2147" w:type="dxa"/>
            <w:gridSpan w:val="2"/>
            <w:vAlign w:val="center"/>
          </w:tcPr>
          <w:p>
            <w:pPr>
              <w:suppressAutoHyphens/>
              <w:adjustRightInd w:val="0"/>
              <w:snapToGrid w:val="0"/>
              <w:spacing w:beforeLines="20" w:line="240" w:lineRule="auto"/>
              <w:ind w:firstLine="0" w:firstLineChars="0"/>
              <w:rPr>
                <w:rFonts w:cs="Times New Roman"/>
                <w:szCs w:val="32"/>
              </w:rPr>
            </w:pPr>
            <w:r>
              <w:rPr>
                <w:rFonts w:cs="Times New Roman"/>
                <w:sz w:val="24"/>
                <w:szCs w:val="24"/>
              </w:rPr>
              <w:t>统一社会信用代码</w:t>
            </w:r>
          </w:p>
        </w:tc>
        <w:tc>
          <w:tcPr>
            <w:tcW w:w="2557" w:type="dxa"/>
            <w:gridSpan w:val="2"/>
            <w:vAlign w:val="center"/>
          </w:tcPr>
          <w:p>
            <w:pPr>
              <w:suppressAutoHyphens/>
              <w:adjustRightInd w:val="0"/>
              <w:snapToGrid w:val="0"/>
              <w:spacing w:beforeLines="20" w:line="240" w:lineRule="auto"/>
              <w:ind w:firstLine="0" w:firstLineChars="0"/>
              <w:jc w:val="center"/>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单位性质</w:t>
            </w:r>
          </w:p>
        </w:tc>
        <w:tc>
          <w:tcPr>
            <w:tcW w:w="7740" w:type="dxa"/>
            <w:gridSpan w:val="8"/>
            <w:vAlign w:val="center"/>
          </w:tcPr>
          <w:p>
            <w:pPr>
              <w:suppressAutoHyphens/>
              <w:adjustRightInd w:val="0"/>
              <w:snapToGrid w:val="0"/>
              <w:spacing w:beforeLines="20" w:line="240" w:lineRule="auto"/>
              <w:ind w:firstLine="0" w:firstLineChars="0"/>
              <w:rPr>
                <w:rFonts w:cs="Times New Roman"/>
                <w:sz w:val="24"/>
                <w:szCs w:val="24"/>
                <w:u w:val="single"/>
              </w:rPr>
            </w:pPr>
            <w:r>
              <w:rPr>
                <w:rFonts w:cs="Times New Roman"/>
                <w:sz w:val="24"/>
                <w:szCs w:val="24"/>
              </w:rPr>
              <w:t>□国有企业   □民营企业  □三资企业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Merge w:val="restart"/>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单位联系人</w:t>
            </w:r>
          </w:p>
        </w:tc>
        <w:tc>
          <w:tcPr>
            <w:tcW w:w="1260"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姓名</w:t>
            </w:r>
          </w:p>
        </w:tc>
        <w:tc>
          <w:tcPr>
            <w:tcW w:w="1776" w:type="dxa"/>
            <w:gridSpan w:val="2"/>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职务</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Merge w:val="continue"/>
            <w:vAlign w:val="center"/>
          </w:tcPr>
          <w:p>
            <w:pPr>
              <w:suppressAutoHyphens/>
              <w:adjustRightInd w:val="0"/>
              <w:snapToGrid w:val="0"/>
              <w:spacing w:line="240" w:lineRule="auto"/>
              <w:ind w:firstLine="0" w:firstLineChars="0"/>
              <w:jc w:val="center"/>
              <w:rPr>
                <w:rFonts w:cs="Times New Roman"/>
                <w:sz w:val="24"/>
                <w:szCs w:val="24"/>
              </w:rPr>
            </w:pPr>
          </w:p>
        </w:tc>
        <w:tc>
          <w:tcPr>
            <w:tcW w:w="1260"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手机</w:t>
            </w:r>
          </w:p>
        </w:tc>
        <w:tc>
          <w:tcPr>
            <w:tcW w:w="1776" w:type="dxa"/>
            <w:gridSpan w:val="2"/>
            <w:vAlign w:val="center"/>
          </w:tcPr>
          <w:p>
            <w:pPr>
              <w:suppressAutoHyphens/>
              <w:adjustRightInd w:val="0"/>
              <w:snapToGrid w:val="0"/>
              <w:spacing w:line="240" w:lineRule="auto"/>
              <w:ind w:firstLine="0" w:firstLineChars="0"/>
              <w:jc w:val="center"/>
              <w:rPr>
                <w:rFonts w:cs="Times New Roman"/>
                <w:sz w:val="24"/>
                <w:szCs w:val="24"/>
              </w:rPr>
            </w:pPr>
          </w:p>
        </w:tc>
        <w:tc>
          <w:tcPr>
            <w:tcW w:w="2147" w:type="dxa"/>
            <w:gridSpan w:val="2"/>
            <w:vAlign w:val="center"/>
          </w:tcPr>
          <w:p>
            <w:pPr>
              <w:suppressAutoHyphens/>
              <w:adjustRightInd w:val="0"/>
              <w:snapToGrid w:val="0"/>
              <w:spacing w:line="240" w:lineRule="auto"/>
              <w:ind w:firstLine="0" w:firstLineChars="0"/>
              <w:jc w:val="center"/>
              <w:rPr>
                <w:rFonts w:cs="Times New Roman"/>
                <w:sz w:val="24"/>
                <w:szCs w:val="24"/>
              </w:rPr>
            </w:pPr>
            <w:r>
              <w:rPr>
                <w:rFonts w:cs="Times New Roman"/>
                <w:kern w:val="0"/>
                <w:sz w:val="24"/>
                <w:szCs w:val="24"/>
              </w:rPr>
              <w:t>邮箱</w:t>
            </w:r>
          </w:p>
        </w:tc>
        <w:tc>
          <w:tcPr>
            <w:tcW w:w="2557" w:type="dxa"/>
            <w:gridSpan w:val="2"/>
            <w:vAlign w:val="center"/>
          </w:tcPr>
          <w:p>
            <w:pPr>
              <w:suppressAutoHyphens/>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1728" w:type="dxa"/>
            <w:vAlign w:val="center"/>
          </w:tcPr>
          <w:p>
            <w:pPr>
              <w:widowControl/>
              <w:suppressAutoHyphens/>
              <w:adjustRightInd w:val="0"/>
              <w:snapToGrid w:val="0"/>
              <w:spacing w:line="240" w:lineRule="auto"/>
              <w:ind w:firstLine="0" w:firstLineChars="0"/>
              <w:jc w:val="center"/>
              <w:textAlignment w:val="center"/>
              <w:rPr>
                <w:rFonts w:cs="Times New Roman"/>
                <w:sz w:val="24"/>
                <w:szCs w:val="32"/>
              </w:rPr>
            </w:pPr>
            <w:r>
              <w:rPr>
                <w:rFonts w:cs="Times New Roman"/>
                <w:sz w:val="24"/>
                <w:szCs w:val="32"/>
              </w:rPr>
              <w:t>员工数量（人）</w:t>
            </w:r>
          </w:p>
        </w:tc>
        <w:tc>
          <w:tcPr>
            <w:tcW w:w="3036" w:type="dxa"/>
            <w:gridSpan w:val="4"/>
            <w:vAlign w:val="center"/>
          </w:tcPr>
          <w:p>
            <w:pPr>
              <w:suppressAutoHyphens/>
              <w:adjustRightInd w:val="0"/>
              <w:snapToGrid w:val="0"/>
              <w:spacing w:line="240" w:lineRule="auto"/>
              <w:ind w:firstLine="0" w:firstLineChars="0"/>
              <w:rPr>
                <w:rFonts w:cs="Times New Roman"/>
                <w:kern w:val="0"/>
                <w:sz w:val="24"/>
                <w:szCs w:val="24"/>
              </w:rPr>
            </w:pPr>
          </w:p>
        </w:tc>
        <w:tc>
          <w:tcPr>
            <w:tcW w:w="2147" w:type="dxa"/>
            <w:gridSpan w:val="2"/>
            <w:vAlign w:val="center"/>
          </w:tcPr>
          <w:p>
            <w:pPr>
              <w:suppressAutoHyphens/>
              <w:adjustRightInd w:val="0"/>
              <w:snapToGrid w:val="0"/>
              <w:spacing w:line="240" w:lineRule="auto"/>
              <w:ind w:firstLine="0" w:firstLineChars="0"/>
              <w:rPr>
                <w:rFonts w:cs="Times New Roman"/>
                <w:kern w:val="0"/>
                <w:sz w:val="24"/>
                <w:szCs w:val="24"/>
              </w:rPr>
            </w:pPr>
            <w:r>
              <w:rPr>
                <w:rFonts w:cs="Times New Roman"/>
                <w:kern w:val="0"/>
                <w:sz w:val="24"/>
                <w:szCs w:val="24"/>
              </w:rPr>
              <w:t>本地服务团队（人）</w:t>
            </w:r>
          </w:p>
        </w:tc>
        <w:tc>
          <w:tcPr>
            <w:tcW w:w="2557" w:type="dxa"/>
            <w:gridSpan w:val="2"/>
            <w:vAlign w:val="center"/>
          </w:tcPr>
          <w:p>
            <w:pPr>
              <w:suppressAutoHyphens/>
              <w:adjustRightInd w:val="0"/>
              <w:snapToGrid w:val="0"/>
              <w:spacing w:line="240" w:lineRule="auto"/>
              <w:ind w:firstLine="0" w:firstLineChars="0"/>
              <w:jc w:val="center"/>
              <w:rPr>
                <w:rFonts w:cs="Times New Roman"/>
                <w:kern w:val="0"/>
                <w:sz w:val="24"/>
                <w:szCs w:val="24"/>
              </w:rPr>
            </w:pPr>
            <w:r>
              <w:rPr>
                <w:rFonts w:cs="Times New Roman"/>
                <w:color w:val="A5A5A5"/>
                <w:kern w:val="0"/>
                <w:sz w:val="21"/>
                <w:szCs w:val="21"/>
              </w:rPr>
              <w:t>（东莞市外</w:t>
            </w:r>
            <w:r>
              <w:rPr>
                <w:rFonts w:hint="eastAsia" w:cs="Times New Roman"/>
                <w:color w:val="A5A5A5"/>
                <w:kern w:val="0"/>
                <w:sz w:val="21"/>
                <w:szCs w:val="21"/>
              </w:rPr>
              <w:t>申报单位</w:t>
            </w:r>
            <w:r>
              <w:rPr>
                <w:rFonts w:cs="Times New Roman"/>
                <w:color w:val="A5A5A5"/>
                <w:kern w:val="0"/>
                <w:sz w:val="21"/>
                <w:szCs w:val="21"/>
              </w:rPr>
              <w:t>承诺半年内组建本地服务团队人数）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115" w:hRule="atLeast"/>
          <w:jc w:val="center"/>
        </w:trPr>
        <w:tc>
          <w:tcPr>
            <w:tcW w:w="1728" w:type="dxa"/>
            <w:vAlign w:val="center"/>
          </w:tcPr>
          <w:p>
            <w:pPr>
              <w:widowControl/>
              <w:suppressAutoHyphens/>
              <w:adjustRightInd w:val="0"/>
              <w:snapToGrid w:val="0"/>
              <w:spacing w:line="240" w:lineRule="auto"/>
              <w:ind w:firstLine="0" w:firstLineChars="0"/>
              <w:jc w:val="center"/>
              <w:textAlignment w:val="center"/>
              <w:rPr>
                <w:rFonts w:cs="Times New Roman"/>
                <w:sz w:val="24"/>
                <w:szCs w:val="32"/>
              </w:rPr>
            </w:pPr>
            <w:r>
              <w:rPr>
                <w:rFonts w:cs="Times New Roman"/>
                <w:sz w:val="24"/>
                <w:szCs w:val="32"/>
              </w:rPr>
              <w:t>近</w:t>
            </w:r>
            <w:r>
              <w:rPr>
                <w:rFonts w:hint="eastAsia" w:cs="Times New Roman"/>
                <w:sz w:val="24"/>
                <w:szCs w:val="32"/>
              </w:rPr>
              <w:t>两</w:t>
            </w:r>
            <w:r>
              <w:rPr>
                <w:rFonts w:cs="Times New Roman"/>
                <w:sz w:val="24"/>
                <w:szCs w:val="32"/>
              </w:rPr>
              <w:t>年</w:t>
            </w:r>
          </w:p>
          <w:p>
            <w:pPr>
              <w:widowControl/>
              <w:suppressAutoHyphens/>
              <w:adjustRightInd w:val="0"/>
              <w:snapToGrid w:val="0"/>
              <w:spacing w:line="240" w:lineRule="auto"/>
              <w:ind w:firstLine="0" w:firstLineChars="0"/>
              <w:jc w:val="center"/>
              <w:textAlignment w:val="center"/>
              <w:rPr>
                <w:rFonts w:cs="Times New Roman"/>
                <w:kern w:val="0"/>
                <w:sz w:val="24"/>
                <w:szCs w:val="24"/>
              </w:rPr>
            </w:pPr>
            <w:r>
              <w:rPr>
                <w:rFonts w:hint="eastAsia" w:cs="Times New Roman"/>
                <w:sz w:val="24"/>
                <w:szCs w:val="32"/>
              </w:rPr>
              <w:t>营业</w:t>
            </w:r>
            <w:r>
              <w:rPr>
                <w:rFonts w:cs="Times New Roman"/>
                <w:sz w:val="24"/>
                <w:szCs w:val="32"/>
              </w:rPr>
              <w:t>收入</w:t>
            </w:r>
          </w:p>
        </w:tc>
        <w:tc>
          <w:tcPr>
            <w:tcW w:w="7740" w:type="dxa"/>
            <w:gridSpan w:val="8"/>
            <w:vAlign w:val="center"/>
          </w:tcPr>
          <w:p>
            <w:pPr>
              <w:suppressAutoHyphens/>
              <w:adjustRightInd w:val="0"/>
              <w:snapToGrid w:val="0"/>
              <w:spacing w:line="240" w:lineRule="auto"/>
              <w:ind w:firstLine="0" w:firstLineChars="0"/>
              <w:rPr>
                <w:rFonts w:cs="Times New Roman"/>
                <w:kern w:val="0"/>
                <w:sz w:val="24"/>
                <w:szCs w:val="24"/>
              </w:rPr>
            </w:pPr>
            <w:r>
              <w:rPr>
                <w:rFonts w:cs="Times New Roman"/>
                <w:kern w:val="0"/>
                <w:sz w:val="24"/>
                <w:szCs w:val="24"/>
              </w:rPr>
              <w:t>2022年</w:t>
            </w:r>
            <w:r>
              <w:rPr>
                <w:rFonts w:hint="eastAsia" w:cs="Times New Roman"/>
                <w:kern w:val="0"/>
                <w:sz w:val="24"/>
                <w:szCs w:val="24"/>
              </w:rPr>
              <w:t>营业</w:t>
            </w:r>
            <w:r>
              <w:rPr>
                <w:rFonts w:cs="Times New Roman"/>
                <w:kern w:val="0"/>
                <w:sz w:val="24"/>
                <w:szCs w:val="24"/>
              </w:rPr>
              <w:t>收入：</w:t>
            </w:r>
            <w:r>
              <w:rPr>
                <w:rFonts w:cs="Times New Roman"/>
                <w:kern w:val="0"/>
                <w:sz w:val="24"/>
                <w:szCs w:val="24"/>
                <w:u w:val="single"/>
              </w:rPr>
              <w:t xml:space="preserve">          </w:t>
            </w:r>
            <w:r>
              <w:rPr>
                <w:rFonts w:cs="Times New Roman"/>
                <w:kern w:val="0"/>
                <w:sz w:val="24"/>
                <w:szCs w:val="24"/>
              </w:rPr>
              <w:t>万元</w:t>
            </w:r>
          </w:p>
          <w:p>
            <w:pPr>
              <w:suppressAutoHyphens/>
              <w:adjustRightInd w:val="0"/>
              <w:snapToGrid w:val="0"/>
              <w:spacing w:line="240" w:lineRule="auto"/>
              <w:ind w:firstLine="0" w:firstLineChars="0"/>
              <w:rPr>
                <w:rFonts w:cs="Times New Roman"/>
                <w:kern w:val="0"/>
                <w:sz w:val="15"/>
                <w:szCs w:val="15"/>
              </w:rPr>
            </w:pPr>
            <w:r>
              <w:rPr>
                <w:rFonts w:cs="Times New Roman"/>
                <w:kern w:val="0"/>
                <w:sz w:val="24"/>
                <w:szCs w:val="24"/>
              </w:rPr>
              <w:t>202</w:t>
            </w:r>
            <w:r>
              <w:rPr>
                <w:rFonts w:hint="eastAsia" w:cs="Times New Roman"/>
                <w:kern w:val="0"/>
                <w:sz w:val="24"/>
                <w:szCs w:val="24"/>
              </w:rPr>
              <w:t>3</w:t>
            </w:r>
            <w:r>
              <w:rPr>
                <w:rFonts w:cs="Times New Roman"/>
                <w:kern w:val="0"/>
                <w:sz w:val="24"/>
                <w:szCs w:val="24"/>
              </w:rPr>
              <w:t>年</w:t>
            </w:r>
            <w:r>
              <w:rPr>
                <w:rFonts w:hint="eastAsia" w:cs="Times New Roman"/>
                <w:kern w:val="0"/>
                <w:sz w:val="24"/>
                <w:szCs w:val="24"/>
              </w:rPr>
              <w:t>1-9月营业</w:t>
            </w:r>
            <w:r>
              <w:rPr>
                <w:rFonts w:cs="Times New Roman"/>
                <w:kern w:val="0"/>
                <w:sz w:val="24"/>
                <w:szCs w:val="24"/>
              </w:rPr>
              <w:t>收入：</w:t>
            </w:r>
            <w:r>
              <w:rPr>
                <w:rFonts w:cs="Times New Roman"/>
                <w:kern w:val="0"/>
                <w:sz w:val="24"/>
                <w:szCs w:val="24"/>
                <w:u w:val="single"/>
              </w:rPr>
              <w:t xml:space="preserve">          </w:t>
            </w:r>
            <w:r>
              <w:rPr>
                <w:rFonts w:cs="Times New Roman"/>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470" w:hRule="atLeast"/>
          <w:jc w:val="center"/>
        </w:trPr>
        <w:tc>
          <w:tcPr>
            <w:tcW w:w="1728" w:type="dxa"/>
            <w:vAlign w:val="center"/>
          </w:tcPr>
          <w:p>
            <w:pPr>
              <w:suppressAutoHyphens/>
              <w:adjustRightInd w:val="0"/>
              <w:snapToGrid w:val="0"/>
              <w:spacing w:after="140" w:line="240" w:lineRule="auto"/>
              <w:ind w:firstLine="0" w:firstLineChars="0"/>
              <w:jc w:val="center"/>
              <w:rPr>
                <w:rFonts w:cs="Times New Roman"/>
                <w:sz w:val="24"/>
                <w:szCs w:val="32"/>
              </w:rPr>
            </w:pPr>
            <w:r>
              <w:rPr>
                <w:rFonts w:cs="Times New Roman"/>
                <w:sz w:val="24"/>
                <w:szCs w:val="32"/>
              </w:rPr>
              <w:t>相关资质</w:t>
            </w:r>
          </w:p>
          <w:p>
            <w:pPr>
              <w:suppressAutoHyphens/>
              <w:adjustRightInd w:val="0"/>
              <w:snapToGrid w:val="0"/>
              <w:spacing w:after="140" w:line="240" w:lineRule="auto"/>
              <w:ind w:firstLine="0" w:firstLineChars="0"/>
              <w:jc w:val="center"/>
              <w:rPr>
                <w:rFonts w:eastAsia="宋体" w:cs="Times New Roman"/>
                <w:color w:val="000000"/>
                <w:sz w:val="21"/>
                <w:szCs w:val="24"/>
              </w:rPr>
            </w:pPr>
            <w:r>
              <w:rPr>
                <w:rFonts w:cs="Times New Roman"/>
                <w:kern w:val="0"/>
                <w:sz w:val="24"/>
                <w:szCs w:val="24"/>
              </w:rPr>
              <w:t>（可多选）</w:t>
            </w:r>
          </w:p>
        </w:tc>
        <w:tc>
          <w:tcPr>
            <w:tcW w:w="7740" w:type="dxa"/>
            <w:gridSpan w:val="8"/>
            <w:vAlign w:val="center"/>
          </w:tcPr>
          <w:p>
            <w:pPr>
              <w:suppressAutoHyphens/>
              <w:adjustRightInd w:val="0"/>
              <w:snapToGrid w:val="0"/>
              <w:spacing w:line="240" w:lineRule="auto"/>
              <w:ind w:firstLine="0" w:firstLineChars="0"/>
              <w:rPr>
                <w:rFonts w:hint="eastAsia" w:cs="Times New Roman"/>
                <w:kern w:val="0"/>
                <w:sz w:val="24"/>
                <w:szCs w:val="24"/>
              </w:rPr>
            </w:pPr>
            <w:r>
              <w:rPr>
                <w:rFonts w:hint="eastAsia" w:cs="Times New Roman"/>
                <w:kern w:val="0"/>
                <w:sz w:val="24"/>
                <w:szCs w:val="24"/>
              </w:rPr>
              <w:t>□获得工信部认定的“跨行业跨领域工业互联网平台”</w:t>
            </w:r>
          </w:p>
          <w:p>
            <w:pPr>
              <w:suppressAutoHyphens/>
              <w:adjustRightInd w:val="0"/>
              <w:snapToGrid w:val="0"/>
              <w:spacing w:line="240" w:lineRule="auto"/>
              <w:ind w:firstLine="0" w:firstLineChars="0"/>
              <w:rPr>
                <w:rFonts w:hint="eastAsia" w:cs="Times New Roman"/>
                <w:kern w:val="0"/>
                <w:sz w:val="24"/>
                <w:szCs w:val="24"/>
              </w:rPr>
            </w:pPr>
            <w:r>
              <w:rPr>
                <w:rFonts w:hint="eastAsia" w:cs="Times New Roman"/>
                <w:kern w:val="0"/>
                <w:sz w:val="24"/>
                <w:szCs w:val="24"/>
              </w:rPr>
              <w:t>□获得工信部认定的“中小企业数字化转型试点服务平台”</w:t>
            </w:r>
          </w:p>
          <w:p>
            <w:pPr>
              <w:suppressAutoHyphens/>
              <w:adjustRightInd w:val="0"/>
              <w:snapToGrid w:val="0"/>
              <w:spacing w:line="240" w:lineRule="auto"/>
              <w:ind w:firstLine="0" w:firstLineChars="0"/>
              <w:rPr>
                <w:rFonts w:hint="eastAsia" w:cs="Times New Roman"/>
                <w:kern w:val="0"/>
                <w:sz w:val="24"/>
                <w:szCs w:val="24"/>
              </w:rPr>
            </w:pPr>
            <w:r>
              <w:rPr>
                <w:rFonts w:hint="eastAsia" w:cs="Times New Roman"/>
                <w:kern w:val="0"/>
                <w:sz w:val="24"/>
                <w:szCs w:val="24"/>
              </w:rPr>
              <w:t>□获得工信部认定的“特色专业型工业互联网平台”（电子信息、模具制造领域）</w:t>
            </w:r>
          </w:p>
          <w:p>
            <w:pPr>
              <w:adjustRightInd w:val="0"/>
              <w:snapToGrid w:val="0"/>
              <w:spacing w:line="240" w:lineRule="auto"/>
              <w:ind w:firstLine="0" w:firstLineChars="0"/>
              <w:rPr>
                <w:rFonts w:hint="default" w:eastAsia="仿宋_GB2312"/>
                <w:lang w:val="en-US" w:eastAsia="zh-CN"/>
              </w:rPr>
            </w:pP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其他</w:t>
            </w:r>
            <w:r>
              <w:rPr>
                <w:rFonts w:hint="eastAsia" w:ascii="Times New Roman" w:hAnsi="Times New Roman" w:cs="Times New Roman"/>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2872"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kern w:val="0"/>
                <w:sz w:val="24"/>
                <w:szCs w:val="24"/>
              </w:rPr>
              <w:t>单位简介</w:t>
            </w:r>
          </w:p>
        </w:tc>
        <w:tc>
          <w:tcPr>
            <w:tcW w:w="7740" w:type="dxa"/>
            <w:gridSpan w:val="8"/>
            <w:vAlign w:val="center"/>
          </w:tcPr>
          <w:p>
            <w:pPr>
              <w:suppressAutoHyphens/>
              <w:adjustRightInd w:val="0"/>
              <w:snapToGrid w:val="0"/>
              <w:spacing w:beforeLines="20" w:line="240" w:lineRule="auto"/>
              <w:ind w:firstLine="0" w:firstLineChars="0"/>
              <w:jc w:val="center"/>
              <w:rPr>
                <w:rFonts w:cs="Times New Roman"/>
                <w:sz w:val="24"/>
                <w:szCs w:val="24"/>
              </w:rPr>
            </w:pPr>
            <w:r>
              <w:rPr>
                <w:rFonts w:cs="Times New Roman"/>
                <w:kern w:val="0"/>
                <w:sz w:val="24"/>
                <w:szCs w:val="24"/>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275" w:hRule="atLeast"/>
          <w:jc w:val="center"/>
        </w:trPr>
        <w:tc>
          <w:tcPr>
            <w:tcW w:w="1728" w:type="dxa"/>
            <w:vAlign w:val="center"/>
          </w:tcPr>
          <w:p>
            <w:pPr>
              <w:suppressAutoHyphens/>
              <w:adjustRightInd w:val="0"/>
              <w:snapToGrid w:val="0"/>
              <w:spacing w:line="240" w:lineRule="auto"/>
              <w:ind w:firstLine="0" w:firstLineChars="0"/>
              <w:jc w:val="center"/>
              <w:rPr>
                <w:rFonts w:eastAsia="宋体" w:cs="Times New Roman"/>
                <w:sz w:val="21"/>
                <w:szCs w:val="24"/>
              </w:rPr>
            </w:pPr>
            <w:r>
              <w:rPr>
                <w:rFonts w:cs="Times New Roman"/>
                <w:kern w:val="0"/>
                <w:sz w:val="24"/>
                <w:szCs w:val="24"/>
              </w:rPr>
              <w:t>项目案例数量</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kern w:val="0"/>
                <w:sz w:val="24"/>
                <w:szCs w:val="24"/>
              </w:rPr>
            </w:pPr>
            <w:r>
              <w:rPr>
                <w:rFonts w:cs="Times New Roman"/>
                <w:sz w:val="24"/>
                <w:szCs w:val="24"/>
              </w:rPr>
              <w:t>□</w:t>
            </w:r>
            <w:r>
              <w:rPr>
                <w:rFonts w:hint="eastAsia" w:cs="Times New Roman"/>
                <w:kern w:val="0"/>
                <w:sz w:val="24"/>
                <w:szCs w:val="24"/>
                <w:lang w:eastAsia="zh-CN"/>
              </w:rPr>
              <w:t>纺织服装鞋帽</w:t>
            </w:r>
            <w:r>
              <w:rPr>
                <w:rFonts w:cs="Times New Roman"/>
                <w:kern w:val="0"/>
                <w:sz w:val="24"/>
                <w:szCs w:val="24"/>
              </w:rPr>
              <w:t>，</w:t>
            </w:r>
            <w:r>
              <w:rPr>
                <w:rFonts w:cs="Times New Roman"/>
                <w:kern w:val="0"/>
                <w:sz w:val="24"/>
                <w:szCs w:val="24"/>
                <w:u w:val="single"/>
              </w:rPr>
              <w:t xml:space="preserve">        </w:t>
            </w:r>
            <w:r>
              <w:rPr>
                <w:rFonts w:cs="Times New Roman"/>
                <w:kern w:val="0"/>
                <w:sz w:val="24"/>
                <w:szCs w:val="24"/>
              </w:rPr>
              <w:t>个</w:t>
            </w:r>
          </w:p>
          <w:p>
            <w:pPr>
              <w:suppressAutoHyphens/>
              <w:adjustRightInd w:val="0"/>
              <w:snapToGrid w:val="0"/>
              <w:spacing w:beforeLines="20" w:line="240" w:lineRule="auto"/>
              <w:ind w:firstLine="0" w:firstLineChars="0"/>
              <w:jc w:val="left"/>
              <w:rPr>
                <w:rFonts w:cs="Times New Roman"/>
                <w:kern w:val="0"/>
                <w:sz w:val="24"/>
                <w:szCs w:val="24"/>
              </w:rPr>
            </w:pPr>
            <w:r>
              <w:rPr>
                <w:rFonts w:cs="Times New Roman"/>
                <w:sz w:val="24"/>
                <w:szCs w:val="24"/>
              </w:rPr>
              <w:t>□</w:t>
            </w:r>
            <w:r>
              <w:rPr>
                <w:rFonts w:hint="eastAsia" w:cs="Times New Roman"/>
                <w:sz w:val="24"/>
                <w:szCs w:val="24"/>
                <w:lang w:eastAsia="zh-CN"/>
              </w:rPr>
              <w:t>食品饮料</w:t>
            </w:r>
            <w:r>
              <w:rPr>
                <w:rFonts w:cs="Times New Roman"/>
                <w:sz w:val="24"/>
                <w:szCs w:val="24"/>
              </w:rPr>
              <w:t>，</w:t>
            </w:r>
            <w:r>
              <w:rPr>
                <w:rFonts w:cs="Times New Roman"/>
                <w:kern w:val="0"/>
                <w:sz w:val="24"/>
                <w:szCs w:val="24"/>
                <w:u w:val="single"/>
              </w:rPr>
              <w:t xml:space="preserve">          </w:t>
            </w:r>
            <w:r>
              <w:rPr>
                <w:rFonts w:cs="Times New Roman"/>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2464" w:hRule="atLeast"/>
          <w:jc w:val="center"/>
        </w:trPr>
        <w:tc>
          <w:tcPr>
            <w:tcW w:w="1728" w:type="dxa"/>
            <w:vAlign w:val="center"/>
          </w:tcPr>
          <w:p>
            <w:pPr>
              <w:suppressAutoHyphens/>
              <w:adjustRightInd w:val="0"/>
              <w:snapToGrid w:val="0"/>
              <w:spacing w:line="240" w:lineRule="auto"/>
              <w:ind w:firstLine="0" w:firstLineChars="0"/>
              <w:jc w:val="center"/>
              <w:rPr>
                <w:rFonts w:cs="Times New Roman"/>
                <w:kern w:val="0"/>
                <w:sz w:val="24"/>
                <w:szCs w:val="24"/>
              </w:rPr>
            </w:pPr>
            <w:r>
              <w:rPr>
                <w:rFonts w:cs="Times New Roman"/>
                <w:kern w:val="0"/>
                <w:sz w:val="24"/>
                <w:szCs w:val="24"/>
              </w:rPr>
              <w:t>数字化转型服务类别</w:t>
            </w:r>
          </w:p>
          <w:p>
            <w:pPr>
              <w:suppressAutoHyphens/>
              <w:spacing w:after="140" w:line="276" w:lineRule="auto"/>
              <w:ind w:firstLine="0" w:firstLineChars="0"/>
              <w:jc w:val="center"/>
              <w:rPr>
                <w:rFonts w:eastAsia="宋体" w:cs="Times New Roman"/>
                <w:sz w:val="21"/>
                <w:szCs w:val="24"/>
              </w:rPr>
            </w:pPr>
            <w:r>
              <w:rPr>
                <w:rFonts w:eastAsia="仿宋_GB2312" w:cs="Times New Roman"/>
                <w:kern w:val="0"/>
                <w:sz w:val="24"/>
                <w:szCs w:val="24"/>
              </w:rPr>
              <w:t>（可多选）</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 xml:space="preserve">□数字化咨询服务    □网络通信服务     □软件和模型开发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 xml:space="preserve">□数据分析服务      □系统集成服务     □云服务和云应用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 xml:space="preserve">□安全防护服务      □平台开发服务     □智能硬件产品及服务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w:t>
            </w:r>
            <w:r>
              <w:rPr>
                <w:rFonts w:hint="eastAsia" w:cs="Times New Roman"/>
                <w:sz w:val="24"/>
                <w:szCs w:val="24"/>
                <w:lang w:eastAsia="zh-CN"/>
              </w:rPr>
              <w:t>电商、直播等销售领域数字化服务</w:t>
            </w:r>
            <w:r>
              <w:rPr>
                <w:rFonts w:hint="eastAsia" w:cs="Times New Roman"/>
                <w:sz w:val="24"/>
                <w:szCs w:val="24"/>
                <w:lang w:val="en-US" w:eastAsia="zh-CN"/>
              </w:rPr>
              <w:t xml:space="preserve">      </w:t>
            </w:r>
            <w:r>
              <w:rPr>
                <w:rFonts w:cs="Times New Roman"/>
                <w:sz w:val="24"/>
                <w:szCs w:val="24"/>
              </w:rPr>
              <w:t>□其他</w:t>
            </w:r>
            <w:r>
              <w:rPr>
                <w:rFonts w:cs="Times New Roman"/>
                <w:kern w:val="0"/>
                <w:sz w:val="24"/>
                <w:szCs w:val="24"/>
                <w:u w:val="single"/>
              </w:rPr>
              <w:t xml:space="preserve">             </w:t>
            </w:r>
            <w:r>
              <w:rPr>
                <w:rFonts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3345" w:hRule="atLeast"/>
          <w:jc w:val="center"/>
        </w:trPr>
        <w:tc>
          <w:tcPr>
            <w:tcW w:w="1728" w:type="dxa"/>
            <w:vAlign w:val="center"/>
          </w:tcPr>
          <w:p>
            <w:pPr>
              <w:suppressAutoHyphens/>
              <w:adjustRightInd w:val="0"/>
              <w:snapToGrid w:val="0"/>
              <w:spacing w:line="240" w:lineRule="auto"/>
              <w:ind w:firstLine="0" w:firstLineChars="0"/>
              <w:jc w:val="center"/>
              <w:rPr>
                <w:rFonts w:cs="Times New Roman"/>
                <w:kern w:val="0"/>
                <w:sz w:val="24"/>
                <w:szCs w:val="24"/>
              </w:rPr>
            </w:pPr>
            <w:r>
              <w:rPr>
                <w:rFonts w:cs="Times New Roman"/>
                <w:kern w:val="0"/>
                <w:sz w:val="24"/>
                <w:szCs w:val="24"/>
              </w:rPr>
              <w:t>软件服务</w:t>
            </w:r>
          </w:p>
          <w:p>
            <w:pPr>
              <w:suppressAutoHyphens/>
              <w:spacing w:after="140" w:line="276" w:lineRule="auto"/>
              <w:ind w:firstLine="0" w:firstLineChars="0"/>
              <w:jc w:val="center"/>
              <w:rPr>
                <w:rFonts w:eastAsia="宋体" w:cs="Times New Roman"/>
                <w:sz w:val="21"/>
                <w:szCs w:val="24"/>
              </w:rPr>
            </w:pPr>
            <w:r>
              <w:rPr>
                <w:rFonts w:eastAsia="仿宋_GB2312" w:cs="Times New Roman"/>
                <w:kern w:val="0"/>
                <w:sz w:val="24"/>
                <w:szCs w:val="24"/>
              </w:rPr>
              <w:t>（可多选）</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研发设计类：□CAD  □CAE  □CAPP  □CAM  □数字孪生 □其他</w:t>
            </w:r>
            <w:r>
              <w:rPr>
                <w:rFonts w:cs="Times New Roman"/>
                <w:kern w:val="0"/>
                <w:sz w:val="24"/>
                <w:szCs w:val="24"/>
                <w:u w:val="single"/>
              </w:rPr>
              <w:t xml:space="preserve">             </w:t>
            </w:r>
            <w:r>
              <w:rPr>
                <w:rFonts w:cs="Times New Roman"/>
                <w:sz w:val="24"/>
                <w:szCs w:val="24"/>
              </w:rPr>
              <w:t xml:space="preserve">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生产制造类：□MES  □APS  □PLM   □PDM  □其他</w:t>
            </w:r>
            <w:r>
              <w:rPr>
                <w:rFonts w:cs="Times New Roman"/>
                <w:kern w:val="0"/>
                <w:sz w:val="24"/>
                <w:szCs w:val="24"/>
                <w:u w:val="single"/>
              </w:rPr>
              <w:t xml:space="preserve">     </w:t>
            </w:r>
            <w:r>
              <w:rPr>
                <w:rFonts w:cs="Times New Roman"/>
                <w:sz w:val="24"/>
                <w:szCs w:val="24"/>
              </w:rPr>
              <w:t xml:space="preserve">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质量管理类：□QMS  □LIMS □其他</w:t>
            </w:r>
            <w:r>
              <w:rPr>
                <w:rFonts w:cs="Times New Roman"/>
                <w:kern w:val="0"/>
                <w:sz w:val="24"/>
                <w:szCs w:val="24"/>
                <w:u w:val="single"/>
              </w:rPr>
              <w:t xml:space="preserve">     </w:t>
            </w:r>
            <w:r>
              <w:rPr>
                <w:rFonts w:cs="Times New Roman"/>
                <w:sz w:val="24"/>
                <w:szCs w:val="24"/>
              </w:rPr>
              <w:t xml:space="preserve">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 xml:space="preserve">运营管理类：□ERP  □CRM  □SRM  □SCM  □OA  □BI  □FMIS  </w:t>
            </w:r>
          </w:p>
          <w:p>
            <w:pPr>
              <w:suppressAutoHyphens/>
              <w:adjustRightInd w:val="0"/>
              <w:snapToGrid w:val="0"/>
              <w:spacing w:beforeLines="20" w:line="240" w:lineRule="auto"/>
              <w:ind w:firstLine="1440" w:firstLineChars="600"/>
              <w:jc w:val="left"/>
              <w:rPr>
                <w:rFonts w:cs="Times New Roman"/>
                <w:sz w:val="24"/>
                <w:szCs w:val="24"/>
              </w:rPr>
            </w:pPr>
            <w:r>
              <w:rPr>
                <w:rFonts w:cs="Times New Roman"/>
                <w:sz w:val="24"/>
                <w:szCs w:val="24"/>
              </w:rPr>
              <w:t>□其他</w:t>
            </w:r>
            <w:r>
              <w:rPr>
                <w:rFonts w:cs="Times New Roman"/>
                <w:kern w:val="0"/>
                <w:sz w:val="24"/>
                <w:szCs w:val="24"/>
                <w:u w:val="single"/>
              </w:rPr>
              <w:t xml:space="preserve">     </w:t>
            </w:r>
            <w:r>
              <w:rPr>
                <w:rFonts w:cs="Times New Roman"/>
                <w:sz w:val="24"/>
                <w:szCs w:val="24"/>
              </w:rPr>
              <w:t xml:space="preserve">      </w:t>
            </w:r>
          </w:p>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仓储物流类：□BOM  □WMS  □其他</w:t>
            </w:r>
            <w:r>
              <w:rPr>
                <w:rFonts w:cs="Times New Roman"/>
                <w:kern w:val="0"/>
                <w:sz w:val="24"/>
                <w:szCs w:val="24"/>
                <w:u w:val="single"/>
              </w:rPr>
              <w:t xml:space="preserve">     </w:t>
            </w:r>
            <w:r>
              <w:rPr>
                <w:rFonts w:cs="Times New Roman"/>
                <w:sz w:val="24"/>
                <w:szCs w:val="24"/>
              </w:rPr>
              <w:t xml:space="preserve">   </w:t>
            </w:r>
          </w:p>
          <w:p>
            <w:pPr>
              <w:suppressAutoHyphens/>
              <w:adjustRightInd w:val="0"/>
              <w:snapToGrid w:val="0"/>
              <w:spacing w:beforeLines="20" w:line="240" w:lineRule="auto"/>
              <w:ind w:firstLine="0" w:firstLineChars="0"/>
              <w:jc w:val="left"/>
              <w:rPr>
                <w:rFonts w:cs="Times New Roman"/>
                <w:sz w:val="24"/>
                <w:szCs w:val="24"/>
              </w:rPr>
            </w:pPr>
            <w:r>
              <w:rPr>
                <w:rFonts w:hint="eastAsia" w:cs="Times New Roman"/>
                <w:sz w:val="24"/>
                <w:szCs w:val="24"/>
                <w:lang w:eastAsia="zh-CN"/>
              </w:rPr>
              <w:t>销售渠道类：</w:t>
            </w:r>
            <w:r>
              <w:rPr>
                <w:rFonts w:cs="Times New Roman"/>
                <w:sz w:val="24"/>
                <w:szCs w:val="24"/>
              </w:rPr>
              <w:t>□</w:t>
            </w:r>
            <w:r>
              <w:rPr>
                <w:rFonts w:hint="eastAsia" w:cs="Times New Roman"/>
                <w:sz w:val="24"/>
                <w:szCs w:val="24"/>
                <w:lang w:val="en-US" w:eastAsia="zh-CN"/>
              </w:rPr>
              <w:t xml:space="preserve">AI营销 </w:t>
            </w:r>
            <w:r>
              <w:rPr>
                <w:rFonts w:cs="Times New Roman"/>
                <w:sz w:val="24"/>
                <w:szCs w:val="24"/>
              </w:rPr>
              <w:t>□</w:t>
            </w:r>
            <w:r>
              <w:rPr>
                <w:rFonts w:hint="eastAsia" w:cs="Times New Roman"/>
                <w:sz w:val="24"/>
                <w:szCs w:val="24"/>
                <w:lang w:val="en-US" w:eastAsia="zh-CN"/>
              </w:rPr>
              <w:t>售后服务管理</w:t>
            </w:r>
            <w:r>
              <w:rPr>
                <w:rFonts w:cs="Times New Roman"/>
                <w:sz w:val="24"/>
                <w:szCs w:val="24"/>
              </w:rPr>
              <w:t xml:space="preserve"> □其他</w:t>
            </w:r>
            <w:r>
              <w:rPr>
                <w:rFonts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jc w:val="center"/>
        </w:trPr>
        <w:tc>
          <w:tcPr>
            <w:tcW w:w="9468" w:type="dxa"/>
            <w:gridSpan w:val="9"/>
            <w:vAlign w:val="center"/>
          </w:tcPr>
          <w:p>
            <w:pPr>
              <w:suppressAutoHyphens/>
              <w:adjustRightInd w:val="0"/>
              <w:snapToGrid w:val="0"/>
              <w:spacing w:beforeLines="20" w:line="240" w:lineRule="auto"/>
              <w:ind w:firstLine="0" w:firstLineChars="0"/>
              <w:jc w:val="left"/>
              <w:rPr>
                <w:rFonts w:cs="Times New Roman"/>
                <w:color w:val="000000"/>
                <w:spacing w:val="7"/>
                <w:sz w:val="24"/>
                <w:szCs w:val="24"/>
                <w:shd w:val="clear" w:color="auto" w:fill="FFFFFF"/>
              </w:rPr>
            </w:pPr>
            <w:r>
              <w:rPr>
                <w:rFonts w:hint="eastAsia" w:eastAsia="黑体" w:cs="Times New Roman"/>
                <w:szCs w:val="40"/>
              </w:rPr>
              <w:t>二</w:t>
            </w:r>
            <w:r>
              <w:rPr>
                <w:rFonts w:eastAsia="黑体" w:cs="Times New Roman"/>
                <w:bCs/>
                <w:kern w:val="44"/>
                <w:szCs w:val="32"/>
              </w:rPr>
              <w:t>、申报单位及合作伙伴的产品服务（具有自主知识产权）情况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385" w:hRule="atLeast"/>
          <w:jc w:val="center"/>
        </w:trPr>
        <w:tc>
          <w:tcPr>
            <w:tcW w:w="1728" w:type="dxa"/>
            <w:vAlign w:val="center"/>
          </w:tcPr>
          <w:p>
            <w:pPr>
              <w:suppressAutoHyphens/>
              <w:adjustRightInd w:val="0"/>
              <w:snapToGrid w:val="0"/>
              <w:spacing w:line="400" w:lineRule="exact"/>
              <w:ind w:firstLine="0" w:firstLineChars="0"/>
              <w:jc w:val="center"/>
              <w:rPr>
                <w:rFonts w:cs="Times New Roman"/>
                <w:sz w:val="24"/>
                <w:szCs w:val="24"/>
              </w:rPr>
            </w:pPr>
            <w:r>
              <w:rPr>
                <w:rFonts w:cs="Times New Roman"/>
                <w:sz w:val="24"/>
                <w:szCs w:val="24"/>
              </w:rPr>
              <w:t>现有“小快轻准”产品总数量</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color w:val="000000"/>
                <w:spacing w:val="7"/>
                <w:sz w:val="24"/>
                <w:szCs w:val="24"/>
                <w:shd w:val="clear" w:color="auto" w:fill="FFFFFF"/>
              </w:rPr>
            </w:pPr>
            <w:r>
              <w:rPr>
                <w:rFonts w:cs="Times New Roman"/>
                <w:sz w:val="24"/>
                <w:szCs w:val="24"/>
              </w:rPr>
              <w:t>□20个以下  □20-50个  □50个以上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546" w:hRule="atLeast"/>
          <w:jc w:val="center"/>
        </w:trPr>
        <w:tc>
          <w:tcPr>
            <w:tcW w:w="1728" w:type="dxa"/>
            <w:vAlign w:val="center"/>
          </w:tcPr>
          <w:p>
            <w:pPr>
              <w:suppressAutoHyphens/>
              <w:adjustRightInd w:val="0"/>
              <w:snapToGrid w:val="0"/>
              <w:spacing w:line="400" w:lineRule="exact"/>
              <w:ind w:firstLine="0" w:firstLineChars="0"/>
              <w:jc w:val="center"/>
              <w:rPr>
                <w:rFonts w:cs="Times New Roman"/>
                <w:sz w:val="24"/>
                <w:szCs w:val="24"/>
              </w:rPr>
            </w:pPr>
            <w:r>
              <w:rPr>
                <w:rFonts w:cs="Times New Roman"/>
                <w:sz w:val="24"/>
                <w:szCs w:val="24"/>
              </w:rPr>
              <w:t>现有产品已覆盖的业务环节</w:t>
            </w:r>
          </w:p>
          <w:p>
            <w:pPr>
              <w:suppressAutoHyphens/>
              <w:spacing w:after="140" w:line="400" w:lineRule="exact"/>
              <w:ind w:firstLine="0" w:firstLineChars="0"/>
              <w:jc w:val="center"/>
              <w:rPr>
                <w:rFonts w:eastAsia="宋体" w:cs="Times New Roman"/>
                <w:sz w:val="21"/>
                <w:szCs w:val="24"/>
              </w:rPr>
            </w:pPr>
            <w:r>
              <w:rPr>
                <w:rFonts w:cs="Times New Roman"/>
                <w:sz w:val="24"/>
                <w:szCs w:val="24"/>
              </w:rPr>
              <w:t>（可多选）</w:t>
            </w:r>
          </w:p>
        </w:tc>
        <w:tc>
          <w:tcPr>
            <w:tcW w:w="7740" w:type="dxa"/>
            <w:gridSpan w:val="8"/>
            <w:vAlign w:val="center"/>
          </w:tcPr>
          <w:p>
            <w:pPr>
              <w:suppressAutoHyphens/>
              <w:adjustRightInd w:val="0"/>
              <w:snapToGrid w:val="0"/>
              <w:spacing w:beforeLines="20" w:line="240" w:lineRule="auto"/>
              <w:ind w:firstLine="0" w:firstLineChars="0"/>
              <w:jc w:val="left"/>
              <w:rPr>
                <w:rFonts w:cs="Times New Roman"/>
                <w:sz w:val="24"/>
                <w:szCs w:val="24"/>
              </w:rPr>
            </w:pPr>
            <w:r>
              <w:rPr>
                <w:rFonts w:cs="Times New Roman"/>
                <w:sz w:val="24"/>
                <w:szCs w:val="24"/>
              </w:rPr>
              <w:t>□研发设计  □生产制造  □供应链  □销售  □服务</w:t>
            </w:r>
            <w:r>
              <w:rPr>
                <w:rFonts w:hint="eastAsia" w:cs="Times New Roman"/>
                <w:sz w:val="24"/>
                <w:szCs w:val="24"/>
              </w:rPr>
              <w:t xml:space="preserve">  </w:t>
            </w:r>
            <w:r>
              <w:rPr>
                <w:rFonts w:cs="Times New Roman"/>
                <w:sz w:val="24"/>
                <w:szCs w:val="24"/>
              </w:rPr>
              <w:t>□</w:t>
            </w:r>
            <w:r>
              <w:rPr>
                <w:rFonts w:hint="eastAsia" w:cs="Times New Roman"/>
                <w:sz w:val="24"/>
                <w:szCs w:val="24"/>
              </w:rPr>
              <w:t>信息安全</w:t>
            </w:r>
          </w:p>
          <w:p>
            <w:pPr>
              <w:suppressAutoHyphens/>
              <w:adjustRightInd w:val="0"/>
              <w:snapToGrid w:val="0"/>
              <w:spacing w:beforeLines="20" w:line="240" w:lineRule="auto"/>
              <w:ind w:firstLine="0" w:firstLineChars="0"/>
              <w:jc w:val="left"/>
              <w:rPr>
                <w:rFonts w:cs="Times New Roman"/>
                <w:color w:val="000000"/>
                <w:spacing w:val="7"/>
                <w:sz w:val="24"/>
                <w:szCs w:val="24"/>
                <w:shd w:val="clear" w:color="auto" w:fill="FFFFFF"/>
              </w:rPr>
            </w:pPr>
            <w:r>
              <w:rPr>
                <w:rFonts w:cs="Times New Roman"/>
                <w:sz w:val="24"/>
                <w:szCs w:val="24"/>
              </w:rPr>
              <w:t>□</w:t>
            </w:r>
            <w:r>
              <w:rPr>
                <w:rFonts w:hint="eastAsia" w:cs="Times New Roman"/>
                <w:sz w:val="24"/>
                <w:szCs w:val="24"/>
              </w:rPr>
              <w:t>数据管理</w:t>
            </w:r>
            <w:r>
              <w:rPr>
                <w:rFonts w:hint="eastAsia" w:cs="Times New Roman"/>
                <w:sz w:val="24"/>
                <w:szCs w:val="24"/>
                <w:lang w:val="en-US" w:eastAsia="zh-CN"/>
              </w:rPr>
              <w:t xml:space="preserve"> </w:t>
            </w:r>
            <w:r>
              <w:rPr>
                <w:rFonts w:hint="eastAsia" w:cs="Times New Roman"/>
                <w:sz w:val="24"/>
                <w:szCs w:val="24"/>
              </w:rPr>
              <w:t xml:space="preserve"> </w:t>
            </w:r>
            <w:r>
              <w:rPr>
                <w:rFonts w:cs="Times New Roman"/>
                <w:sz w:val="24"/>
                <w:szCs w:val="24"/>
              </w:rPr>
              <w:t>□</w:t>
            </w:r>
            <w:r>
              <w:rPr>
                <w:rFonts w:hint="eastAsia" w:cs="Times New Roman"/>
                <w:sz w:val="24"/>
                <w:szCs w:val="24"/>
              </w:rPr>
              <w:t>其他</w:t>
            </w:r>
            <w:r>
              <w:rPr>
                <w:rFonts w:cs="Times New Roman"/>
                <w:kern w:val="0"/>
                <w:sz w:val="24"/>
                <w:szCs w:val="24"/>
                <w:u w:val="single"/>
              </w:rPr>
              <w:t xml:space="preserve">     </w:t>
            </w:r>
            <w:r>
              <w:rPr>
                <w:rFonts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460" w:hRule="atLeast"/>
          <w:jc w:val="center"/>
        </w:trPr>
        <w:tc>
          <w:tcPr>
            <w:tcW w:w="1728" w:type="dxa"/>
            <w:vAlign w:val="center"/>
          </w:tcPr>
          <w:p>
            <w:pPr>
              <w:suppressAutoHyphens/>
              <w:adjustRightInd w:val="0"/>
              <w:snapToGrid w:val="0"/>
              <w:spacing w:line="400" w:lineRule="exact"/>
              <w:ind w:firstLine="0" w:firstLineChars="0"/>
              <w:jc w:val="center"/>
              <w:rPr>
                <w:rFonts w:cs="Times New Roman"/>
                <w:sz w:val="24"/>
                <w:szCs w:val="24"/>
              </w:rPr>
            </w:pPr>
            <w:r>
              <w:rPr>
                <w:rFonts w:cs="Times New Roman"/>
                <w:sz w:val="24"/>
                <w:szCs w:val="24"/>
              </w:rPr>
              <w:t>拟开发“小快轻准”产品数量</w:t>
            </w:r>
          </w:p>
        </w:tc>
        <w:tc>
          <w:tcPr>
            <w:tcW w:w="2580" w:type="dxa"/>
            <w:gridSpan w:val="3"/>
            <w:vAlign w:val="center"/>
          </w:tcPr>
          <w:p>
            <w:pPr>
              <w:suppressAutoHyphens/>
              <w:adjustRightInd w:val="0"/>
              <w:snapToGrid w:val="0"/>
              <w:spacing w:beforeLines="20" w:line="240" w:lineRule="auto"/>
              <w:ind w:firstLine="0" w:firstLineChars="0"/>
              <w:jc w:val="left"/>
              <w:rPr>
                <w:rFonts w:cs="Times New Roman"/>
                <w:sz w:val="24"/>
                <w:szCs w:val="24"/>
              </w:rPr>
            </w:pPr>
            <w:r>
              <w:rPr>
                <w:rFonts w:cs="Times New Roman"/>
                <w:kern w:val="0"/>
                <w:sz w:val="24"/>
                <w:szCs w:val="24"/>
                <w:u w:val="single"/>
              </w:rPr>
              <w:t xml:space="preserve">         </w:t>
            </w:r>
            <w:r>
              <w:rPr>
                <w:rFonts w:cs="Times New Roman"/>
                <w:kern w:val="0"/>
                <w:sz w:val="24"/>
                <w:szCs w:val="24"/>
              </w:rPr>
              <w:t>个</w:t>
            </w:r>
            <w:r>
              <w:rPr>
                <w:rFonts w:cs="Times New Roman"/>
                <w:sz w:val="24"/>
                <w:szCs w:val="24"/>
              </w:rPr>
              <w:t xml:space="preserve"> </w:t>
            </w:r>
          </w:p>
        </w:tc>
        <w:tc>
          <w:tcPr>
            <w:tcW w:w="2580" w:type="dxa"/>
            <w:gridSpan w:val="2"/>
            <w:vAlign w:val="center"/>
          </w:tcPr>
          <w:p>
            <w:pPr>
              <w:suppressAutoHyphens/>
              <w:adjustRightInd w:val="0"/>
              <w:snapToGrid w:val="0"/>
              <w:spacing w:beforeLines="20" w:line="240" w:lineRule="auto"/>
              <w:ind w:firstLine="0" w:firstLineChars="0"/>
              <w:jc w:val="left"/>
              <w:rPr>
                <w:rFonts w:cs="Times New Roman"/>
                <w:kern w:val="0"/>
                <w:sz w:val="24"/>
                <w:szCs w:val="24"/>
                <w:u w:val="single"/>
              </w:rPr>
            </w:pPr>
            <w:r>
              <w:rPr>
                <w:rFonts w:cs="Times New Roman"/>
                <w:sz w:val="24"/>
                <w:szCs w:val="24"/>
              </w:rPr>
              <w:t>已纳入国家信创产品目录的产品数量</w:t>
            </w:r>
          </w:p>
        </w:tc>
        <w:tc>
          <w:tcPr>
            <w:tcW w:w="2580" w:type="dxa"/>
            <w:gridSpan w:val="3"/>
            <w:vAlign w:val="center"/>
          </w:tcPr>
          <w:p>
            <w:pPr>
              <w:suppressAutoHyphens/>
              <w:adjustRightInd w:val="0"/>
              <w:snapToGrid w:val="0"/>
              <w:spacing w:beforeLines="20" w:line="240" w:lineRule="auto"/>
              <w:ind w:firstLine="0" w:firstLineChars="0"/>
              <w:jc w:val="left"/>
              <w:rPr>
                <w:rFonts w:cs="Times New Roman"/>
                <w:kern w:val="0"/>
                <w:sz w:val="24"/>
                <w:szCs w:val="24"/>
                <w:u w:val="single"/>
              </w:rPr>
            </w:pPr>
            <w:r>
              <w:rPr>
                <w:rFonts w:cs="Times New Roman"/>
                <w:kern w:val="0"/>
                <w:sz w:val="24"/>
                <w:szCs w:val="24"/>
                <w:u w:val="single"/>
              </w:rPr>
              <w:t xml:space="preserve">         </w:t>
            </w:r>
            <w:r>
              <w:rPr>
                <w:rFonts w:cs="Times New Roman"/>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376" w:hRule="atLeast"/>
          <w:jc w:val="center"/>
        </w:trPr>
        <w:tc>
          <w:tcPr>
            <w:tcW w:w="1728" w:type="dxa"/>
            <w:vAlign w:val="center"/>
          </w:tcPr>
          <w:p>
            <w:pPr>
              <w:suppressAutoHyphens/>
              <w:adjustRightInd w:val="0"/>
              <w:snapToGrid w:val="0"/>
              <w:spacing w:line="240" w:lineRule="auto"/>
              <w:ind w:firstLine="0" w:firstLineChars="0"/>
              <w:jc w:val="center"/>
              <w:rPr>
                <w:rFonts w:cs="Times New Roman"/>
                <w:sz w:val="24"/>
                <w:szCs w:val="24"/>
              </w:rPr>
            </w:pPr>
            <w:r>
              <w:rPr>
                <w:rFonts w:cs="Times New Roman"/>
                <w:sz w:val="24"/>
                <w:szCs w:val="24"/>
              </w:rPr>
              <w:t>产品定价折扣优惠幅度</w:t>
            </w:r>
          </w:p>
        </w:tc>
        <w:tc>
          <w:tcPr>
            <w:tcW w:w="7740" w:type="dxa"/>
            <w:gridSpan w:val="8"/>
            <w:vAlign w:val="center"/>
          </w:tcPr>
          <w:p>
            <w:pPr>
              <w:suppressAutoHyphens/>
              <w:adjustRightInd w:val="0"/>
              <w:snapToGrid w:val="0"/>
              <w:spacing w:beforeLines="20" w:line="240" w:lineRule="auto"/>
              <w:ind w:firstLine="0" w:firstLineChars="0"/>
              <w:jc w:val="left"/>
              <w:rPr>
                <w:rFonts w:hint="default" w:eastAsia="仿宋_GB2312" w:cs="Times New Roman"/>
                <w:kern w:val="0"/>
                <w:sz w:val="24"/>
                <w:szCs w:val="24"/>
                <w:u w:val="single"/>
                <w:lang w:val="en-US" w:eastAsia="zh-CN"/>
              </w:rPr>
            </w:pPr>
            <w:r>
              <w:rPr>
                <w:rFonts w:hint="eastAsia" w:cs="Times New Roman"/>
                <w:kern w:val="0"/>
                <w:sz w:val="24"/>
                <w:szCs w:val="24"/>
                <w:u w:val="none"/>
                <w:lang w:val="en-US" w:eastAsia="zh-CN"/>
              </w:rPr>
              <w:t xml:space="preserve">  平均优惠幅度不少于</w:t>
            </w:r>
            <w:r>
              <w:rPr>
                <w:rFonts w:hint="eastAsia" w:cs="Times New Roman"/>
                <w:kern w:val="0"/>
                <w:sz w:val="24"/>
                <w:szCs w:val="24"/>
                <w:u w:val="single"/>
                <w:lang w:val="en-US" w:eastAsia="zh-CN"/>
              </w:rPr>
              <w:t xml:space="preserve">           </w:t>
            </w:r>
            <w:r>
              <w:rPr>
                <w:rFonts w:hint="eastAsia" w:cs="Times New Roman"/>
                <w:kern w:val="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7" w:hRule="atLeast"/>
        </w:trPr>
        <w:tc>
          <w:tcPr>
            <w:tcW w:w="9468" w:type="dxa"/>
            <w:gridSpan w:val="9"/>
            <w:vAlign w:val="center"/>
          </w:tcPr>
          <w:p>
            <w:pPr>
              <w:suppressAutoHyphens/>
              <w:adjustRightInd w:val="0"/>
              <w:snapToGrid w:val="0"/>
              <w:spacing w:before="118" w:beforeLines="20" w:line="240" w:lineRule="auto"/>
              <w:ind w:firstLine="0" w:firstLineChars="0"/>
              <w:jc w:val="left"/>
              <w:rPr>
                <w:rFonts w:hint="eastAsia" w:eastAsia="仿宋_GB2312" w:cs="Times New Roman"/>
                <w:sz w:val="24"/>
                <w:szCs w:val="24"/>
                <w:lang w:eastAsia="zh-CN"/>
              </w:rPr>
            </w:pPr>
            <w:r>
              <w:rPr>
                <w:rFonts w:hint="default" w:eastAsia="黑体" w:cs="Times New Roman"/>
                <w:bCs/>
                <w:kern w:val="44"/>
                <w:sz w:val="32"/>
                <w:szCs w:val="32"/>
                <w:lang w:eastAsia="zh-CN"/>
              </w:rPr>
              <w:t>三、申报单位绩效目标表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4942" w:hRule="atLeast"/>
        </w:trPr>
        <w:tc>
          <w:tcPr>
            <w:tcW w:w="9468" w:type="dxa"/>
            <w:gridSpan w:val="9"/>
            <w:vAlign w:val="center"/>
          </w:tcPr>
          <w:tbl>
            <w:tblPr>
              <w:tblStyle w:val="15"/>
              <w:tblpPr w:leftFromText="180" w:rightFromText="180" w:vertAnchor="text" w:horzAnchor="page" w:tblpX="122" w:tblpY="801"/>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3073"/>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073" w:type="dxa"/>
                  <w:vAlign w:val="center"/>
                </w:tcPr>
                <w:p>
                  <w:pPr>
                    <w:suppressAutoHyphens/>
                    <w:adjustRightInd w:val="0"/>
                    <w:snapToGrid w:val="0"/>
                    <w:spacing w:line="240" w:lineRule="auto"/>
                    <w:ind w:firstLine="0" w:firstLineChars="0"/>
                    <w:jc w:val="center"/>
                    <w:rPr>
                      <w:rFonts w:hint="default" w:eastAsia="仿宋_GB2312" w:cs="Times New Roman"/>
                      <w:b/>
                      <w:bCs/>
                      <w:kern w:val="0"/>
                      <w:sz w:val="24"/>
                      <w:szCs w:val="24"/>
                      <w:lang w:eastAsia="zh-CN"/>
                    </w:rPr>
                  </w:pPr>
                  <w:r>
                    <w:rPr>
                      <w:rFonts w:hint="default" w:cs="Times New Roman"/>
                      <w:b/>
                      <w:bCs/>
                      <w:kern w:val="0"/>
                      <w:sz w:val="24"/>
                      <w:szCs w:val="24"/>
                      <w:lang w:eastAsia="zh-CN"/>
                    </w:rPr>
                    <w:t>绩效指标</w:t>
                  </w:r>
                </w:p>
              </w:tc>
              <w:tc>
                <w:tcPr>
                  <w:tcW w:w="3073" w:type="dxa"/>
                  <w:vAlign w:val="center"/>
                </w:tcPr>
                <w:p>
                  <w:pPr>
                    <w:suppressAutoHyphens/>
                    <w:adjustRightInd w:val="0"/>
                    <w:snapToGrid w:val="0"/>
                    <w:spacing w:beforeLines="0" w:line="240" w:lineRule="auto"/>
                    <w:ind w:firstLine="0" w:firstLineChars="0"/>
                    <w:jc w:val="center"/>
                    <w:rPr>
                      <w:rFonts w:hint="default" w:cs="Times New Roman"/>
                      <w:b/>
                      <w:bCs/>
                      <w:sz w:val="24"/>
                      <w:szCs w:val="24"/>
                      <w:lang w:eastAsia="zh-CN"/>
                    </w:rPr>
                  </w:pPr>
                  <w:r>
                    <w:rPr>
                      <w:rFonts w:hint="default" w:cs="Times New Roman"/>
                      <w:b/>
                      <w:bCs/>
                      <w:sz w:val="24"/>
                      <w:szCs w:val="24"/>
                      <w:lang w:eastAsia="zh-CN"/>
                    </w:rPr>
                    <w:t>指标值</w:t>
                  </w:r>
                </w:p>
                <w:p>
                  <w:pPr>
                    <w:adjustRightInd w:val="0"/>
                    <w:snapToGrid w:val="0"/>
                    <w:spacing w:beforeLines="0" w:line="240" w:lineRule="auto"/>
                    <w:ind w:firstLine="0" w:firstLineChars="0"/>
                    <w:jc w:val="center"/>
                    <w:rPr>
                      <w:rFonts w:hint="default" w:ascii="Times New Roman" w:hAnsi="Times New Roman" w:eastAsia="仿宋_GB2312" w:cs="Times New Roman"/>
                      <w:b/>
                      <w:bCs/>
                      <w:sz w:val="24"/>
                      <w:szCs w:val="24"/>
                      <w:lang w:eastAsia="zh-CN"/>
                    </w:rPr>
                  </w:pPr>
                  <w:r>
                    <w:rPr>
                      <w:rFonts w:hint="default" w:ascii="Times New Roman" w:hAnsi="Times New Roman" w:cs="Times New Roman"/>
                      <w:b/>
                      <w:bCs/>
                      <w:sz w:val="24"/>
                      <w:szCs w:val="24"/>
                      <w:lang w:eastAsia="zh-CN"/>
                    </w:rPr>
                    <w:t>（截至</w:t>
                  </w:r>
                  <w:r>
                    <w:rPr>
                      <w:rFonts w:hint="default" w:ascii="Times New Roman" w:hAnsi="Times New Roman" w:cs="Times New Roman"/>
                      <w:b/>
                      <w:bCs/>
                      <w:sz w:val="24"/>
                      <w:szCs w:val="24"/>
                      <w:lang w:val="en-US" w:eastAsia="zh-CN"/>
                    </w:rPr>
                    <w:t>2024年底</w:t>
                  </w:r>
                  <w:r>
                    <w:rPr>
                      <w:rFonts w:hint="default" w:ascii="Times New Roman" w:hAnsi="Times New Roman" w:cs="Times New Roman"/>
                      <w:b/>
                      <w:bCs/>
                      <w:sz w:val="24"/>
                      <w:szCs w:val="24"/>
                      <w:lang w:eastAsia="zh-CN"/>
                    </w:rPr>
                    <w:t>）</w:t>
                  </w:r>
                </w:p>
              </w:tc>
              <w:tc>
                <w:tcPr>
                  <w:tcW w:w="3073" w:type="dxa"/>
                  <w:vAlign w:val="center"/>
                </w:tcPr>
                <w:p>
                  <w:pPr>
                    <w:suppressAutoHyphens/>
                    <w:adjustRightInd w:val="0"/>
                    <w:snapToGrid w:val="0"/>
                    <w:spacing w:beforeLines="0" w:line="240" w:lineRule="auto"/>
                    <w:ind w:firstLine="0" w:firstLineChars="0"/>
                    <w:jc w:val="center"/>
                    <w:rPr>
                      <w:rFonts w:hint="default" w:cs="Times New Roman"/>
                      <w:b/>
                      <w:bCs/>
                      <w:sz w:val="24"/>
                      <w:szCs w:val="24"/>
                      <w:lang w:eastAsia="zh-CN"/>
                    </w:rPr>
                  </w:pPr>
                  <w:r>
                    <w:rPr>
                      <w:rFonts w:hint="default" w:cs="Times New Roman"/>
                      <w:b/>
                      <w:bCs/>
                      <w:sz w:val="24"/>
                      <w:szCs w:val="24"/>
                      <w:lang w:eastAsia="zh-CN"/>
                    </w:rPr>
                    <w:t>指标值</w:t>
                  </w:r>
                </w:p>
                <w:p>
                  <w:pPr>
                    <w:suppressAutoHyphens/>
                    <w:adjustRightInd w:val="0"/>
                    <w:snapToGrid w:val="0"/>
                    <w:spacing w:beforeLines="0" w:line="240" w:lineRule="auto"/>
                    <w:ind w:firstLine="0" w:firstLineChars="0"/>
                    <w:jc w:val="center"/>
                    <w:rPr>
                      <w:rFonts w:hint="default" w:cs="Times New Roman"/>
                      <w:b/>
                      <w:bCs/>
                      <w:sz w:val="24"/>
                      <w:szCs w:val="24"/>
                    </w:rPr>
                  </w:pPr>
                  <w:r>
                    <w:rPr>
                      <w:rFonts w:hint="default" w:cs="Times New Roman"/>
                      <w:b/>
                      <w:bCs/>
                      <w:sz w:val="24"/>
                      <w:szCs w:val="24"/>
                      <w:lang w:eastAsia="zh-CN"/>
                    </w:rPr>
                    <w:t>（截至</w:t>
                  </w:r>
                  <w:r>
                    <w:rPr>
                      <w:rFonts w:hint="default" w:cs="Times New Roman"/>
                      <w:b/>
                      <w:bCs/>
                      <w:sz w:val="24"/>
                      <w:szCs w:val="24"/>
                      <w:lang w:val="en-US" w:eastAsia="zh-CN"/>
                    </w:rPr>
                    <w:t>202</w:t>
                  </w:r>
                  <w:r>
                    <w:rPr>
                      <w:rFonts w:hint="eastAsia" w:cs="Times New Roman"/>
                      <w:b/>
                      <w:bCs/>
                      <w:sz w:val="24"/>
                      <w:szCs w:val="24"/>
                      <w:lang w:val="en-US" w:eastAsia="zh-CN"/>
                    </w:rPr>
                    <w:t>5</w:t>
                  </w:r>
                  <w:r>
                    <w:rPr>
                      <w:rFonts w:hint="default" w:cs="Times New Roman"/>
                      <w:b/>
                      <w:bCs/>
                      <w:sz w:val="24"/>
                      <w:szCs w:val="24"/>
                      <w:lang w:val="en-US" w:eastAsia="zh-CN"/>
                    </w:rPr>
                    <w:t>年底</w:t>
                  </w:r>
                  <w:r>
                    <w:rPr>
                      <w:rFonts w:hint="default" w:cs="Times New Roman"/>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073" w:type="dxa"/>
                  <w:vAlign w:val="center"/>
                </w:tcPr>
                <w:p>
                  <w:pPr>
                    <w:suppressAutoHyphens/>
                    <w:adjustRightInd w:val="0"/>
                    <w:snapToGrid w:val="0"/>
                    <w:spacing w:line="240" w:lineRule="auto"/>
                    <w:ind w:firstLine="0" w:firstLineChars="0"/>
                    <w:jc w:val="left"/>
                    <w:rPr>
                      <w:rFonts w:hint="default" w:ascii="Times New Roman" w:hAnsi="Times New Roman" w:cs="Times New Roman"/>
                      <w:kern w:val="0"/>
                      <w:sz w:val="24"/>
                      <w:szCs w:val="24"/>
                      <w:lang w:eastAsia="zh-CN"/>
                    </w:rPr>
                  </w:pPr>
                  <w:r>
                    <w:rPr>
                      <w:rFonts w:hint="eastAsia" w:ascii="仿宋_GB2312" w:hAnsi="仿宋_GB2312" w:cs="仿宋_GB2312"/>
                      <w:sz w:val="24"/>
                      <w:szCs w:val="24"/>
                    </w:rPr>
                    <w:t>改造中小企业数量（个）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073" w:type="dxa"/>
                  <w:vAlign w:val="center"/>
                </w:tcPr>
                <w:p>
                  <w:pPr>
                    <w:spacing w:line="240" w:lineRule="auto"/>
                    <w:ind w:firstLine="0" w:firstLineChars="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支持产业链数字化转型模式数量（个）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trPr>
              <w:tc>
                <w:tcPr>
                  <w:tcW w:w="3073" w:type="dxa"/>
                  <w:vAlign w:val="center"/>
                </w:tcPr>
                <w:p>
                  <w:pPr>
                    <w:spacing w:line="240" w:lineRule="auto"/>
                    <w:ind w:firstLine="0" w:firstLineChars="0"/>
                    <w:jc w:val="left"/>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培育产业链数字化转型平台项目数量（个）</w:t>
                  </w:r>
                </w:p>
              </w:tc>
              <w:tc>
                <w:tcPr>
                  <w:tcW w:w="3073" w:type="dxa"/>
                  <w:vAlign w:val="center"/>
                </w:tcPr>
                <w:p>
                  <w:pPr>
                    <w:pStyle w:val="2"/>
                    <w:jc w:val="center"/>
                    <w:rPr>
                      <w:rFonts w:hint="default" w:ascii="Times New Roman" w:hAnsi="Times New Roman" w:eastAsia="仿宋_GB2312" w:cs="Times New Roman"/>
                      <w:sz w:val="24"/>
                      <w:szCs w:val="24"/>
                      <w:lang w:eastAsia="zh-CN"/>
                    </w:rPr>
                  </w:pPr>
                </w:p>
              </w:tc>
              <w:tc>
                <w:tcPr>
                  <w:tcW w:w="3073" w:type="dxa"/>
                  <w:vAlign w:val="center"/>
                </w:tcPr>
                <w:p>
                  <w:pPr>
                    <w:suppressAutoHyphens/>
                    <w:adjustRightInd w:val="0"/>
                    <w:snapToGrid w:val="0"/>
                    <w:spacing w:beforeLines="0" w:line="360" w:lineRule="auto"/>
                    <w:ind w:firstLine="0" w:firstLineChars="0"/>
                    <w:jc w:val="center"/>
                    <w:rPr>
                      <w:rFonts w:hint="default" w:ascii="Times New Roman" w:hAnsi="Times New Roman" w:cs="Times New Roman"/>
                      <w:sz w:val="24"/>
                      <w:szCs w:val="24"/>
                      <w:lang w:eastAsia="zh-CN"/>
                    </w:rPr>
                  </w:pPr>
                </w:p>
              </w:tc>
            </w:tr>
          </w:tbl>
          <w:p>
            <w:pPr>
              <w:suppressAutoHyphens/>
              <w:adjustRightInd w:val="0"/>
              <w:snapToGrid w:val="0"/>
              <w:spacing w:before="118" w:beforeLines="20" w:line="240" w:lineRule="auto"/>
              <w:ind w:left="0" w:leftChars="0" w:firstLine="0" w:firstLineChars="0"/>
              <w:jc w:val="left"/>
              <w:rPr>
                <w:rFonts w:hint="default"/>
                <w:lang w:eastAsia="zh-CN"/>
              </w:rPr>
            </w:pPr>
            <w:r>
              <w:rPr>
                <w:rFonts w:hint="default"/>
                <w:sz w:val="24"/>
                <w:szCs w:val="24"/>
                <w:lang w:val="en-US" w:eastAsia="zh-CN"/>
              </w:rPr>
              <w:t>申报企业联合实施数字化集成服务业以及产业生态企业，组成“1+1+N”产业联合生态体后，完成以下</w:t>
            </w:r>
            <w:r>
              <w:rPr>
                <w:rFonts w:hint="eastAsia"/>
                <w:sz w:val="24"/>
                <w:szCs w:val="24"/>
                <w:lang w:val="en-US" w:eastAsia="zh-CN"/>
              </w:rPr>
              <w:t>绩效目标</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960" w:hRule="atLeast"/>
          <w:jc w:val="center"/>
        </w:trPr>
        <w:tc>
          <w:tcPr>
            <w:tcW w:w="9468" w:type="dxa"/>
            <w:gridSpan w:val="9"/>
            <w:vAlign w:val="center"/>
          </w:tcPr>
          <w:p>
            <w:pPr>
              <w:suppressAutoHyphens/>
              <w:autoSpaceDE w:val="0"/>
              <w:autoSpaceDN w:val="0"/>
              <w:adjustRightInd w:val="0"/>
              <w:snapToGrid w:val="0"/>
              <w:spacing w:after="140" w:line="240" w:lineRule="auto"/>
              <w:ind w:firstLine="281" w:firstLineChars="100"/>
              <w:jc w:val="center"/>
              <w:rPr>
                <w:rFonts w:cs="Times New Roman"/>
                <w:kern w:val="0"/>
                <w:sz w:val="24"/>
                <w:szCs w:val="24"/>
              </w:rPr>
            </w:pPr>
            <w:r>
              <w:rPr>
                <w:rFonts w:eastAsia="黑体" w:cs="Times New Roman"/>
                <w:b/>
                <w:color w:val="000000"/>
                <w:sz w:val="28"/>
                <w:szCs w:val="30"/>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4270" w:hRule="atLeast"/>
          <w:jc w:val="center"/>
        </w:trPr>
        <w:tc>
          <w:tcPr>
            <w:tcW w:w="9468" w:type="dxa"/>
            <w:gridSpan w:val="9"/>
            <w:vAlign w:val="center"/>
          </w:tcPr>
          <w:p>
            <w:pPr>
              <w:suppressAutoHyphens/>
              <w:wordWrap w:val="0"/>
              <w:adjustRightInd w:val="0"/>
              <w:snapToGrid w:val="0"/>
              <w:spacing w:beforeLines="-2147483648" w:line="360" w:lineRule="auto"/>
              <w:ind w:firstLine="0" w:firstLineChars="0"/>
              <w:jc w:val="right"/>
              <w:rPr>
                <w:sz w:val="24"/>
                <w:szCs w:val="24"/>
              </w:rPr>
            </w:pPr>
          </w:p>
          <w:p>
            <w:pPr>
              <w:suppressAutoHyphens/>
              <w:wordWrap/>
              <w:adjustRightInd w:val="0"/>
              <w:snapToGrid w:val="0"/>
              <w:spacing w:beforeLines="0" w:line="360" w:lineRule="auto"/>
              <w:ind w:firstLine="480" w:firstLineChars="200"/>
              <w:jc w:val="left"/>
              <w:rPr>
                <w:rFonts w:hint="eastAsia"/>
                <w:sz w:val="24"/>
                <w:szCs w:val="24"/>
                <w:lang w:eastAsia="zh-CN"/>
              </w:rPr>
            </w:pPr>
            <w:r>
              <w:rPr>
                <w:sz w:val="24"/>
                <w:szCs w:val="24"/>
              </w:rPr>
              <w:t>本公司承诺</w:t>
            </w:r>
            <w:r>
              <w:rPr>
                <w:rFonts w:hint="eastAsia"/>
                <w:sz w:val="24"/>
                <w:szCs w:val="24"/>
                <w:lang w:eastAsia="zh-CN"/>
              </w:rPr>
              <w:t>：</w:t>
            </w:r>
          </w:p>
          <w:p>
            <w:pPr>
              <w:numPr>
                <w:ilvl w:val="-1"/>
                <w:numId w:val="0"/>
              </w:numPr>
              <w:suppressAutoHyphens/>
              <w:wordWrap/>
              <w:adjustRightInd w:val="0"/>
              <w:snapToGrid w:val="0"/>
              <w:spacing w:beforeLines="0" w:line="360" w:lineRule="auto"/>
              <w:ind w:firstLine="480" w:firstLineChars="200"/>
              <w:jc w:val="left"/>
              <w:rPr>
                <w:sz w:val="24"/>
                <w:szCs w:val="24"/>
              </w:rPr>
            </w:pPr>
            <w:r>
              <w:rPr>
                <w:rFonts w:hint="eastAsia" w:ascii="Times New Roman" w:hAnsi="Times New Roman" w:eastAsia="仿宋_GB2312" w:cs="Times New Roman"/>
                <w:color w:val="auto"/>
                <w:sz w:val="24"/>
                <w:szCs w:val="24"/>
              </w:rPr>
              <w:t>递交的申报资料真实、准确、有效，如存在利用虚假资料瞒报、虚报等手段通过项目审核的，公司将承担相应的法律责任并纳入社会征信系统并对外公开相关违规信息。</w:t>
            </w:r>
          </w:p>
          <w:p>
            <w:pPr>
              <w:numPr>
                <w:ilvl w:val="-1"/>
                <w:numId w:val="0"/>
              </w:numPr>
              <w:suppressAutoHyphens/>
              <w:wordWrap/>
              <w:adjustRightInd w:val="0"/>
              <w:snapToGrid w:val="0"/>
              <w:spacing w:beforeLines="0" w:line="360" w:lineRule="auto"/>
              <w:ind w:firstLine="480" w:firstLineChars="200"/>
              <w:jc w:val="left"/>
              <w:rPr>
                <w:sz w:val="24"/>
                <w:szCs w:val="24"/>
              </w:rPr>
            </w:pPr>
            <w:r>
              <w:rPr>
                <w:rFonts w:hint="eastAsia" w:ascii="Times New Roman" w:hAnsi="Times New Roman" w:eastAsia="仿宋_GB2312" w:cs="Times New Roman"/>
                <w:color w:val="auto"/>
                <w:sz w:val="24"/>
                <w:szCs w:val="24"/>
              </w:rPr>
              <w:t>在试点</w:t>
            </w:r>
            <w:r>
              <w:rPr>
                <w:rFonts w:hint="eastAsia" w:ascii="Times New Roman" w:hAnsi="Times New Roman" w:cs="Times New Roman"/>
                <w:color w:val="auto"/>
                <w:sz w:val="24"/>
                <w:szCs w:val="24"/>
                <w:lang w:eastAsia="zh-CN"/>
              </w:rPr>
              <w:t>工作</w:t>
            </w:r>
            <w:r>
              <w:rPr>
                <w:rFonts w:hint="eastAsia" w:ascii="Times New Roman" w:hAnsi="Times New Roman" w:eastAsia="仿宋_GB2312" w:cs="Times New Roman"/>
                <w:color w:val="auto"/>
                <w:sz w:val="24"/>
                <w:szCs w:val="24"/>
              </w:rPr>
              <w:t>期间</w:t>
            </w:r>
            <w:r>
              <w:rPr>
                <w:rFonts w:hint="eastAsia" w:ascii="Times New Roman" w:hAnsi="Times New Roman" w:cs="Times New Roman"/>
                <w:color w:val="auto"/>
                <w:sz w:val="24"/>
                <w:szCs w:val="24"/>
                <w:lang w:eastAsia="zh-CN"/>
              </w:rPr>
              <w:t>，</w:t>
            </w:r>
            <w:r>
              <w:rPr>
                <w:rFonts w:hint="eastAsia"/>
                <w:sz w:val="24"/>
                <w:szCs w:val="24"/>
                <w:lang w:eastAsia="zh-CN"/>
              </w:rPr>
              <w:t>积极配合主管单位开展省级中小企业数字化转型试点各项工作，</w:t>
            </w:r>
            <w:r>
              <w:rPr>
                <w:rFonts w:hint="eastAsia" w:ascii="Times New Roman" w:hAnsi="Times New Roman" w:cs="Times New Roman"/>
                <w:color w:val="auto"/>
                <w:sz w:val="24"/>
                <w:szCs w:val="24"/>
              </w:rPr>
              <w:t>配合开展相关调研及项目跟踪、检查、评价工作，自觉接受财政、审计、监察部门的监督检查。</w:t>
            </w:r>
          </w:p>
          <w:p>
            <w:pPr>
              <w:suppressAutoHyphens/>
              <w:wordWrap w:val="0"/>
              <w:adjustRightInd w:val="0"/>
              <w:snapToGrid w:val="0"/>
              <w:spacing w:line="360" w:lineRule="auto"/>
              <w:ind w:firstLine="0" w:firstLineChars="0"/>
              <w:jc w:val="right"/>
              <w:rPr>
                <w:rFonts w:hint="eastAsia" w:cs="Times New Roman"/>
                <w:sz w:val="24"/>
                <w:szCs w:val="24"/>
                <w:lang w:eastAsia="zh-CN"/>
              </w:rPr>
            </w:pPr>
          </w:p>
          <w:p>
            <w:pPr>
              <w:suppressAutoHyphens/>
              <w:wordWrap w:val="0"/>
              <w:adjustRightInd w:val="0"/>
              <w:snapToGrid w:val="0"/>
              <w:spacing w:line="360" w:lineRule="auto"/>
              <w:ind w:firstLine="0" w:firstLineChars="0"/>
              <w:jc w:val="right"/>
              <w:rPr>
                <w:rFonts w:hint="eastAsia" w:cs="Times New Roman"/>
                <w:sz w:val="24"/>
                <w:szCs w:val="24"/>
                <w:lang w:eastAsia="zh-CN"/>
              </w:rPr>
            </w:pPr>
          </w:p>
          <w:p>
            <w:pPr>
              <w:suppressAutoHyphens/>
              <w:wordWrap w:val="0"/>
              <w:adjustRightInd w:val="0"/>
              <w:snapToGrid w:val="0"/>
              <w:spacing w:line="360" w:lineRule="auto"/>
              <w:ind w:firstLine="0" w:firstLineChars="0"/>
              <w:jc w:val="right"/>
              <w:rPr>
                <w:rFonts w:hint="default" w:eastAsia="仿宋_GB2312" w:cs="Times New Roman"/>
                <w:sz w:val="24"/>
                <w:szCs w:val="24"/>
                <w:lang w:val="en-US" w:eastAsia="zh-CN"/>
              </w:rPr>
            </w:pPr>
            <w:r>
              <w:rPr>
                <w:rFonts w:hint="eastAsia" w:cs="Times New Roman"/>
                <w:sz w:val="24"/>
                <w:szCs w:val="24"/>
                <w:lang w:eastAsia="zh-CN"/>
              </w:rPr>
              <w:t>法</w:t>
            </w:r>
            <w:r>
              <w:rPr>
                <w:rFonts w:cs="Times New Roman"/>
                <w:sz w:val="24"/>
                <w:szCs w:val="24"/>
              </w:rPr>
              <w:t>定代表人（签字）：</w:t>
            </w:r>
            <w:r>
              <w:rPr>
                <w:rFonts w:hint="eastAsia" w:cs="Times New Roman"/>
                <w:sz w:val="24"/>
                <w:szCs w:val="24"/>
                <w:lang w:val="en-US" w:eastAsia="zh-CN"/>
              </w:rPr>
              <w:t xml:space="preserve">             </w:t>
            </w:r>
          </w:p>
          <w:p>
            <w:pPr>
              <w:suppressAutoHyphens/>
              <w:wordWrap w:val="0"/>
              <w:adjustRightInd w:val="0"/>
              <w:snapToGrid w:val="0"/>
              <w:spacing w:line="360" w:lineRule="auto"/>
              <w:ind w:firstLine="0" w:firstLineChars="0"/>
              <w:jc w:val="right"/>
              <w:rPr>
                <w:rFonts w:hint="eastAsia" w:cs="Times New Roman"/>
                <w:sz w:val="24"/>
                <w:szCs w:val="24"/>
                <w:lang w:val="en-US" w:eastAsia="zh-CN"/>
              </w:rPr>
            </w:pPr>
            <w:r>
              <w:rPr>
                <w:rFonts w:cs="Times New Roman"/>
                <w:sz w:val="24"/>
                <w:szCs w:val="24"/>
              </w:rPr>
              <w:t>企业名称（盖章）：</w:t>
            </w:r>
            <w:r>
              <w:rPr>
                <w:rFonts w:hint="eastAsia" w:cs="Times New Roman"/>
                <w:sz w:val="24"/>
                <w:szCs w:val="24"/>
                <w:lang w:val="en-US" w:eastAsia="zh-CN"/>
              </w:rPr>
              <w:t xml:space="preserve">             </w:t>
            </w:r>
          </w:p>
          <w:p>
            <w:pPr>
              <w:suppressAutoHyphens/>
              <w:wordWrap w:val="0"/>
              <w:autoSpaceDE/>
              <w:autoSpaceDN/>
              <w:adjustRightInd w:val="0"/>
              <w:snapToGrid w:val="0"/>
              <w:spacing w:after="0" w:line="360" w:lineRule="auto"/>
              <w:ind w:firstLine="0" w:firstLineChars="0"/>
              <w:jc w:val="right"/>
              <w:rPr>
                <w:rFonts w:cs="Times New Roman"/>
                <w:sz w:val="44"/>
                <w:szCs w:val="20"/>
              </w:rPr>
            </w:pPr>
            <w:r>
              <w:rPr>
                <w:rFonts w:ascii="Times New Roman" w:hAnsi="Times New Roman" w:eastAsia="仿宋_GB2312" w:cs="Times New Roman"/>
                <w:kern w:val="2"/>
                <w:sz w:val="24"/>
                <w:szCs w:val="24"/>
              </w:rPr>
              <w:t>年       月      日</w:t>
            </w:r>
          </w:p>
        </w:tc>
      </w:tr>
    </w:tbl>
    <w:p>
      <w:pPr>
        <w:spacing w:line="560" w:lineRule="exact"/>
        <w:ind w:firstLine="0" w:firstLineChars="0"/>
        <w:rPr>
          <w:rFonts w:eastAsia="仿宋" w:cs="Times New Roman"/>
          <w:bCs/>
          <w:szCs w:val="32"/>
        </w:rPr>
      </w:pPr>
    </w:p>
    <w:p>
      <w:pPr>
        <w:ind w:left="0" w:leftChars="0" w:firstLine="0" w:firstLineChars="0"/>
        <w:rPr>
          <w:rFonts w:eastAsia="黑体" w:cs="Times New Roman"/>
          <w:szCs w:val="32"/>
        </w:rPr>
      </w:pPr>
      <w:r>
        <w:rPr>
          <w:rFonts w:cs="Times New Roman"/>
        </w:rPr>
        <w:br w:type="page"/>
      </w:r>
      <w:r>
        <w:rPr>
          <w:rFonts w:eastAsia="黑体" w:cs="Times New Roman"/>
          <w:szCs w:val="32"/>
        </w:rPr>
        <w:t>附件</w:t>
      </w:r>
      <w:r>
        <w:rPr>
          <w:rFonts w:hint="eastAsia" w:eastAsia="黑体" w:cs="Times New Roman"/>
          <w:szCs w:val="32"/>
          <w:lang w:val="en-US" w:eastAsia="zh-CN"/>
        </w:rPr>
        <w:t>4</w:t>
      </w:r>
      <w:r>
        <w:rPr>
          <w:rFonts w:eastAsia="黑体" w:cs="Times New Roman"/>
          <w:szCs w:val="32"/>
        </w:rPr>
        <w:t>：</w:t>
      </w:r>
    </w:p>
    <w:p>
      <w:pPr>
        <w:pStyle w:val="2"/>
        <w:spacing w:line="500" w:lineRule="exact"/>
      </w:pPr>
    </w:p>
    <w:p>
      <w:pPr>
        <w:suppressAutoHyphens/>
        <w:snapToGrid w:val="0"/>
        <w:spacing w:line="500" w:lineRule="exact"/>
        <w:ind w:firstLine="0" w:firstLineChars="0"/>
        <w:jc w:val="center"/>
        <w:rPr>
          <w:rFonts w:hint="eastAsia" w:eastAsia="方正小标宋简体" w:cs="Times New Roman"/>
          <w:sz w:val="44"/>
          <w:szCs w:val="44"/>
          <w:lang w:eastAsia="zh-CN"/>
        </w:rPr>
      </w:pPr>
      <w:r>
        <w:rPr>
          <w:rFonts w:eastAsia="方正小标宋简体" w:cs="Times New Roman"/>
          <w:sz w:val="44"/>
          <w:szCs w:val="44"/>
        </w:rPr>
        <w:t>中小企业数字化转型工作方案</w:t>
      </w:r>
      <w:r>
        <w:rPr>
          <w:rFonts w:hint="eastAsia" w:eastAsia="方正小标宋简体" w:cs="Times New Roman"/>
          <w:sz w:val="44"/>
          <w:szCs w:val="44"/>
          <w:lang w:eastAsia="zh-CN"/>
        </w:rPr>
        <w:t>（产业链模式）</w:t>
      </w:r>
    </w:p>
    <w:p>
      <w:pPr>
        <w:pStyle w:val="2"/>
        <w:spacing w:line="500" w:lineRule="exact"/>
        <w:jc w:val="center"/>
        <w:rPr>
          <w:rFonts w:eastAsia="仿宋_GB2312"/>
          <w:sz w:val="32"/>
          <w:szCs w:val="32"/>
        </w:rPr>
      </w:pPr>
      <w:r>
        <w:rPr>
          <w:rFonts w:eastAsia="仿宋_GB2312"/>
          <w:sz w:val="32"/>
          <w:szCs w:val="32"/>
        </w:rPr>
        <w:t>（模板）</w:t>
      </w:r>
    </w:p>
    <w:p>
      <w:pPr>
        <w:pStyle w:val="14"/>
        <w:spacing w:line="500" w:lineRule="exact"/>
        <w:ind w:firstLine="300"/>
      </w:pPr>
    </w:p>
    <w:p>
      <w:pPr>
        <w:pStyle w:val="4"/>
        <w:spacing w:line="500" w:lineRule="exact"/>
        <w:ind w:firstLine="640"/>
        <w:rPr>
          <w:rFonts w:cs="Times New Roman"/>
        </w:rPr>
      </w:pPr>
      <w:r>
        <w:rPr>
          <w:rFonts w:cs="Times New Roman"/>
        </w:rPr>
        <w:t>一、痛点分析</w:t>
      </w:r>
    </w:p>
    <w:p>
      <w:pPr>
        <w:spacing w:line="500" w:lineRule="exact"/>
        <w:ind w:firstLine="640"/>
        <w:rPr>
          <w:rFonts w:cs="Times New Roman"/>
          <w:szCs w:val="40"/>
        </w:rPr>
      </w:pPr>
      <w:r>
        <w:rPr>
          <w:rFonts w:hint="eastAsia" w:cs="Times New Roman"/>
          <w:szCs w:val="40"/>
          <w:lang w:eastAsia="zh-CN"/>
        </w:rPr>
        <w:t>纺织服装鞋帽、食品饮料行业</w:t>
      </w:r>
      <w:r>
        <w:rPr>
          <w:rFonts w:cs="Times New Roman"/>
          <w:szCs w:val="40"/>
        </w:rPr>
        <w:t>中小企业数字化转型的关键痛点、需求场景分析。</w:t>
      </w:r>
    </w:p>
    <w:p>
      <w:pPr>
        <w:pStyle w:val="4"/>
        <w:spacing w:line="500" w:lineRule="exact"/>
        <w:ind w:firstLine="640"/>
        <w:rPr>
          <w:rFonts w:cs="Times New Roman"/>
        </w:rPr>
      </w:pPr>
      <w:r>
        <w:rPr>
          <w:rFonts w:cs="Times New Roman"/>
        </w:rPr>
        <w:t>二、实施方案</w:t>
      </w:r>
    </w:p>
    <w:p>
      <w:pPr>
        <w:spacing w:line="500" w:lineRule="exact"/>
        <w:ind w:firstLine="640"/>
        <w:rPr>
          <w:rFonts w:eastAsia="楷体_GB2312" w:cs="Times New Roman"/>
          <w:szCs w:val="40"/>
        </w:rPr>
      </w:pPr>
      <w:r>
        <w:rPr>
          <w:rFonts w:eastAsia="楷体_GB2312" w:cs="Times New Roman"/>
          <w:szCs w:val="40"/>
        </w:rPr>
        <w:t>（一）工作目标</w:t>
      </w:r>
    </w:p>
    <w:p>
      <w:pPr>
        <w:spacing w:line="500" w:lineRule="exact"/>
        <w:ind w:firstLine="640"/>
        <w:rPr>
          <w:rFonts w:cs="Times New Roman"/>
          <w:szCs w:val="40"/>
        </w:rPr>
      </w:pPr>
      <w:r>
        <w:rPr>
          <w:rFonts w:cs="Times New Roman"/>
          <w:szCs w:val="40"/>
        </w:rPr>
        <w:t>分阶段制定工作目标，包括但不限于被改造企业数量、上云用云企业数量、改造后企业数字化水平、平台建设、“小快轻准”产品开发、</w:t>
      </w:r>
      <w:r>
        <w:rPr>
          <w:rFonts w:hint="eastAsia" w:cs="Times New Roman"/>
          <w:szCs w:val="40"/>
        </w:rPr>
        <w:t>“</w:t>
      </w:r>
      <w:r>
        <w:rPr>
          <w:rFonts w:cs="Times New Roman"/>
          <w:szCs w:val="40"/>
        </w:rPr>
        <w:t>链式</w:t>
      </w:r>
      <w:r>
        <w:rPr>
          <w:rFonts w:hint="eastAsia" w:cs="Times New Roman"/>
          <w:szCs w:val="40"/>
        </w:rPr>
        <w:t>”</w:t>
      </w:r>
      <w:r>
        <w:rPr>
          <w:rFonts w:cs="Times New Roman"/>
          <w:szCs w:val="40"/>
        </w:rPr>
        <w:t>转型案例、咨询诊断、人才培训、供需对接等。</w:t>
      </w:r>
    </w:p>
    <w:p>
      <w:pPr>
        <w:spacing w:line="500" w:lineRule="exact"/>
        <w:ind w:firstLine="640"/>
        <w:rPr>
          <w:rFonts w:eastAsia="楷体_GB2312" w:cs="Times New Roman"/>
          <w:szCs w:val="40"/>
        </w:rPr>
      </w:pPr>
      <w:r>
        <w:rPr>
          <w:rFonts w:eastAsia="楷体_GB2312" w:cs="Times New Roman"/>
          <w:szCs w:val="40"/>
        </w:rPr>
        <w:t>（二）工作计划</w:t>
      </w:r>
    </w:p>
    <w:p>
      <w:pPr>
        <w:spacing w:line="500" w:lineRule="exact"/>
        <w:ind w:firstLine="640"/>
        <w:rPr>
          <w:rFonts w:cs="Times New Roman"/>
          <w:szCs w:val="40"/>
        </w:rPr>
      </w:pPr>
      <w:r>
        <w:rPr>
          <w:rFonts w:cs="Times New Roman"/>
          <w:szCs w:val="40"/>
        </w:rPr>
        <w:t>根据工作目标，分阶段制定实施计划。</w:t>
      </w:r>
    </w:p>
    <w:p>
      <w:pPr>
        <w:spacing w:line="500" w:lineRule="exact"/>
        <w:ind w:firstLine="640"/>
        <w:rPr>
          <w:rFonts w:eastAsia="楷体_GB2312" w:cs="Times New Roman"/>
          <w:szCs w:val="40"/>
        </w:rPr>
      </w:pPr>
      <w:r>
        <w:rPr>
          <w:rFonts w:eastAsia="楷体_GB2312" w:cs="Times New Roman"/>
          <w:szCs w:val="40"/>
        </w:rPr>
        <w:t>（三）实施路径</w:t>
      </w:r>
    </w:p>
    <w:p>
      <w:pPr>
        <w:spacing w:line="500" w:lineRule="exact"/>
        <w:ind w:firstLine="640"/>
        <w:rPr>
          <w:rFonts w:cs="Times New Roman"/>
          <w:szCs w:val="40"/>
        </w:rPr>
      </w:pPr>
      <w:r>
        <w:rPr>
          <w:rFonts w:cs="Times New Roman"/>
          <w:szCs w:val="40"/>
        </w:rPr>
        <w:t>对照工作目标和计划，明确具体工作任务及实施路径。</w:t>
      </w:r>
    </w:p>
    <w:p>
      <w:pPr>
        <w:pStyle w:val="4"/>
        <w:spacing w:line="500" w:lineRule="exact"/>
        <w:ind w:firstLine="640"/>
        <w:rPr>
          <w:rFonts w:cs="Times New Roman"/>
        </w:rPr>
      </w:pPr>
      <w:r>
        <w:rPr>
          <w:rFonts w:cs="Times New Roman"/>
        </w:rPr>
        <w:t>三、合作伙伴</w:t>
      </w:r>
    </w:p>
    <w:p>
      <w:pPr>
        <w:spacing w:line="500" w:lineRule="exact"/>
        <w:ind w:firstLine="640"/>
        <w:rPr>
          <w:rFonts w:cs="Times New Roman"/>
          <w:szCs w:val="40"/>
        </w:rPr>
      </w:pPr>
      <w:r>
        <w:rPr>
          <w:rFonts w:cs="Times New Roman"/>
          <w:szCs w:val="40"/>
        </w:rPr>
        <w:t>描述合作伙伴在</w:t>
      </w:r>
      <w:r>
        <w:rPr>
          <w:rFonts w:hint="eastAsia" w:cs="Times New Roman"/>
          <w:szCs w:val="40"/>
          <w:lang w:eastAsia="zh-CN"/>
        </w:rPr>
        <w:t>纺织服装鞋帽、食品饮料行业</w:t>
      </w:r>
      <w:r>
        <w:rPr>
          <w:rFonts w:cs="Times New Roman"/>
          <w:szCs w:val="40"/>
        </w:rPr>
        <w:t>的产品服务能力和经验，明确各方职责、分工安排、合作模式和工作机制等。</w:t>
      </w:r>
    </w:p>
    <w:p>
      <w:pPr>
        <w:pStyle w:val="4"/>
        <w:spacing w:line="500" w:lineRule="exact"/>
        <w:ind w:firstLine="640"/>
        <w:rPr>
          <w:rFonts w:cs="Times New Roman"/>
        </w:rPr>
      </w:pPr>
      <w:r>
        <w:rPr>
          <w:rFonts w:cs="Times New Roman"/>
        </w:rPr>
        <w:t>四、实施保障</w:t>
      </w:r>
    </w:p>
    <w:p>
      <w:pPr>
        <w:spacing w:line="500" w:lineRule="exact"/>
        <w:ind w:firstLine="640"/>
        <w:rPr>
          <w:rFonts w:hint="eastAsia" w:eastAsia="仿宋_GB2312" w:cs="Times New Roman"/>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titlePg/>
          <w:docGrid w:type="lines" w:linePitch="579" w:charSpace="-1024"/>
        </w:sectPr>
      </w:pPr>
      <w:r>
        <w:rPr>
          <w:rFonts w:cs="Times New Roman"/>
          <w:szCs w:val="40"/>
        </w:rPr>
        <w:t>从组织机制、人员团队、要素资源、资金等方面描述中小企业数字化转型项目顺利推进的具体保障措施</w:t>
      </w:r>
      <w:r>
        <w:rPr>
          <w:rFonts w:hint="eastAsia" w:cs="Times New Roman"/>
          <w:szCs w:val="40"/>
          <w:lang w:eastAsia="zh-CN"/>
        </w:rPr>
        <w:t>。</w:t>
      </w:r>
    </w:p>
    <w:p>
      <w:pPr>
        <w:pStyle w:val="14"/>
        <w:spacing w:line="500" w:lineRule="exact"/>
        <w:ind w:firstLine="0" w:firstLineChars="0"/>
        <w:jc w:val="left"/>
        <w:rPr>
          <w:rFonts w:eastAsia="黑体"/>
          <w:sz w:val="32"/>
          <w:szCs w:val="40"/>
        </w:rPr>
      </w:pPr>
      <w:r>
        <w:rPr>
          <w:rFonts w:eastAsia="黑体"/>
          <w:sz w:val="32"/>
          <w:szCs w:val="40"/>
        </w:rPr>
        <w:t>附件</w:t>
      </w:r>
      <w:r>
        <w:rPr>
          <w:rFonts w:hint="eastAsia" w:eastAsia="黑体"/>
          <w:sz w:val="32"/>
          <w:szCs w:val="40"/>
          <w:lang w:val="en-US" w:eastAsia="zh-CN"/>
        </w:rPr>
        <w:t>5</w:t>
      </w:r>
      <w:r>
        <w:rPr>
          <w:rFonts w:eastAsia="黑体"/>
          <w:sz w:val="32"/>
          <w:szCs w:val="40"/>
        </w:rPr>
        <w:t>：</w:t>
      </w:r>
    </w:p>
    <w:p>
      <w:pPr>
        <w:pStyle w:val="14"/>
        <w:spacing w:line="500" w:lineRule="exact"/>
        <w:ind w:firstLine="0" w:firstLineChars="0"/>
        <w:jc w:val="center"/>
        <w:rPr>
          <w:rFonts w:eastAsia="方正小标宋简体"/>
          <w:sz w:val="44"/>
          <w:szCs w:val="44"/>
        </w:rPr>
      </w:pPr>
      <w:r>
        <w:rPr>
          <w:rFonts w:eastAsia="方正小标宋简体"/>
          <w:sz w:val="44"/>
          <w:szCs w:val="44"/>
        </w:rPr>
        <w:t>合作伙伴清单</w:t>
      </w:r>
    </w:p>
    <w:tbl>
      <w:tblPr>
        <w:tblStyle w:val="1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98"/>
        <w:gridCol w:w="1448"/>
        <w:gridCol w:w="1892"/>
        <w:gridCol w:w="1242"/>
        <w:gridCol w:w="1493"/>
        <w:gridCol w:w="1490"/>
        <w:gridCol w:w="2084"/>
        <w:gridCol w:w="1345"/>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序号</w:t>
            </w:r>
          </w:p>
        </w:tc>
        <w:tc>
          <w:tcPr>
            <w:tcW w:w="473"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单位名称</w:t>
            </w:r>
          </w:p>
        </w:tc>
        <w:tc>
          <w:tcPr>
            <w:tcW w:w="490"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统一社会信用代码</w:t>
            </w:r>
          </w:p>
        </w:tc>
        <w:tc>
          <w:tcPr>
            <w:tcW w:w="640"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2022年营业收入（万元）</w:t>
            </w:r>
          </w:p>
        </w:tc>
        <w:tc>
          <w:tcPr>
            <w:tcW w:w="420"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在莞团队人数</w:t>
            </w:r>
          </w:p>
        </w:tc>
        <w:tc>
          <w:tcPr>
            <w:tcW w:w="505"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主要产品/服务</w:t>
            </w:r>
          </w:p>
        </w:tc>
        <w:tc>
          <w:tcPr>
            <w:tcW w:w="504"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color w:val="000000"/>
                <w:spacing w:val="7"/>
                <w:sz w:val="24"/>
                <w:szCs w:val="24"/>
                <w:highlight w:val="none"/>
                <w:shd w:val="clear" w:color="auto" w:fill="FFFFFF"/>
              </w:rPr>
              <w:t>服务</w:t>
            </w:r>
            <w:r>
              <w:rPr>
                <w:rFonts w:hint="eastAsia" w:cs="Times New Roman" w:asciiTheme="minorHAnsi" w:hAnsiTheme="minorHAnsi" w:eastAsiaTheme="minorEastAsia"/>
                <w:b/>
                <w:bCs/>
                <w:color w:val="000000"/>
                <w:spacing w:val="7"/>
                <w:sz w:val="24"/>
                <w:szCs w:val="24"/>
                <w:highlight w:val="none"/>
                <w:shd w:val="clear" w:color="auto" w:fill="FFFFFF"/>
                <w:lang w:eastAsia="zh-CN"/>
              </w:rPr>
              <w:t>纺织服装鞋帽、食品饮料行业的</w:t>
            </w:r>
            <w:r>
              <w:rPr>
                <w:rFonts w:cs="Times New Roman" w:asciiTheme="minorHAnsi" w:hAnsiTheme="minorHAnsi" w:eastAsiaTheme="minorEastAsia"/>
                <w:b/>
                <w:bCs/>
                <w:color w:val="000000"/>
                <w:spacing w:val="7"/>
                <w:sz w:val="24"/>
                <w:szCs w:val="24"/>
                <w:highlight w:val="none"/>
                <w:shd w:val="clear" w:color="auto" w:fill="FFFFFF"/>
              </w:rPr>
              <w:t>客户数量</w:t>
            </w:r>
          </w:p>
        </w:tc>
        <w:tc>
          <w:tcPr>
            <w:tcW w:w="705" w:type="pct"/>
            <w:vAlign w:val="center"/>
          </w:tcPr>
          <w:p>
            <w:pPr>
              <w:spacing w:line="400" w:lineRule="exact"/>
              <w:ind w:firstLine="0" w:firstLineChars="0"/>
              <w:jc w:val="center"/>
              <w:rPr>
                <w:rFonts w:cs="Times New Roman" w:asciiTheme="minorHAnsi" w:hAnsiTheme="minorHAnsi" w:eastAsiaTheme="minorEastAsia"/>
                <w:b/>
                <w:bCs/>
                <w:color w:val="000000"/>
                <w:spacing w:val="7"/>
                <w:sz w:val="24"/>
                <w:szCs w:val="24"/>
                <w:shd w:val="clear" w:color="auto" w:fill="FFFFFF"/>
              </w:rPr>
            </w:pPr>
            <w:r>
              <w:rPr>
                <w:rFonts w:cs="Times New Roman" w:asciiTheme="minorHAnsi" w:hAnsiTheme="minorHAnsi" w:eastAsiaTheme="minorEastAsia"/>
                <w:b/>
                <w:bCs/>
                <w:color w:val="000000"/>
                <w:spacing w:val="7"/>
                <w:sz w:val="24"/>
                <w:szCs w:val="24"/>
                <w:shd w:val="clear" w:color="auto" w:fill="FFFFFF"/>
              </w:rPr>
              <w:t>获得的知识产权数量（含专利、软件著作权）</w:t>
            </w:r>
          </w:p>
        </w:tc>
        <w:tc>
          <w:tcPr>
            <w:tcW w:w="455"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获得国家、省、市级相关荣誉资质</w:t>
            </w:r>
          </w:p>
        </w:tc>
        <w:tc>
          <w:tcPr>
            <w:tcW w:w="550" w:type="pct"/>
            <w:vAlign w:val="center"/>
          </w:tcPr>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单位简介</w:t>
            </w:r>
          </w:p>
          <w:p>
            <w:pPr>
              <w:spacing w:line="400" w:lineRule="exact"/>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ind w:firstLine="480"/>
              <w:jc w:val="center"/>
              <w:rPr>
                <w:rFonts w:cs="Times New Roman" w:asciiTheme="minorHAnsi" w:hAnsiTheme="minorHAnsi" w:eastAsiaTheme="minorEastAsia"/>
                <w:sz w:val="24"/>
                <w:szCs w:val="24"/>
              </w:rPr>
            </w:pPr>
          </w:p>
        </w:tc>
        <w:tc>
          <w:tcPr>
            <w:tcW w:w="473" w:type="pct"/>
            <w:vAlign w:val="center"/>
          </w:tcPr>
          <w:p>
            <w:pPr>
              <w:ind w:firstLine="480"/>
              <w:jc w:val="center"/>
              <w:rPr>
                <w:rFonts w:cs="Times New Roman" w:asciiTheme="minorHAnsi" w:hAnsiTheme="minorHAnsi" w:eastAsiaTheme="minorEastAsia"/>
                <w:sz w:val="24"/>
                <w:szCs w:val="24"/>
              </w:rPr>
            </w:pPr>
          </w:p>
        </w:tc>
        <w:tc>
          <w:tcPr>
            <w:tcW w:w="490" w:type="pct"/>
            <w:vAlign w:val="center"/>
          </w:tcPr>
          <w:p>
            <w:pPr>
              <w:ind w:firstLine="480"/>
              <w:jc w:val="center"/>
              <w:rPr>
                <w:rFonts w:cs="Times New Roman" w:asciiTheme="minorHAnsi" w:hAnsiTheme="minorHAnsi" w:eastAsiaTheme="minorEastAsia"/>
                <w:sz w:val="24"/>
                <w:szCs w:val="24"/>
              </w:rPr>
            </w:pPr>
          </w:p>
        </w:tc>
        <w:tc>
          <w:tcPr>
            <w:tcW w:w="640" w:type="pct"/>
            <w:vAlign w:val="center"/>
          </w:tcPr>
          <w:p>
            <w:pPr>
              <w:ind w:firstLine="480"/>
              <w:jc w:val="center"/>
              <w:rPr>
                <w:rFonts w:cs="Times New Roman" w:asciiTheme="minorHAnsi" w:hAnsiTheme="minorHAnsi" w:eastAsiaTheme="minorEastAsia"/>
                <w:sz w:val="24"/>
                <w:szCs w:val="24"/>
              </w:rPr>
            </w:pPr>
          </w:p>
        </w:tc>
        <w:tc>
          <w:tcPr>
            <w:tcW w:w="420" w:type="pct"/>
            <w:vAlign w:val="center"/>
          </w:tcPr>
          <w:p>
            <w:pPr>
              <w:ind w:firstLine="480"/>
              <w:jc w:val="center"/>
              <w:rPr>
                <w:rFonts w:cs="Times New Roman" w:asciiTheme="minorHAnsi" w:hAnsiTheme="minorHAnsi" w:eastAsiaTheme="minorEastAsia"/>
                <w:sz w:val="24"/>
                <w:szCs w:val="24"/>
              </w:rPr>
            </w:pPr>
          </w:p>
        </w:tc>
        <w:tc>
          <w:tcPr>
            <w:tcW w:w="505" w:type="pct"/>
            <w:vAlign w:val="center"/>
          </w:tcPr>
          <w:p>
            <w:pPr>
              <w:ind w:firstLine="480"/>
              <w:jc w:val="center"/>
              <w:rPr>
                <w:rFonts w:cs="Times New Roman" w:asciiTheme="minorHAnsi" w:hAnsiTheme="minorHAnsi" w:eastAsiaTheme="minorEastAsia"/>
                <w:sz w:val="24"/>
                <w:szCs w:val="24"/>
              </w:rPr>
            </w:pPr>
          </w:p>
        </w:tc>
        <w:tc>
          <w:tcPr>
            <w:tcW w:w="504" w:type="pct"/>
            <w:vAlign w:val="center"/>
          </w:tcPr>
          <w:p>
            <w:pPr>
              <w:ind w:firstLine="480"/>
              <w:jc w:val="center"/>
              <w:rPr>
                <w:rFonts w:cs="Times New Roman" w:asciiTheme="minorHAnsi" w:hAnsiTheme="minorHAnsi" w:eastAsiaTheme="minorEastAsia"/>
                <w:sz w:val="24"/>
                <w:szCs w:val="24"/>
              </w:rPr>
            </w:pPr>
          </w:p>
        </w:tc>
        <w:tc>
          <w:tcPr>
            <w:tcW w:w="705" w:type="pct"/>
            <w:vAlign w:val="center"/>
          </w:tcPr>
          <w:p>
            <w:pPr>
              <w:ind w:firstLine="480"/>
              <w:jc w:val="center"/>
              <w:rPr>
                <w:rFonts w:cs="Times New Roman" w:asciiTheme="minorHAnsi" w:hAnsiTheme="minorHAnsi" w:eastAsiaTheme="minorEastAsia"/>
                <w:sz w:val="24"/>
                <w:szCs w:val="24"/>
              </w:rPr>
            </w:pPr>
          </w:p>
        </w:tc>
        <w:tc>
          <w:tcPr>
            <w:tcW w:w="455" w:type="pct"/>
            <w:vAlign w:val="center"/>
          </w:tcPr>
          <w:p>
            <w:pPr>
              <w:ind w:firstLine="480"/>
              <w:jc w:val="center"/>
              <w:rPr>
                <w:rFonts w:cs="Times New Roman" w:asciiTheme="minorHAnsi" w:hAnsiTheme="minorHAnsi" w:eastAsiaTheme="minorEastAsia"/>
                <w:sz w:val="24"/>
                <w:szCs w:val="24"/>
              </w:rPr>
            </w:pPr>
          </w:p>
        </w:tc>
        <w:tc>
          <w:tcPr>
            <w:tcW w:w="550" w:type="pct"/>
            <w:vAlign w:val="center"/>
          </w:tcPr>
          <w:p>
            <w:pPr>
              <w:ind w:firstLine="48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ind w:firstLine="480"/>
              <w:jc w:val="center"/>
              <w:rPr>
                <w:rFonts w:cs="Times New Roman" w:asciiTheme="minorHAnsi" w:hAnsiTheme="minorHAnsi" w:eastAsiaTheme="minorEastAsia"/>
                <w:sz w:val="24"/>
                <w:szCs w:val="24"/>
              </w:rPr>
            </w:pPr>
          </w:p>
        </w:tc>
        <w:tc>
          <w:tcPr>
            <w:tcW w:w="473" w:type="pct"/>
            <w:vAlign w:val="center"/>
          </w:tcPr>
          <w:p>
            <w:pPr>
              <w:ind w:firstLine="480"/>
              <w:jc w:val="center"/>
              <w:rPr>
                <w:rFonts w:cs="Times New Roman" w:asciiTheme="minorHAnsi" w:hAnsiTheme="minorHAnsi" w:eastAsiaTheme="minorEastAsia"/>
                <w:sz w:val="24"/>
                <w:szCs w:val="24"/>
              </w:rPr>
            </w:pPr>
          </w:p>
        </w:tc>
        <w:tc>
          <w:tcPr>
            <w:tcW w:w="490" w:type="pct"/>
            <w:vAlign w:val="center"/>
          </w:tcPr>
          <w:p>
            <w:pPr>
              <w:ind w:firstLine="480"/>
              <w:jc w:val="center"/>
              <w:rPr>
                <w:rFonts w:cs="Times New Roman" w:asciiTheme="minorHAnsi" w:hAnsiTheme="minorHAnsi" w:eastAsiaTheme="minorEastAsia"/>
                <w:sz w:val="24"/>
                <w:szCs w:val="24"/>
              </w:rPr>
            </w:pPr>
          </w:p>
        </w:tc>
        <w:tc>
          <w:tcPr>
            <w:tcW w:w="640" w:type="pct"/>
            <w:vAlign w:val="center"/>
          </w:tcPr>
          <w:p>
            <w:pPr>
              <w:ind w:firstLine="480"/>
              <w:jc w:val="center"/>
              <w:rPr>
                <w:rFonts w:cs="Times New Roman" w:asciiTheme="minorHAnsi" w:hAnsiTheme="minorHAnsi" w:eastAsiaTheme="minorEastAsia"/>
                <w:sz w:val="24"/>
                <w:szCs w:val="24"/>
              </w:rPr>
            </w:pPr>
          </w:p>
        </w:tc>
        <w:tc>
          <w:tcPr>
            <w:tcW w:w="420" w:type="pct"/>
            <w:vAlign w:val="center"/>
          </w:tcPr>
          <w:p>
            <w:pPr>
              <w:ind w:firstLine="480"/>
              <w:jc w:val="center"/>
              <w:rPr>
                <w:rFonts w:cs="Times New Roman" w:asciiTheme="minorHAnsi" w:hAnsiTheme="minorHAnsi" w:eastAsiaTheme="minorEastAsia"/>
                <w:sz w:val="24"/>
                <w:szCs w:val="24"/>
              </w:rPr>
            </w:pPr>
          </w:p>
        </w:tc>
        <w:tc>
          <w:tcPr>
            <w:tcW w:w="505" w:type="pct"/>
            <w:vAlign w:val="center"/>
          </w:tcPr>
          <w:p>
            <w:pPr>
              <w:ind w:firstLine="480"/>
              <w:jc w:val="center"/>
              <w:rPr>
                <w:rFonts w:cs="Times New Roman" w:asciiTheme="minorHAnsi" w:hAnsiTheme="minorHAnsi" w:eastAsiaTheme="minorEastAsia"/>
                <w:sz w:val="24"/>
                <w:szCs w:val="24"/>
              </w:rPr>
            </w:pPr>
          </w:p>
        </w:tc>
        <w:tc>
          <w:tcPr>
            <w:tcW w:w="504" w:type="pct"/>
            <w:vAlign w:val="center"/>
          </w:tcPr>
          <w:p>
            <w:pPr>
              <w:ind w:firstLine="480"/>
              <w:jc w:val="center"/>
              <w:rPr>
                <w:rFonts w:cs="Times New Roman" w:asciiTheme="minorHAnsi" w:hAnsiTheme="minorHAnsi" w:eastAsiaTheme="minorEastAsia"/>
                <w:sz w:val="24"/>
                <w:szCs w:val="24"/>
              </w:rPr>
            </w:pPr>
          </w:p>
        </w:tc>
        <w:tc>
          <w:tcPr>
            <w:tcW w:w="705" w:type="pct"/>
            <w:vAlign w:val="center"/>
          </w:tcPr>
          <w:p>
            <w:pPr>
              <w:ind w:firstLine="480"/>
              <w:jc w:val="center"/>
              <w:rPr>
                <w:rFonts w:cs="Times New Roman" w:asciiTheme="minorHAnsi" w:hAnsiTheme="minorHAnsi" w:eastAsiaTheme="minorEastAsia"/>
                <w:sz w:val="24"/>
                <w:szCs w:val="24"/>
              </w:rPr>
            </w:pPr>
          </w:p>
        </w:tc>
        <w:tc>
          <w:tcPr>
            <w:tcW w:w="455" w:type="pct"/>
            <w:vAlign w:val="center"/>
          </w:tcPr>
          <w:p>
            <w:pPr>
              <w:ind w:firstLine="480"/>
              <w:jc w:val="center"/>
              <w:rPr>
                <w:rFonts w:cs="Times New Roman" w:asciiTheme="minorHAnsi" w:hAnsiTheme="minorHAnsi" w:eastAsiaTheme="minorEastAsia"/>
                <w:sz w:val="24"/>
                <w:szCs w:val="24"/>
              </w:rPr>
            </w:pPr>
          </w:p>
        </w:tc>
        <w:tc>
          <w:tcPr>
            <w:tcW w:w="550" w:type="pct"/>
            <w:vAlign w:val="center"/>
          </w:tcPr>
          <w:p>
            <w:pPr>
              <w:ind w:firstLine="48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ind w:firstLine="480"/>
              <w:jc w:val="center"/>
              <w:rPr>
                <w:rFonts w:cs="Times New Roman" w:asciiTheme="minorHAnsi" w:hAnsiTheme="minorHAnsi" w:eastAsiaTheme="minorEastAsia"/>
                <w:sz w:val="24"/>
                <w:szCs w:val="24"/>
              </w:rPr>
            </w:pPr>
          </w:p>
        </w:tc>
        <w:tc>
          <w:tcPr>
            <w:tcW w:w="473" w:type="pct"/>
            <w:vAlign w:val="center"/>
          </w:tcPr>
          <w:p>
            <w:pPr>
              <w:ind w:firstLine="480"/>
              <w:jc w:val="center"/>
              <w:rPr>
                <w:rFonts w:cs="Times New Roman" w:asciiTheme="minorHAnsi" w:hAnsiTheme="minorHAnsi" w:eastAsiaTheme="minorEastAsia"/>
                <w:sz w:val="24"/>
                <w:szCs w:val="24"/>
              </w:rPr>
            </w:pPr>
          </w:p>
        </w:tc>
        <w:tc>
          <w:tcPr>
            <w:tcW w:w="490" w:type="pct"/>
            <w:vAlign w:val="center"/>
          </w:tcPr>
          <w:p>
            <w:pPr>
              <w:ind w:firstLine="480"/>
              <w:jc w:val="center"/>
              <w:rPr>
                <w:rFonts w:cs="Times New Roman" w:asciiTheme="minorHAnsi" w:hAnsiTheme="minorHAnsi" w:eastAsiaTheme="minorEastAsia"/>
                <w:sz w:val="24"/>
                <w:szCs w:val="24"/>
              </w:rPr>
            </w:pPr>
          </w:p>
        </w:tc>
        <w:tc>
          <w:tcPr>
            <w:tcW w:w="640" w:type="pct"/>
            <w:vAlign w:val="center"/>
          </w:tcPr>
          <w:p>
            <w:pPr>
              <w:ind w:firstLine="480"/>
              <w:jc w:val="center"/>
              <w:rPr>
                <w:rFonts w:cs="Times New Roman" w:asciiTheme="minorHAnsi" w:hAnsiTheme="minorHAnsi" w:eastAsiaTheme="minorEastAsia"/>
                <w:sz w:val="24"/>
                <w:szCs w:val="24"/>
              </w:rPr>
            </w:pPr>
          </w:p>
        </w:tc>
        <w:tc>
          <w:tcPr>
            <w:tcW w:w="420" w:type="pct"/>
            <w:vAlign w:val="center"/>
          </w:tcPr>
          <w:p>
            <w:pPr>
              <w:ind w:firstLine="480"/>
              <w:jc w:val="center"/>
              <w:rPr>
                <w:rFonts w:cs="Times New Roman" w:asciiTheme="minorHAnsi" w:hAnsiTheme="minorHAnsi" w:eastAsiaTheme="minorEastAsia"/>
                <w:sz w:val="24"/>
                <w:szCs w:val="24"/>
              </w:rPr>
            </w:pPr>
          </w:p>
        </w:tc>
        <w:tc>
          <w:tcPr>
            <w:tcW w:w="505" w:type="pct"/>
            <w:vAlign w:val="center"/>
          </w:tcPr>
          <w:p>
            <w:pPr>
              <w:ind w:firstLine="480"/>
              <w:jc w:val="center"/>
              <w:rPr>
                <w:rFonts w:cs="Times New Roman" w:asciiTheme="minorHAnsi" w:hAnsiTheme="minorHAnsi" w:eastAsiaTheme="minorEastAsia"/>
                <w:sz w:val="24"/>
                <w:szCs w:val="24"/>
              </w:rPr>
            </w:pPr>
          </w:p>
        </w:tc>
        <w:tc>
          <w:tcPr>
            <w:tcW w:w="504" w:type="pct"/>
            <w:vAlign w:val="center"/>
          </w:tcPr>
          <w:p>
            <w:pPr>
              <w:ind w:firstLine="480"/>
              <w:jc w:val="center"/>
              <w:rPr>
                <w:rFonts w:cs="Times New Roman" w:asciiTheme="minorHAnsi" w:hAnsiTheme="minorHAnsi" w:eastAsiaTheme="minorEastAsia"/>
                <w:sz w:val="24"/>
                <w:szCs w:val="24"/>
              </w:rPr>
            </w:pPr>
          </w:p>
        </w:tc>
        <w:tc>
          <w:tcPr>
            <w:tcW w:w="705" w:type="pct"/>
            <w:vAlign w:val="center"/>
          </w:tcPr>
          <w:p>
            <w:pPr>
              <w:ind w:firstLine="480"/>
              <w:jc w:val="center"/>
              <w:rPr>
                <w:rFonts w:cs="Times New Roman" w:asciiTheme="minorHAnsi" w:hAnsiTheme="minorHAnsi" w:eastAsiaTheme="minorEastAsia"/>
                <w:sz w:val="24"/>
                <w:szCs w:val="24"/>
              </w:rPr>
            </w:pPr>
          </w:p>
        </w:tc>
        <w:tc>
          <w:tcPr>
            <w:tcW w:w="455" w:type="pct"/>
            <w:vAlign w:val="center"/>
          </w:tcPr>
          <w:p>
            <w:pPr>
              <w:ind w:firstLine="480"/>
              <w:jc w:val="center"/>
              <w:rPr>
                <w:rFonts w:cs="Times New Roman" w:asciiTheme="minorHAnsi" w:hAnsiTheme="minorHAnsi" w:eastAsiaTheme="minorEastAsia"/>
                <w:sz w:val="24"/>
                <w:szCs w:val="24"/>
              </w:rPr>
            </w:pPr>
          </w:p>
        </w:tc>
        <w:tc>
          <w:tcPr>
            <w:tcW w:w="550" w:type="pct"/>
            <w:vAlign w:val="center"/>
          </w:tcPr>
          <w:p>
            <w:pPr>
              <w:ind w:firstLine="48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ind w:firstLine="480"/>
              <w:jc w:val="center"/>
              <w:rPr>
                <w:rFonts w:cs="Times New Roman" w:asciiTheme="minorHAnsi" w:hAnsiTheme="minorHAnsi" w:eastAsiaTheme="minorEastAsia"/>
                <w:sz w:val="24"/>
                <w:szCs w:val="24"/>
              </w:rPr>
            </w:pPr>
          </w:p>
        </w:tc>
        <w:tc>
          <w:tcPr>
            <w:tcW w:w="473" w:type="pct"/>
            <w:vAlign w:val="center"/>
          </w:tcPr>
          <w:p>
            <w:pPr>
              <w:ind w:firstLine="480"/>
              <w:jc w:val="center"/>
              <w:rPr>
                <w:rFonts w:cs="Times New Roman" w:asciiTheme="minorHAnsi" w:hAnsiTheme="minorHAnsi" w:eastAsiaTheme="minorEastAsia"/>
                <w:sz w:val="24"/>
                <w:szCs w:val="24"/>
              </w:rPr>
            </w:pPr>
          </w:p>
        </w:tc>
        <w:tc>
          <w:tcPr>
            <w:tcW w:w="490" w:type="pct"/>
            <w:vAlign w:val="center"/>
          </w:tcPr>
          <w:p>
            <w:pPr>
              <w:ind w:firstLine="480"/>
              <w:jc w:val="center"/>
              <w:rPr>
                <w:rFonts w:cs="Times New Roman" w:asciiTheme="minorHAnsi" w:hAnsiTheme="minorHAnsi" w:eastAsiaTheme="minorEastAsia"/>
                <w:sz w:val="24"/>
                <w:szCs w:val="24"/>
              </w:rPr>
            </w:pPr>
          </w:p>
        </w:tc>
        <w:tc>
          <w:tcPr>
            <w:tcW w:w="640" w:type="pct"/>
            <w:vAlign w:val="center"/>
          </w:tcPr>
          <w:p>
            <w:pPr>
              <w:ind w:firstLine="480"/>
              <w:jc w:val="center"/>
              <w:rPr>
                <w:rFonts w:cs="Times New Roman" w:asciiTheme="minorHAnsi" w:hAnsiTheme="minorHAnsi" w:eastAsiaTheme="minorEastAsia"/>
                <w:sz w:val="24"/>
                <w:szCs w:val="24"/>
              </w:rPr>
            </w:pPr>
          </w:p>
        </w:tc>
        <w:tc>
          <w:tcPr>
            <w:tcW w:w="420" w:type="pct"/>
            <w:vAlign w:val="center"/>
          </w:tcPr>
          <w:p>
            <w:pPr>
              <w:ind w:firstLine="480"/>
              <w:jc w:val="center"/>
              <w:rPr>
                <w:rFonts w:cs="Times New Roman" w:asciiTheme="minorHAnsi" w:hAnsiTheme="minorHAnsi" w:eastAsiaTheme="minorEastAsia"/>
                <w:sz w:val="24"/>
                <w:szCs w:val="24"/>
              </w:rPr>
            </w:pPr>
          </w:p>
        </w:tc>
        <w:tc>
          <w:tcPr>
            <w:tcW w:w="505" w:type="pct"/>
            <w:vAlign w:val="center"/>
          </w:tcPr>
          <w:p>
            <w:pPr>
              <w:ind w:firstLine="480"/>
              <w:jc w:val="center"/>
              <w:rPr>
                <w:rFonts w:cs="Times New Roman" w:asciiTheme="minorHAnsi" w:hAnsiTheme="minorHAnsi" w:eastAsiaTheme="minorEastAsia"/>
                <w:sz w:val="24"/>
                <w:szCs w:val="24"/>
              </w:rPr>
            </w:pPr>
          </w:p>
        </w:tc>
        <w:tc>
          <w:tcPr>
            <w:tcW w:w="504" w:type="pct"/>
            <w:vAlign w:val="center"/>
          </w:tcPr>
          <w:p>
            <w:pPr>
              <w:ind w:firstLine="480"/>
              <w:jc w:val="center"/>
              <w:rPr>
                <w:rFonts w:cs="Times New Roman" w:asciiTheme="minorHAnsi" w:hAnsiTheme="minorHAnsi" w:eastAsiaTheme="minorEastAsia"/>
                <w:sz w:val="24"/>
                <w:szCs w:val="24"/>
              </w:rPr>
            </w:pPr>
          </w:p>
        </w:tc>
        <w:tc>
          <w:tcPr>
            <w:tcW w:w="705" w:type="pct"/>
            <w:vAlign w:val="center"/>
          </w:tcPr>
          <w:p>
            <w:pPr>
              <w:ind w:firstLine="480"/>
              <w:jc w:val="center"/>
              <w:rPr>
                <w:rFonts w:cs="Times New Roman" w:asciiTheme="minorHAnsi" w:hAnsiTheme="minorHAnsi" w:eastAsiaTheme="minorEastAsia"/>
                <w:sz w:val="24"/>
                <w:szCs w:val="24"/>
              </w:rPr>
            </w:pPr>
          </w:p>
        </w:tc>
        <w:tc>
          <w:tcPr>
            <w:tcW w:w="455" w:type="pct"/>
            <w:vAlign w:val="center"/>
          </w:tcPr>
          <w:p>
            <w:pPr>
              <w:ind w:firstLine="480"/>
              <w:jc w:val="center"/>
              <w:rPr>
                <w:rFonts w:cs="Times New Roman" w:asciiTheme="minorHAnsi" w:hAnsiTheme="minorHAnsi" w:eastAsiaTheme="minorEastAsia"/>
                <w:sz w:val="24"/>
                <w:szCs w:val="24"/>
              </w:rPr>
            </w:pPr>
          </w:p>
        </w:tc>
        <w:tc>
          <w:tcPr>
            <w:tcW w:w="550" w:type="pct"/>
            <w:vAlign w:val="center"/>
          </w:tcPr>
          <w:p>
            <w:pPr>
              <w:ind w:firstLine="48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 w:type="pct"/>
            <w:vAlign w:val="center"/>
          </w:tcPr>
          <w:p>
            <w:pPr>
              <w:ind w:firstLine="480"/>
              <w:jc w:val="center"/>
              <w:rPr>
                <w:rFonts w:cs="Times New Roman" w:asciiTheme="minorHAnsi" w:hAnsiTheme="minorHAnsi" w:eastAsiaTheme="minorEastAsia"/>
                <w:sz w:val="24"/>
                <w:szCs w:val="24"/>
              </w:rPr>
            </w:pPr>
          </w:p>
        </w:tc>
        <w:tc>
          <w:tcPr>
            <w:tcW w:w="473" w:type="pct"/>
            <w:vAlign w:val="center"/>
          </w:tcPr>
          <w:p>
            <w:pPr>
              <w:ind w:firstLine="480"/>
              <w:jc w:val="center"/>
              <w:rPr>
                <w:rFonts w:cs="Times New Roman" w:asciiTheme="minorHAnsi" w:hAnsiTheme="minorHAnsi" w:eastAsiaTheme="minorEastAsia"/>
                <w:sz w:val="24"/>
                <w:szCs w:val="24"/>
              </w:rPr>
            </w:pPr>
          </w:p>
        </w:tc>
        <w:tc>
          <w:tcPr>
            <w:tcW w:w="490" w:type="pct"/>
            <w:vAlign w:val="center"/>
          </w:tcPr>
          <w:p>
            <w:pPr>
              <w:ind w:firstLine="480"/>
              <w:jc w:val="center"/>
              <w:rPr>
                <w:rFonts w:cs="Times New Roman" w:asciiTheme="minorHAnsi" w:hAnsiTheme="minorHAnsi" w:eastAsiaTheme="minorEastAsia"/>
                <w:sz w:val="24"/>
                <w:szCs w:val="24"/>
              </w:rPr>
            </w:pPr>
          </w:p>
        </w:tc>
        <w:tc>
          <w:tcPr>
            <w:tcW w:w="640" w:type="pct"/>
            <w:vAlign w:val="center"/>
          </w:tcPr>
          <w:p>
            <w:pPr>
              <w:ind w:firstLine="480"/>
              <w:jc w:val="center"/>
              <w:rPr>
                <w:rFonts w:cs="Times New Roman" w:asciiTheme="minorHAnsi" w:hAnsiTheme="minorHAnsi" w:eastAsiaTheme="minorEastAsia"/>
                <w:sz w:val="24"/>
                <w:szCs w:val="24"/>
              </w:rPr>
            </w:pPr>
          </w:p>
        </w:tc>
        <w:tc>
          <w:tcPr>
            <w:tcW w:w="420" w:type="pct"/>
            <w:vAlign w:val="center"/>
          </w:tcPr>
          <w:p>
            <w:pPr>
              <w:ind w:firstLine="480"/>
              <w:jc w:val="center"/>
              <w:rPr>
                <w:rFonts w:cs="Times New Roman" w:asciiTheme="minorHAnsi" w:hAnsiTheme="minorHAnsi" w:eastAsiaTheme="minorEastAsia"/>
                <w:sz w:val="24"/>
                <w:szCs w:val="24"/>
              </w:rPr>
            </w:pPr>
          </w:p>
        </w:tc>
        <w:tc>
          <w:tcPr>
            <w:tcW w:w="505" w:type="pct"/>
            <w:vAlign w:val="center"/>
          </w:tcPr>
          <w:p>
            <w:pPr>
              <w:ind w:firstLine="480"/>
              <w:jc w:val="center"/>
              <w:rPr>
                <w:rFonts w:cs="Times New Roman" w:asciiTheme="minorHAnsi" w:hAnsiTheme="minorHAnsi" w:eastAsiaTheme="minorEastAsia"/>
                <w:sz w:val="24"/>
                <w:szCs w:val="24"/>
              </w:rPr>
            </w:pPr>
          </w:p>
        </w:tc>
        <w:tc>
          <w:tcPr>
            <w:tcW w:w="504" w:type="pct"/>
            <w:vAlign w:val="center"/>
          </w:tcPr>
          <w:p>
            <w:pPr>
              <w:ind w:firstLine="480"/>
              <w:jc w:val="center"/>
              <w:rPr>
                <w:rFonts w:cs="Times New Roman" w:asciiTheme="minorHAnsi" w:hAnsiTheme="minorHAnsi" w:eastAsiaTheme="minorEastAsia"/>
                <w:sz w:val="24"/>
                <w:szCs w:val="24"/>
              </w:rPr>
            </w:pPr>
          </w:p>
        </w:tc>
        <w:tc>
          <w:tcPr>
            <w:tcW w:w="705" w:type="pct"/>
            <w:vAlign w:val="center"/>
          </w:tcPr>
          <w:p>
            <w:pPr>
              <w:ind w:firstLine="480"/>
              <w:jc w:val="center"/>
              <w:rPr>
                <w:rFonts w:cs="Times New Roman" w:asciiTheme="minorHAnsi" w:hAnsiTheme="minorHAnsi" w:eastAsiaTheme="minorEastAsia"/>
                <w:sz w:val="24"/>
                <w:szCs w:val="24"/>
              </w:rPr>
            </w:pPr>
          </w:p>
        </w:tc>
        <w:tc>
          <w:tcPr>
            <w:tcW w:w="455" w:type="pct"/>
            <w:vAlign w:val="center"/>
          </w:tcPr>
          <w:p>
            <w:pPr>
              <w:ind w:firstLine="480"/>
              <w:jc w:val="center"/>
              <w:rPr>
                <w:rFonts w:cs="Times New Roman" w:asciiTheme="minorHAnsi" w:hAnsiTheme="minorHAnsi" w:eastAsiaTheme="minorEastAsia"/>
                <w:sz w:val="24"/>
                <w:szCs w:val="24"/>
              </w:rPr>
            </w:pPr>
          </w:p>
        </w:tc>
        <w:tc>
          <w:tcPr>
            <w:tcW w:w="550" w:type="pct"/>
            <w:vAlign w:val="center"/>
          </w:tcPr>
          <w:p>
            <w:pPr>
              <w:ind w:firstLine="480"/>
              <w:jc w:val="center"/>
              <w:rPr>
                <w:rFonts w:cs="Times New Roman" w:asciiTheme="minorHAnsi" w:hAnsiTheme="minorHAnsi" w:eastAsiaTheme="minorEastAsia"/>
                <w:sz w:val="24"/>
                <w:szCs w:val="24"/>
              </w:rPr>
            </w:pPr>
          </w:p>
        </w:tc>
      </w:tr>
    </w:tbl>
    <w:p>
      <w:pPr>
        <w:ind w:firstLine="640"/>
        <w:rPr>
          <w:rFonts w:cs="Times New Roman"/>
        </w:rPr>
      </w:pPr>
    </w:p>
    <w:p>
      <w:pPr>
        <w:ind w:firstLine="640"/>
        <w:rPr>
          <w:rFonts w:cs="Times New Roman"/>
        </w:rPr>
      </w:pPr>
      <w:r>
        <w:rPr>
          <w:rFonts w:cs="Times New Roman"/>
        </w:rPr>
        <w:br w:type="page"/>
      </w:r>
    </w:p>
    <w:p>
      <w:pPr>
        <w:suppressAutoHyphens/>
        <w:spacing w:after="140" w:line="500" w:lineRule="exact"/>
        <w:ind w:firstLine="0" w:firstLineChars="0"/>
        <w:jc w:val="left"/>
        <w:rPr>
          <w:rFonts w:eastAsia="黑体" w:cs="Times New Roman"/>
          <w:szCs w:val="40"/>
        </w:rPr>
      </w:pPr>
      <w:r>
        <w:rPr>
          <w:rFonts w:eastAsia="黑体" w:cs="Times New Roman"/>
          <w:szCs w:val="40"/>
        </w:rPr>
        <w:t>附件</w:t>
      </w:r>
      <w:r>
        <w:rPr>
          <w:rFonts w:hint="eastAsia" w:eastAsia="黑体" w:cs="Times New Roman"/>
          <w:szCs w:val="40"/>
          <w:lang w:val="en-US" w:eastAsia="zh-CN"/>
        </w:rPr>
        <w:t>6</w:t>
      </w:r>
      <w:r>
        <w:rPr>
          <w:rFonts w:eastAsia="黑体" w:cs="Times New Roman"/>
          <w:szCs w:val="40"/>
        </w:rPr>
        <w:t>：</w:t>
      </w:r>
    </w:p>
    <w:p>
      <w:pPr>
        <w:suppressAutoHyphens/>
        <w:spacing w:after="140" w:line="500" w:lineRule="exact"/>
        <w:ind w:firstLine="0" w:firstLineChars="0"/>
        <w:jc w:val="center"/>
        <w:rPr>
          <w:rFonts w:cs="Times New Roman"/>
          <w:szCs w:val="40"/>
        </w:rPr>
      </w:pPr>
      <w:r>
        <w:rPr>
          <w:rFonts w:eastAsia="方正小标宋简体" w:cs="Times New Roman"/>
          <w:sz w:val="44"/>
          <w:szCs w:val="44"/>
        </w:rPr>
        <w:t>申报单位及合作伙伴产品清单</w:t>
      </w:r>
    </w:p>
    <w:tbl>
      <w:tblPr>
        <w:tblStyle w:val="16"/>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45"/>
        <w:gridCol w:w="1370"/>
        <w:gridCol w:w="1695"/>
        <w:gridCol w:w="1210"/>
        <w:gridCol w:w="2010"/>
        <w:gridCol w:w="1284"/>
        <w:gridCol w:w="880"/>
        <w:gridCol w:w="1621"/>
        <w:gridCol w:w="1068"/>
        <w:gridCol w:w="991"/>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序号</w:t>
            </w:r>
          </w:p>
        </w:tc>
        <w:tc>
          <w:tcPr>
            <w:tcW w:w="1445"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产品/服务名称</w:t>
            </w:r>
          </w:p>
        </w:tc>
        <w:tc>
          <w:tcPr>
            <w:tcW w:w="1370"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产品/服务提供单位</w:t>
            </w:r>
          </w:p>
        </w:tc>
        <w:tc>
          <w:tcPr>
            <w:tcW w:w="1695"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产品通用性</w:t>
            </w:r>
          </w:p>
        </w:tc>
        <w:tc>
          <w:tcPr>
            <w:tcW w:w="1210"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服务类别</w:t>
            </w:r>
          </w:p>
        </w:tc>
        <w:tc>
          <w:tcPr>
            <w:tcW w:w="2010"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应用场景</w:t>
            </w:r>
          </w:p>
        </w:tc>
        <w:tc>
          <w:tcPr>
            <w:tcW w:w="1284"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主要功能/服务内容</w:t>
            </w:r>
          </w:p>
        </w:tc>
        <w:tc>
          <w:tcPr>
            <w:tcW w:w="880"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实施周期（天）</w:t>
            </w:r>
          </w:p>
        </w:tc>
        <w:tc>
          <w:tcPr>
            <w:tcW w:w="1621"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产品/服务</w:t>
            </w:r>
            <w:r>
              <w:rPr>
                <w:rFonts w:hint="eastAsia" w:cs="Times New Roman" w:asciiTheme="minorHAnsi" w:hAnsiTheme="minorHAnsi" w:eastAsiaTheme="minorEastAsia"/>
                <w:b/>
                <w:bCs/>
                <w:sz w:val="21"/>
                <w:szCs w:val="21"/>
              </w:rPr>
              <w:t>现</w:t>
            </w:r>
            <w:r>
              <w:rPr>
                <w:rFonts w:cs="Times New Roman" w:asciiTheme="minorHAnsi" w:hAnsiTheme="minorHAnsi" w:eastAsiaTheme="minorEastAsia"/>
                <w:b/>
                <w:bCs/>
                <w:sz w:val="21"/>
                <w:szCs w:val="21"/>
              </w:rPr>
              <w:t>定价（万元）</w:t>
            </w:r>
          </w:p>
        </w:tc>
        <w:tc>
          <w:tcPr>
            <w:tcW w:w="1068"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拟让利比例（%）</w:t>
            </w:r>
          </w:p>
        </w:tc>
        <w:tc>
          <w:tcPr>
            <w:tcW w:w="991"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是否自主可控</w:t>
            </w:r>
          </w:p>
        </w:tc>
        <w:tc>
          <w:tcPr>
            <w:tcW w:w="1145" w:type="dxa"/>
            <w:vAlign w:val="center"/>
          </w:tcPr>
          <w:p>
            <w:pPr>
              <w:suppressAutoHyphens/>
              <w:spacing w:line="400" w:lineRule="exact"/>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是否为“小快轻准”产品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4" w:type="dxa"/>
            <w:gridSpan w:val="12"/>
            <w:vAlign w:val="center"/>
          </w:tcPr>
          <w:p>
            <w:pPr>
              <w:suppressAutoHyphens/>
              <w:spacing w:line="240" w:lineRule="auto"/>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一、现有产品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1</w:t>
            </w:r>
          </w:p>
        </w:tc>
        <w:tc>
          <w:tcPr>
            <w:tcW w:w="14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w:t>
            </w:r>
          </w:p>
        </w:tc>
        <w:tc>
          <w:tcPr>
            <w:tcW w:w="137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95" w:type="dxa"/>
            <w:vAlign w:val="center"/>
          </w:tcPr>
          <w:p>
            <w:pPr>
              <w:suppressAutoHyphens/>
              <w:spacing w:line="400" w:lineRule="exact"/>
              <w:ind w:firstLine="0" w:firstLineChars="0"/>
              <w:jc w:val="center"/>
              <w:rPr>
                <w:rFonts w:cs="Times New Roman" w:asciiTheme="minorHAnsi" w:hAnsiTheme="minorHAnsi" w:eastAsiaTheme="minorEastAsia"/>
                <w:sz w:val="21"/>
                <w:szCs w:val="21"/>
              </w:rPr>
            </w:pPr>
            <w:r>
              <w:rPr>
                <w:rFonts w:hint="eastAsia" w:cs="Times New Roman" w:asciiTheme="minorHAnsi" w:hAnsiTheme="minorHAnsi" w:eastAsiaTheme="minorEastAsia"/>
                <w:b/>
                <w:bCs/>
                <w:sz w:val="21"/>
                <w:szCs w:val="21"/>
              </w:rPr>
              <w:t>例如：</w:t>
            </w:r>
            <w:r>
              <w:rPr>
                <w:rFonts w:hint="eastAsia" w:cs="Times New Roman" w:asciiTheme="minorHAnsi" w:hAnsiTheme="minorHAnsi" w:eastAsiaTheme="minorEastAsia"/>
                <w:b/>
                <w:bCs/>
                <w:sz w:val="21"/>
                <w:szCs w:val="21"/>
                <w:lang w:eastAsia="zh-CN"/>
              </w:rPr>
              <w:t>原料加工、生产制造等，供应链上下游的通用性</w:t>
            </w:r>
          </w:p>
        </w:tc>
        <w:tc>
          <w:tcPr>
            <w:tcW w:w="1210" w:type="dxa"/>
            <w:vAlign w:val="center"/>
          </w:tcPr>
          <w:p>
            <w:pPr>
              <w:suppressAutoHyphens/>
              <w:spacing w:line="400" w:lineRule="exact"/>
              <w:ind w:firstLine="0" w:firstLineChars="0"/>
              <w:jc w:val="center"/>
              <w:rPr>
                <w:rFonts w:cs="Times New Roman" w:asciiTheme="minorHAnsi" w:hAnsiTheme="minorHAnsi" w:eastAsiaTheme="minorEastAsia"/>
                <w:sz w:val="21"/>
                <w:szCs w:val="21"/>
              </w:rPr>
            </w:pPr>
          </w:p>
        </w:tc>
        <w:tc>
          <w:tcPr>
            <w:tcW w:w="2010" w:type="dxa"/>
            <w:vAlign w:val="center"/>
          </w:tcPr>
          <w:p>
            <w:pPr>
              <w:suppressAutoHyphens/>
              <w:spacing w:line="400" w:lineRule="exact"/>
              <w:ind w:firstLine="0" w:firstLineChars="0"/>
              <w:jc w:val="center"/>
              <w:rPr>
                <w:rFonts w:cs="Times New Roman" w:asciiTheme="minorHAnsi" w:hAnsiTheme="minorHAnsi" w:eastAsiaTheme="minorEastAsia"/>
                <w:sz w:val="21"/>
                <w:szCs w:val="21"/>
              </w:rPr>
            </w:pPr>
            <w:r>
              <w:rPr>
                <w:rFonts w:hint="eastAsia" w:cs="Times New Roman" w:asciiTheme="minorHAnsi" w:hAnsiTheme="minorHAnsi" w:eastAsiaTheme="minorEastAsia"/>
                <w:b/>
                <w:bCs/>
                <w:sz w:val="21"/>
                <w:szCs w:val="21"/>
              </w:rPr>
              <w:t>例如：研发设计、生产制造、供应链、销售 、服务、信息安全、数据管理、其他</w:t>
            </w:r>
          </w:p>
        </w:tc>
        <w:tc>
          <w:tcPr>
            <w:tcW w:w="1284"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88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2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068"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99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1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2</w:t>
            </w:r>
          </w:p>
        </w:tc>
        <w:tc>
          <w:tcPr>
            <w:tcW w:w="14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w:t>
            </w:r>
          </w:p>
        </w:tc>
        <w:tc>
          <w:tcPr>
            <w:tcW w:w="137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9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20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84"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88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2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068"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99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1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4" w:type="dxa"/>
            <w:gridSpan w:val="12"/>
            <w:vAlign w:val="center"/>
          </w:tcPr>
          <w:p>
            <w:pPr>
              <w:suppressAutoHyphens/>
              <w:spacing w:line="240" w:lineRule="auto"/>
              <w:ind w:firstLine="0" w:firstLineChars="0"/>
              <w:jc w:val="center"/>
              <w:rPr>
                <w:rFonts w:cs="Times New Roman" w:asciiTheme="minorHAnsi" w:hAnsiTheme="minorHAnsi" w:eastAsiaTheme="minorEastAsia"/>
                <w:b/>
                <w:bCs/>
                <w:sz w:val="21"/>
                <w:szCs w:val="21"/>
              </w:rPr>
            </w:pPr>
            <w:r>
              <w:rPr>
                <w:rFonts w:cs="Times New Roman" w:asciiTheme="minorHAnsi" w:hAnsiTheme="minorHAnsi" w:eastAsiaTheme="minorEastAsia"/>
                <w:b/>
                <w:bCs/>
                <w:sz w:val="21"/>
                <w:szCs w:val="21"/>
              </w:rPr>
              <w:t>二、拟开发产品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1</w:t>
            </w:r>
          </w:p>
        </w:tc>
        <w:tc>
          <w:tcPr>
            <w:tcW w:w="14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w:t>
            </w:r>
          </w:p>
        </w:tc>
        <w:tc>
          <w:tcPr>
            <w:tcW w:w="137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9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20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84"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88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2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068"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99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1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2</w:t>
            </w:r>
          </w:p>
        </w:tc>
        <w:tc>
          <w:tcPr>
            <w:tcW w:w="14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r>
              <w:rPr>
                <w:rFonts w:cs="Times New Roman" w:asciiTheme="minorHAnsi" w:hAnsiTheme="minorHAnsi" w:eastAsiaTheme="minorEastAsia"/>
                <w:sz w:val="21"/>
                <w:szCs w:val="21"/>
              </w:rPr>
              <w:t>......</w:t>
            </w:r>
          </w:p>
        </w:tc>
        <w:tc>
          <w:tcPr>
            <w:tcW w:w="137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9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201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284"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880"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62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068"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991"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c>
          <w:tcPr>
            <w:tcW w:w="1145" w:type="dxa"/>
            <w:vAlign w:val="center"/>
          </w:tcPr>
          <w:p>
            <w:pPr>
              <w:suppressAutoHyphens/>
              <w:spacing w:line="240" w:lineRule="auto"/>
              <w:ind w:firstLine="0" w:firstLineChars="0"/>
              <w:jc w:val="center"/>
              <w:rPr>
                <w:rFonts w:cs="Times New Roman" w:asciiTheme="minorHAnsi" w:hAnsiTheme="minorHAnsi" w:eastAsiaTheme="minorEastAsia"/>
                <w:sz w:val="21"/>
                <w:szCs w:val="21"/>
              </w:rPr>
            </w:pPr>
          </w:p>
        </w:tc>
      </w:tr>
    </w:tbl>
    <w:p>
      <w:pPr>
        <w:pStyle w:val="14"/>
        <w:suppressAutoHyphens/>
        <w:spacing w:after="140" w:line="276" w:lineRule="auto"/>
        <w:ind w:firstLine="0" w:firstLineChars="0"/>
        <w:jc w:val="left"/>
        <w:rPr>
          <w:b/>
          <w:bCs/>
          <w:sz w:val="24"/>
          <w:szCs w:val="24"/>
        </w:rPr>
      </w:pPr>
      <w:r>
        <w:rPr>
          <w:b/>
          <w:bCs/>
          <w:sz w:val="24"/>
          <w:szCs w:val="24"/>
        </w:rPr>
        <w:t>注：1.所填报的内容需真实可靠；2.产品必须为自有知识产权；3.经专家评审后认定的产品将纳入东莞市中小企业数字化产品目录；4.所填报的价格将作为企业采购的依据。</w:t>
      </w:r>
    </w:p>
    <w:p>
      <w:pPr>
        <w:pStyle w:val="14"/>
        <w:suppressAutoHyphens/>
        <w:spacing w:after="140" w:line="276" w:lineRule="auto"/>
        <w:ind w:firstLine="0" w:firstLineChars="0"/>
        <w:jc w:val="left"/>
        <w:rPr>
          <w:rFonts w:eastAsia="黑体"/>
          <w:sz w:val="32"/>
          <w:szCs w:val="40"/>
        </w:rPr>
      </w:pPr>
      <w:r>
        <w:rPr>
          <w:rFonts w:eastAsia="黑体"/>
          <w:sz w:val="32"/>
          <w:szCs w:val="40"/>
        </w:rPr>
        <w:t>附件</w:t>
      </w:r>
      <w:r>
        <w:rPr>
          <w:rFonts w:hint="eastAsia" w:eastAsia="黑体"/>
          <w:sz w:val="32"/>
          <w:szCs w:val="40"/>
          <w:lang w:val="en-US" w:eastAsia="zh-CN"/>
        </w:rPr>
        <w:t>7</w:t>
      </w:r>
      <w:r>
        <w:rPr>
          <w:rFonts w:eastAsia="黑体"/>
          <w:sz w:val="32"/>
          <w:szCs w:val="40"/>
        </w:rPr>
        <w:t>：</w:t>
      </w:r>
    </w:p>
    <w:p>
      <w:pPr>
        <w:suppressAutoHyphens/>
        <w:spacing w:after="140" w:line="276" w:lineRule="auto"/>
        <w:ind w:firstLine="0" w:firstLineChars="0"/>
        <w:jc w:val="center"/>
        <w:rPr>
          <w:rFonts w:eastAsia="方正小标宋简体" w:cs="Times New Roman"/>
          <w:sz w:val="44"/>
          <w:szCs w:val="44"/>
        </w:rPr>
      </w:pPr>
      <w:r>
        <w:rPr>
          <w:rFonts w:eastAsia="方正小标宋简体" w:cs="Times New Roman"/>
          <w:sz w:val="44"/>
          <w:szCs w:val="44"/>
        </w:rPr>
        <w:t>项目案例列表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640"/>
        <w:gridCol w:w="2311"/>
        <w:gridCol w:w="3483"/>
        <w:gridCol w:w="2427"/>
        <w:gridCol w:w="231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uppressAutoHyphens/>
              <w:spacing w:line="240" w:lineRule="auto"/>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序号</w:t>
            </w:r>
          </w:p>
        </w:tc>
        <w:tc>
          <w:tcPr>
            <w:tcW w:w="554" w:type="pct"/>
            <w:vAlign w:val="center"/>
          </w:tcPr>
          <w:p>
            <w:pPr>
              <w:suppressAutoHyphens/>
              <w:spacing w:line="240" w:lineRule="auto"/>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客户名称</w:t>
            </w:r>
          </w:p>
        </w:tc>
        <w:tc>
          <w:tcPr>
            <w:tcW w:w="781" w:type="pct"/>
            <w:vAlign w:val="center"/>
          </w:tcPr>
          <w:p>
            <w:pPr>
              <w:suppressAutoHyphens/>
              <w:spacing w:line="240" w:lineRule="auto"/>
              <w:ind w:firstLine="0" w:firstLineChars="0"/>
              <w:jc w:val="center"/>
              <w:rPr>
                <w:rFonts w:eastAsia="宋体" w:cs="Times New Roman" w:asciiTheme="minorHAnsi" w:hAnsiTheme="minorHAnsi"/>
                <w:b/>
                <w:bCs/>
                <w:sz w:val="21"/>
                <w:szCs w:val="24"/>
              </w:rPr>
            </w:pPr>
            <w:r>
              <w:rPr>
                <w:rFonts w:cs="Times New Roman" w:asciiTheme="minorHAnsi" w:hAnsiTheme="minorHAnsi" w:eastAsiaTheme="minorEastAsia"/>
                <w:b/>
                <w:bCs/>
                <w:sz w:val="24"/>
                <w:szCs w:val="24"/>
              </w:rPr>
              <w:t>客户所属行业</w:t>
            </w: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提供的产品/服务名称</w:t>
            </w:r>
          </w:p>
        </w:tc>
        <w:tc>
          <w:tcPr>
            <w:tcW w:w="820" w:type="pct"/>
            <w:vAlign w:val="center"/>
          </w:tcPr>
          <w:p>
            <w:pPr>
              <w:suppressAutoHyphens/>
              <w:spacing w:line="240" w:lineRule="auto"/>
              <w:ind w:firstLine="0" w:firstLineChars="0"/>
              <w:jc w:val="center"/>
              <w:rPr>
                <w:rFonts w:cs="Times New Roman" w:asciiTheme="minorHAnsi" w:hAnsiTheme="minorHAnsi" w:eastAsiaTheme="minorEastAsia"/>
                <w:b/>
                <w:bCs/>
                <w:color w:val="000000"/>
                <w:spacing w:val="7"/>
                <w:sz w:val="24"/>
                <w:szCs w:val="24"/>
                <w:shd w:val="clear" w:color="auto" w:fill="FFFFFF"/>
              </w:rPr>
            </w:pPr>
            <w:r>
              <w:rPr>
                <w:rFonts w:cs="Times New Roman" w:asciiTheme="minorHAnsi" w:hAnsiTheme="minorHAnsi" w:eastAsiaTheme="minorEastAsia"/>
                <w:b/>
                <w:bCs/>
                <w:color w:val="000000"/>
                <w:spacing w:val="7"/>
                <w:sz w:val="24"/>
                <w:szCs w:val="24"/>
                <w:shd w:val="clear" w:color="auto" w:fill="FFFFFF"/>
              </w:rPr>
              <w:t>项目交付周期</w:t>
            </w:r>
          </w:p>
        </w:tc>
        <w:tc>
          <w:tcPr>
            <w:tcW w:w="781" w:type="pct"/>
            <w:vAlign w:val="center"/>
          </w:tcPr>
          <w:p>
            <w:pPr>
              <w:suppressAutoHyphens/>
              <w:spacing w:line="240" w:lineRule="auto"/>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价格（万元）</w:t>
            </w:r>
          </w:p>
        </w:tc>
        <w:tc>
          <w:tcPr>
            <w:tcW w:w="554" w:type="pct"/>
            <w:vAlign w:val="center"/>
          </w:tcPr>
          <w:p>
            <w:pPr>
              <w:suppressAutoHyphens/>
              <w:spacing w:line="240" w:lineRule="auto"/>
              <w:ind w:firstLine="0" w:firstLineChars="0"/>
              <w:jc w:val="center"/>
              <w:rPr>
                <w:rFonts w:cs="Times New Roman" w:asciiTheme="minorHAnsi" w:hAnsiTheme="minorHAnsi" w:eastAsiaTheme="minorEastAsia"/>
                <w:b/>
                <w:bCs/>
                <w:sz w:val="24"/>
                <w:szCs w:val="24"/>
              </w:rPr>
            </w:pPr>
            <w:r>
              <w:rPr>
                <w:rFonts w:cs="Times New Roman" w:asciiTheme="minorHAnsi" w:hAnsiTheme="minorHAnsi" w:eastAsiaTheme="minorEastAsia"/>
                <w:b/>
                <w:bCs/>
                <w:sz w:val="24"/>
                <w:szCs w:val="24"/>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820"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820"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820"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820"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1177"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820"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781"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c>
          <w:tcPr>
            <w:tcW w:w="554" w:type="pct"/>
            <w:vAlign w:val="center"/>
          </w:tcPr>
          <w:p>
            <w:pPr>
              <w:suppressAutoHyphens/>
              <w:spacing w:line="240" w:lineRule="auto"/>
              <w:ind w:firstLine="0" w:firstLineChars="0"/>
              <w:jc w:val="center"/>
              <w:rPr>
                <w:rFonts w:cs="Times New Roman" w:asciiTheme="minorHAnsi" w:hAnsiTheme="minorHAnsi" w:eastAsiaTheme="minorEastAsia"/>
                <w:sz w:val="24"/>
                <w:szCs w:val="24"/>
              </w:rPr>
            </w:pPr>
          </w:p>
        </w:tc>
      </w:tr>
    </w:tbl>
    <w:p>
      <w:pPr>
        <w:suppressAutoHyphens/>
        <w:spacing w:line="240" w:lineRule="auto"/>
        <w:ind w:firstLine="0" w:firstLineChars="0"/>
        <w:rPr>
          <w:rFonts w:eastAsia="宋体" w:cs="Times New Roman"/>
          <w:sz w:val="21"/>
          <w:szCs w:val="24"/>
        </w:rPr>
      </w:pPr>
    </w:p>
    <w:p>
      <w:pPr>
        <w:suppressAutoHyphens/>
        <w:spacing w:after="140" w:line="276" w:lineRule="auto"/>
        <w:ind w:firstLine="482"/>
        <w:rPr>
          <w:rFonts w:eastAsia="宋体" w:cs="Times New Roman"/>
          <w:b/>
          <w:bCs/>
          <w:sz w:val="24"/>
          <w:szCs w:val="24"/>
        </w:rPr>
      </w:pPr>
      <w:r>
        <w:rPr>
          <w:rFonts w:eastAsia="宋体" w:cs="Times New Roman"/>
          <w:b/>
          <w:bCs/>
          <w:sz w:val="24"/>
          <w:szCs w:val="24"/>
        </w:rPr>
        <w:t>注：所列案例数量不超过20个。</w:t>
      </w:r>
    </w:p>
    <w:p>
      <w:pPr>
        <w:ind w:firstLine="482"/>
        <w:rPr>
          <w:rFonts w:eastAsia="宋体" w:cs="Times New Roman"/>
          <w:b/>
          <w:bCs/>
          <w:sz w:val="24"/>
          <w:szCs w:val="24"/>
        </w:rPr>
        <w:sectPr>
          <w:pgSz w:w="16838" w:h="11906" w:orient="landscape"/>
          <w:pgMar w:top="1134" w:right="1134" w:bottom="1134" w:left="1134" w:header="851" w:footer="992" w:gutter="0"/>
          <w:cols w:space="0" w:num="1"/>
          <w:titlePg/>
          <w:docGrid w:type="lines" w:linePitch="589" w:charSpace="0"/>
        </w:sectPr>
      </w:pPr>
      <w:r>
        <w:rPr>
          <w:rFonts w:eastAsia="宋体" w:cs="Times New Roman"/>
          <w:b/>
          <w:bCs/>
          <w:sz w:val="24"/>
          <w:szCs w:val="24"/>
        </w:rPr>
        <w:br w:type="page"/>
      </w:r>
    </w:p>
    <w:p>
      <w:pPr>
        <w:pStyle w:val="14"/>
        <w:suppressAutoHyphens/>
        <w:spacing w:after="140" w:line="276" w:lineRule="auto"/>
        <w:ind w:firstLine="0" w:firstLineChars="0"/>
        <w:jc w:val="left"/>
        <w:rPr>
          <w:rFonts w:hint="eastAsia" w:eastAsia="黑体"/>
          <w:sz w:val="32"/>
          <w:szCs w:val="40"/>
        </w:rPr>
      </w:pPr>
      <w:r>
        <w:rPr>
          <w:rFonts w:hint="eastAsia" w:eastAsia="黑体"/>
          <w:sz w:val="32"/>
          <w:szCs w:val="40"/>
        </w:rPr>
        <w:t>附件</w:t>
      </w:r>
      <w:r>
        <w:rPr>
          <w:rFonts w:hint="eastAsia" w:eastAsia="黑体"/>
          <w:sz w:val="32"/>
          <w:szCs w:val="40"/>
          <w:lang w:val="en-US" w:eastAsia="zh-CN"/>
        </w:rPr>
        <w:t>8</w:t>
      </w:r>
      <w:r>
        <w:rPr>
          <w:rFonts w:hint="eastAsia" w:eastAsia="黑体"/>
          <w:sz w:val="32"/>
          <w:szCs w:val="40"/>
        </w:rPr>
        <w:t>：</w:t>
      </w:r>
    </w:p>
    <w:p>
      <w:pPr>
        <w:pStyle w:val="24"/>
        <w:jc w:val="both"/>
        <w:rPr>
          <w:rFonts w:cs="Times New Roman"/>
          <w:spacing w:val="-20"/>
          <w:sz w:val="32"/>
          <w:szCs w:val="32"/>
        </w:rPr>
      </w:pPr>
    </w:p>
    <w:p>
      <w:pPr>
        <w:pStyle w:val="24"/>
        <w:rPr>
          <w:rFonts w:cs="Times New Roman"/>
          <w:spacing w:val="-20"/>
        </w:rPr>
      </w:pPr>
      <w:r>
        <w:rPr>
          <w:rFonts w:cs="Times New Roman"/>
          <w:spacing w:val="-20"/>
        </w:rPr>
        <w:t>承诺函</w:t>
      </w:r>
    </w:p>
    <w:p>
      <w:pPr>
        <w:pStyle w:val="24"/>
        <w:rPr>
          <w:rFonts w:cs="Times New Roman"/>
          <w:spacing w:val="-20"/>
        </w:rPr>
      </w:pPr>
    </w:p>
    <w:p>
      <w:pPr>
        <w:pStyle w:val="24"/>
        <w:jc w:val="left"/>
        <w:rPr>
          <w:rFonts w:eastAsia="仿宋_GB2312" w:cs="Times New Roman"/>
          <w:color w:val="000000"/>
          <w:kern w:val="0"/>
          <w:sz w:val="32"/>
          <w:szCs w:val="32"/>
        </w:rPr>
      </w:pPr>
      <w:r>
        <w:rPr>
          <w:rFonts w:eastAsia="仿宋_GB2312" w:cs="Times New Roman"/>
          <w:color w:val="000000"/>
          <w:kern w:val="0"/>
          <w:sz w:val="32"/>
          <w:szCs w:val="32"/>
        </w:rPr>
        <w:t xml:space="preserve">    本单位承</w:t>
      </w:r>
      <w:r>
        <w:rPr>
          <w:rFonts w:eastAsia="仿宋_GB2312" w:cs="Times New Roman"/>
          <w:sz w:val="32"/>
          <w:szCs w:val="32"/>
        </w:rPr>
        <w:t>诺如通过东莞市中小企业数字化转型城市试点数字化</w:t>
      </w:r>
      <w:r>
        <w:rPr>
          <w:rFonts w:hint="eastAsia" w:eastAsia="仿宋_GB2312" w:cs="Times New Roman"/>
          <w:sz w:val="32"/>
          <w:szCs w:val="32"/>
        </w:rPr>
        <w:t>牵引单位</w:t>
      </w:r>
      <w:r>
        <w:rPr>
          <w:rFonts w:eastAsia="仿宋_GB2312" w:cs="Times New Roman"/>
          <w:sz w:val="32"/>
          <w:szCs w:val="32"/>
        </w:rPr>
        <w:t>的认定，将自认定之日起3个月内在莞注册成立独立法人，并组建本地服务团队</w:t>
      </w:r>
      <w:r>
        <w:rPr>
          <w:rFonts w:eastAsia="仿宋_GB2312" w:cs="Times New Roman"/>
          <w:color w:val="000000"/>
          <w:kern w:val="0"/>
          <w:sz w:val="32"/>
          <w:szCs w:val="32"/>
        </w:rPr>
        <w:t>。如违反上述承诺，本单位愿意放弃</w:t>
      </w:r>
      <w:r>
        <w:rPr>
          <w:rFonts w:eastAsia="仿宋_GB2312" w:cs="Times New Roman"/>
          <w:sz w:val="32"/>
          <w:szCs w:val="32"/>
        </w:rPr>
        <w:t>数字化</w:t>
      </w:r>
      <w:r>
        <w:rPr>
          <w:rFonts w:hint="eastAsia" w:eastAsia="仿宋_GB2312" w:cs="Times New Roman"/>
          <w:sz w:val="32"/>
          <w:szCs w:val="32"/>
        </w:rPr>
        <w:t>牵引单位</w:t>
      </w:r>
      <w:r>
        <w:rPr>
          <w:rFonts w:eastAsia="仿宋_GB2312" w:cs="Times New Roman"/>
          <w:sz w:val="32"/>
          <w:szCs w:val="32"/>
        </w:rPr>
        <w:t>的认定</w:t>
      </w:r>
      <w:r>
        <w:rPr>
          <w:rFonts w:eastAsia="仿宋_GB2312" w:cs="Times New Roman"/>
          <w:color w:val="000000"/>
          <w:kern w:val="0"/>
          <w:sz w:val="32"/>
          <w:szCs w:val="32"/>
        </w:rPr>
        <w:t>，并承担相关责任。</w:t>
      </w:r>
    </w:p>
    <w:p>
      <w:pPr>
        <w:pStyle w:val="2"/>
      </w:pPr>
    </w:p>
    <w:p>
      <w:pPr>
        <w:pStyle w:val="14"/>
        <w:ind w:firstLine="300"/>
      </w:pPr>
    </w:p>
    <w:p>
      <w:pPr>
        <w:pStyle w:val="2"/>
      </w:pPr>
    </w:p>
    <w:p>
      <w:pPr>
        <w:widowControl/>
        <w:autoSpaceDN w:val="0"/>
        <w:ind w:firstLine="3200" w:firstLineChars="1000"/>
        <w:jc w:val="left"/>
        <w:rPr>
          <w:rFonts w:cs="Times New Roman"/>
          <w:color w:val="000000"/>
          <w:kern w:val="0"/>
          <w:szCs w:val="32"/>
        </w:rPr>
      </w:pPr>
      <w:r>
        <w:rPr>
          <w:rFonts w:cs="Times New Roman"/>
          <w:color w:val="000000"/>
          <w:kern w:val="0"/>
          <w:szCs w:val="32"/>
        </w:rPr>
        <w:t>申请单位（盖章）：</w:t>
      </w:r>
    </w:p>
    <w:p>
      <w:pPr>
        <w:widowControl/>
        <w:autoSpaceDN w:val="0"/>
        <w:ind w:firstLine="3200" w:firstLineChars="1000"/>
        <w:jc w:val="left"/>
        <w:rPr>
          <w:rFonts w:cs="Times New Roman"/>
          <w:color w:val="000000"/>
          <w:kern w:val="0"/>
          <w:szCs w:val="32"/>
        </w:rPr>
      </w:pPr>
      <w:r>
        <w:rPr>
          <w:rFonts w:cs="Times New Roman"/>
          <w:color w:val="000000"/>
          <w:kern w:val="0"/>
          <w:szCs w:val="32"/>
        </w:rPr>
        <w:t>法人代表（签字）：</w:t>
      </w:r>
    </w:p>
    <w:p>
      <w:pPr>
        <w:widowControl/>
        <w:autoSpaceDN w:val="0"/>
        <w:ind w:firstLine="3200" w:firstLineChars="1000"/>
        <w:jc w:val="left"/>
        <w:rPr>
          <w:rFonts w:cs="Times New Roman"/>
        </w:rPr>
      </w:pPr>
      <w:r>
        <w:rPr>
          <w:rFonts w:cs="Times New Roman"/>
          <w:color w:val="000000"/>
          <w:kern w:val="0"/>
          <w:szCs w:val="32"/>
        </w:rPr>
        <w:t xml:space="preserve">日期：    年    月    日 </w:t>
      </w:r>
    </w:p>
    <w:p>
      <w:pPr>
        <w:suppressAutoHyphens/>
        <w:spacing w:after="140" w:line="276" w:lineRule="auto"/>
        <w:ind w:firstLine="482"/>
        <w:rPr>
          <w:rFonts w:eastAsia="宋体" w:cs="Times New Roman"/>
          <w:b/>
          <w:bCs/>
          <w:sz w:val="24"/>
          <w:szCs w:val="24"/>
        </w:rPr>
      </w:pPr>
    </w:p>
    <w:p>
      <w:pPr>
        <w:suppressAutoHyphens/>
        <w:spacing w:line="500" w:lineRule="exact"/>
        <w:ind w:firstLine="0" w:firstLineChars="0"/>
        <w:rPr>
          <w:rFonts w:eastAsia="宋体" w:cs="Times New Roman"/>
          <w:b/>
          <w:bCs/>
          <w:sz w:val="21"/>
          <w:szCs w:val="24"/>
        </w:rPr>
      </w:pPr>
    </w:p>
    <w:p>
      <w:pPr>
        <w:pageBreakBefore w:val="0"/>
        <w:suppressAutoHyphens/>
        <w:kinsoku/>
        <w:wordWrap/>
        <w:overflowPunct/>
        <w:topLinePunct w:val="0"/>
        <w:bidi w:val="0"/>
        <w:spacing w:line="640" w:lineRule="exact"/>
        <w:ind w:firstLine="421" w:firstLineChars="200"/>
        <w:rPr>
          <w:rFonts w:ascii="Times New Roman" w:hAnsi="Times New Roman" w:eastAsia="仿宋_GB2312" w:cs="Times New Roman"/>
          <w:b/>
          <w:bCs/>
          <w:sz w:val="21"/>
          <w:szCs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587" w:bottom="2098" w:left="1587" w:header="851" w:footer="992" w:gutter="0"/>
      <w:cols w:space="0" w:num="1"/>
      <w:titlePg/>
      <w:docGrid w:type="lines" w:linePitch="5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0000000000000000000"/>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康简仿宋">
    <w:panose1 w:val="02020409010101010101"/>
    <w:charset w:val="86"/>
    <w:family w:val="auto"/>
    <w:pitch w:val="default"/>
    <w:sig w:usb0="00000001" w:usb1="08010000" w:usb2="00000012"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00739"/>
    </w:sdtPr>
    <w:sdtEndPr>
      <w:rPr>
        <w:rFonts w:cs="Times New Roman"/>
        <w:sz w:val="28"/>
        <w:szCs w:val="28"/>
      </w:rPr>
    </w:sdtEndPr>
    <w:sdtContent>
      <w:p>
        <w:pPr>
          <w:pStyle w:val="9"/>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3</w:t>
        </w:r>
        <w:r>
          <w:rPr>
            <w:rFonts w:cs="Times New Roman"/>
            <w:sz w:val="28"/>
            <w:szCs w:val="28"/>
          </w:rPr>
          <w:fldChar w:fldCharType="end"/>
        </w:r>
        <w:r>
          <w:rPr>
            <w:sz w:val="28"/>
            <w:szCs w:val="28"/>
          </w:rPr>
          <w:t>—</w:t>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728717"/>
    </w:sdtPr>
    <w:sdtEndPr>
      <w:rPr>
        <w:rFonts w:cs="Times New Roman"/>
        <w:sz w:val="28"/>
        <w:szCs w:val="28"/>
      </w:rPr>
    </w:sdtEndPr>
    <w:sdtContent>
      <w:p>
        <w:pPr>
          <w:pStyle w:val="9"/>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sz w:val="28"/>
            <w:szCs w:val="28"/>
          </w:rPr>
          <w:t>—</w:t>
        </w:r>
      </w:p>
    </w:sdtContent>
  </w:sdt>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42851"/>
    </w:sdtPr>
    <w:sdtEndPr>
      <w:rPr>
        <w:rFonts w:cs="Times New Roman"/>
        <w:sz w:val="28"/>
        <w:szCs w:val="28"/>
      </w:rPr>
    </w:sdtEndPr>
    <w:sdtContent>
      <w:p>
        <w:pPr>
          <w:pStyle w:val="9"/>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13</w:t>
        </w:r>
        <w:r>
          <w:rPr>
            <w:rFonts w:cs="Times New Roman"/>
            <w:sz w:val="28"/>
            <w:szCs w:val="28"/>
          </w:rPr>
          <w:fldChar w:fldCharType="end"/>
        </w:r>
        <w:r>
          <w:rPr>
            <w:sz w:val="28"/>
            <w:szCs w:val="28"/>
          </w:rPr>
          <w:t>—</w:t>
        </w:r>
      </w:p>
    </w:sdtContent>
  </w:sdt>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00739"/>
    </w:sdtPr>
    <w:sdtEndPr>
      <w:rPr>
        <w:rFonts w:cs="Times New Roman"/>
        <w:sz w:val="28"/>
        <w:szCs w:val="28"/>
      </w:rPr>
    </w:sdtEndPr>
    <w:sdtContent>
      <w:p>
        <w:pPr>
          <w:pStyle w:val="9"/>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3</w:t>
        </w:r>
        <w:r>
          <w:rPr>
            <w:rFonts w:cs="Times New Roman"/>
            <w:sz w:val="28"/>
            <w:szCs w:val="28"/>
          </w:rPr>
          <w:fldChar w:fldCharType="end"/>
        </w:r>
        <w:r>
          <w:rPr>
            <w:sz w:val="28"/>
            <w:szCs w:val="28"/>
          </w:rPr>
          <w:t>—</w:t>
        </w:r>
      </w:p>
    </w:sdtContent>
  </w:sdt>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728717"/>
    </w:sdtPr>
    <w:sdtEndPr>
      <w:rPr>
        <w:rFonts w:cs="Times New Roman"/>
        <w:sz w:val="28"/>
        <w:szCs w:val="28"/>
      </w:rPr>
    </w:sdtEndPr>
    <w:sdtContent>
      <w:p>
        <w:pPr>
          <w:pStyle w:val="9"/>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sz w:val="28"/>
            <w:szCs w:val="28"/>
          </w:rPr>
          <w:t>—</w:t>
        </w:r>
      </w:p>
    </w:sdtContent>
  </w:sdt>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42851"/>
    </w:sdtPr>
    <w:sdtEndPr>
      <w:rPr>
        <w:rFonts w:cs="Times New Roman"/>
        <w:sz w:val="28"/>
        <w:szCs w:val="28"/>
      </w:rPr>
    </w:sdtEndPr>
    <w:sdtContent>
      <w:p>
        <w:pPr>
          <w:pStyle w:val="9"/>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13</w:t>
        </w:r>
        <w:r>
          <w:rPr>
            <w:rFonts w:cs="Times New Roman"/>
            <w:sz w:val="28"/>
            <w:szCs w:val="28"/>
          </w:rPr>
          <w:fldChar w:fldCharType="end"/>
        </w:r>
        <w:r>
          <w:rPr>
            <w:sz w:val="28"/>
            <w:szCs w:val="28"/>
          </w:rPr>
          <w:t>—</w:t>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EC32D"/>
    <w:multiLevelType w:val="singleLevel"/>
    <w:tmpl w:val="B67EC32D"/>
    <w:lvl w:ilvl="0" w:tentative="0">
      <w:start w:val="1"/>
      <w:numFmt w:val="chineseCounting"/>
      <w:suff w:val="nothing"/>
      <w:lvlText w:val="（%1）"/>
      <w:lvlJc w:val="left"/>
      <w:rPr>
        <w:rFonts w:hint="eastAsia"/>
      </w:rPr>
    </w:lvl>
  </w:abstractNum>
  <w:abstractNum w:abstractNumId="1">
    <w:nsid w:val="B7FA99F6"/>
    <w:multiLevelType w:val="singleLevel"/>
    <w:tmpl w:val="B7FA99F6"/>
    <w:lvl w:ilvl="0" w:tentative="0">
      <w:start w:val="2"/>
      <w:numFmt w:val="chineseCounting"/>
      <w:suff w:val="nothing"/>
      <w:lvlText w:val="%1、"/>
      <w:lvlJc w:val="left"/>
      <w:rPr>
        <w:rFonts w:hint="eastAsia"/>
      </w:rPr>
    </w:lvl>
  </w:abstractNum>
  <w:abstractNum w:abstractNumId="2">
    <w:nsid w:val="BFCA4CA3"/>
    <w:multiLevelType w:val="singleLevel"/>
    <w:tmpl w:val="BFCA4CA3"/>
    <w:lvl w:ilvl="0" w:tentative="0">
      <w:start w:val="1"/>
      <w:numFmt w:val="decimal"/>
      <w:suff w:val="space"/>
      <w:lvlText w:val="%1."/>
      <w:lvlJc w:val="left"/>
    </w:lvl>
  </w:abstractNum>
  <w:abstractNum w:abstractNumId="3">
    <w:nsid w:val="FE7F0B43"/>
    <w:multiLevelType w:val="singleLevel"/>
    <w:tmpl w:val="FE7F0B43"/>
    <w:lvl w:ilvl="0" w:tentative="0">
      <w:start w:val="1"/>
      <w:numFmt w:val="decimal"/>
      <w:suff w:val="space"/>
      <w:lvlText w:val="%1."/>
      <w:lvlJc w:val="left"/>
    </w:lvl>
  </w:abstractNum>
  <w:abstractNum w:abstractNumId="4">
    <w:nsid w:val="2FFE2E09"/>
    <w:multiLevelType w:val="singleLevel"/>
    <w:tmpl w:val="2FFE2E09"/>
    <w:lvl w:ilvl="0" w:tentative="0">
      <w:start w:val="1"/>
      <w:numFmt w:val="decimal"/>
      <w:suff w:val="space"/>
      <w:lvlText w:val="%1."/>
      <w:lvlJc w:val="left"/>
    </w:lvl>
  </w:abstractNum>
  <w:abstractNum w:abstractNumId="5">
    <w:nsid w:val="417F8652"/>
    <w:multiLevelType w:val="singleLevel"/>
    <w:tmpl w:val="417F8652"/>
    <w:lvl w:ilvl="0" w:tentative="0">
      <w:start w:val="1"/>
      <w:numFmt w:val="decimal"/>
      <w:suff w:val="space"/>
      <w:lvlText w:val="%1."/>
      <w:lvlJc w:val="left"/>
    </w:lvl>
  </w:abstractNum>
  <w:abstractNum w:abstractNumId="6">
    <w:nsid w:val="7FF60791"/>
    <w:multiLevelType w:val="singleLevel"/>
    <w:tmpl w:val="7FF60791"/>
    <w:lvl w:ilvl="0" w:tentative="0">
      <w:start w:val="2"/>
      <w:numFmt w:val="chineseCounting"/>
      <w:suff w:val="nothing"/>
      <w:lvlText w:val="（%1）"/>
      <w:lvlJc w:val="left"/>
      <w:rPr>
        <w:rFonts w:hint="eastAsia"/>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HorizontalSpacing w:val="160"/>
  <w:drawingGridVerticalSpacing w:val="29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ODFkNzZmNTc2MzVhY2NiMWY3YzlkNDI1OTM3MzQifQ=="/>
  </w:docVars>
  <w:rsids>
    <w:rsidRoot w:val="00D902DF"/>
    <w:rsid w:val="0000028D"/>
    <w:rsid w:val="000111EE"/>
    <w:rsid w:val="00045849"/>
    <w:rsid w:val="000462AF"/>
    <w:rsid w:val="0005427A"/>
    <w:rsid w:val="00065494"/>
    <w:rsid w:val="00066165"/>
    <w:rsid w:val="0007481B"/>
    <w:rsid w:val="000757D5"/>
    <w:rsid w:val="000939AB"/>
    <w:rsid w:val="00093D32"/>
    <w:rsid w:val="000B2432"/>
    <w:rsid w:val="000C2B7D"/>
    <w:rsid w:val="000D1B27"/>
    <w:rsid w:val="000D425D"/>
    <w:rsid w:val="000E39CF"/>
    <w:rsid w:val="000E4CBE"/>
    <w:rsid w:val="000E7296"/>
    <w:rsid w:val="001102EB"/>
    <w:rsid w:val="00111FC7"/>
    <w:rsid w:val="00112286"/>
    <w:rsid w:val="00135ECA"/>
    <w:rsid w:val="00164774"/>
    <w:rsid w:val="0016793E"/>
    <w:rsid w:val="001708B0"/>
    <w:rsid w:val="0017302D"/>
    <w:rsid w:val="00181C17"/>
    <w:rsid w:val="00183C19"/>
    <w:rsid w:val="00192308"/>
    <w:rsid w:val="00194CF0"/>
    <w:rsid w:val="001A1152"/>
    <w:rsid w:val="001A1A5E"/>
    <w:rsid w:val="001B54C1"/>
    <w:rsid w:val="001E5A59"/>
    <w:rsid w:val="001F4480"/>
    <w:rsid w:val="00207748"/>
    <w:rsid w:val="00214A51"/>
    <w:rsid w:val="002239C2"/>
    <w:rsid w:val="00241CF3"/>
    <w:rsid w:val="00245FAE"/>
    <w:rsid w:val="00276863"/>
    <w:rsid w:val="00285C91"/>
    <w:rsid w:val="002935CA"/>
    <w:rsid w:val="002A3E26"/>
    <w:rsid w:val="002A431D"/>
    <w:rsid w:val="002A5B87"/>
    <w:rsid w:val="002E28E7"/>
    <w:rsid w:val="002F4DFF"/>
    <w:rsid w:val="002F66B7"/>
    <w:rsid w:val="002F760F"/>
    <w:rsid w:val="00310FAC"/>
    <w:rsid w:val="0031278C"/>
    <w:rsid w:val="003159AC"/>
    <w:rsid w:val="003167B8"/>
    <w:rsid w:val="003169B4"/>
    <w:rsid w:val="003230FE"/>
    <w:rsid w:val="00324A08"/>
    <w:rsid w:val="00342A13"/>
    <w:rsid w:val="0034745E"/>
    <w:rsid w:val="003542E9"/>
    <w:rsid w:val="00367B65"/>
    <w:rsid w:val="00376F45"/>
    <w:rsid w:val="0038399E"/>
    <w:rsid w:val="00383C68"/>
    <w:rsid w:val="00391960"/>
    <w:rsid w:val="003A1A8F"/>
    <w:rsid w:val="003B3E0C"/>
    <w:rsid w:val="003B5D25"/>
    <w:rsid w:val="003B6758"/>
    <w:rsid w:val="003F69BD"/>
    <w:rsid w:val="003F7E49"/>
    <w:rsid w:val="0040564C"/>
    <w:rsid w:val="004227D3"/>
    <w:rsid w:val="004404BB"/>
    <w:rsid w:val="004520D4"/>
    <w:rsid w:val="004617D9"/>
    <w:rsid w:val="00463279"/>
    <w:rsid w:val="0047413A"/>
    <w:rsid w:val="0048088C"/>
    <w:rsid w:val="0048440F"/>
    <w:rsid w:val="00487C22"/>
    <w:rsid w:val="004942B6"/>
    <w:rsid w:val="00495B8B"/>
    <w:rsid w:val="004D765A"/>
    <w:rsid w:val="004E0D88"/>
    <w:rsid w:val="004E5333"/>
    <w:rsid w:val="004F16E3"/>
    <w:rsid w:val="004F2C54"/>
    <w:rsid w:val="00510093"/>
    <w:rsid w:val="0052217B"/>
    <w:rsid w:val="00523189"/>
    <w:rsid w:val="0052475C"/>
    <w:rsid w:val="00527B84"/>
    <w:rsid w:val="005358FE"/>
    <w:rsid w:val="0055332C"/>
    <w:rsid w:val="00563C8B"/>
    <w:rsid w:val="00581BF0"/>
    <w:rsid w:val="005A49C4"/>
    <w:rsid w:val="005A5CCB"/>
    <w:rsid w:val="005D295B"/>
    <w:rsid w:val="005D4B18"/>
    <w:rsid w:val="005F3F6B"/>
    <w:rsid w:val="005F447E"/>
    <w:rsid w:val="005F5AD6"/>
    <w:rsid w:val="005F67AC"/>
    <w:rsid w:val="005F7630"/>
    <w:rsid w:val="00602601"/>
    <w:rsid w:val="00610DBA"/>
    <w:rsid w:val="00623A6C"/>
    <w:rsid w:val="00624D00"/>
    <w:rsid w:val="00626CA2"/>
    <w:rsid w:val="00635609"/>
    <w:rsid w:val="006517A2"/>
    <w:rsid w:val="00653F37"/>
    <w:rsid w:val="00662299"/>
    <w:rsid w:val="00664671"/>
    <w:rsid w:val="00670A6F"/>
    <w:rsid w:val="00693F4B"/>
    <w:rsid w:val="00695EB6"/>
    <w:rsid w:val="006A33F6"/>
    <w:rsid w:val="006A4382"/>
    <w:rsid w:val="006B14B1"/>
    <w:rsid w:val="006D4549"/>
    <w:rsid w:val="006F772D"/>
    <w:rsid w:val="007034E3"/>
    <w:rsid w:val="0070741C"/>
    <w:rsid w:val="00710421"/>
    <w:rsid w:val="00715AE3"/>
    <w:rsid w:val="00716990"/>
    <w:rsid w:val="00720006"/>
    <w:rsid w:val="00721E3A"/>
    <w:rsid w:val="007253C6"/>
    <w:rsid w:val="00726058"/>
    <w:rsid w:val="00732371"/>
    <w:rsid w:val="00733E54"/>
    <w:rsid w:val="007345B9"/>
    <w:rsid w:val="00742622"/>
    <w:rsid w:val="0074447E"/>
    <w:rsid w:val="007458EC"/>
    <w:rsid w:val="00760463"/>
    <w:rsid w:val="00764FDC"/>
    <w:rsid w:val="00767FDD"/>
    <w:rsid w:val="0077793D"/>
    <w:rsid w:val="00783260"/>
    <w:rsid w:val="00785424"/>
    <w:rsid w:val="007A4AC5"/>
    <w:rsid w:val="007B2ADE"/>
    <w:rsid w:val="007D33FD"/>
    <w:rsid w:val="007D495B"/>
    <w:rsid w:val="007F2AB5"/>
    <w:rsid w:val="00806C56"/>
    <w:rsid w:val="00822B40"/>
    <w:rsid w:val="00830CFF"/>
    <w:rsid w:val="00841FC1"/>
    <w:rsid w:val="008435D8"/>
    <w:rsid w:val="00845505"/>
    <w:rsid w:val="00853933"/>
    <w:rsid w:val="00861E39"/>
    <w:rsid w:val="00871285"/>
    <w:rsid w:val="00875D8E"/>
    <w:rsid w:val="00891BA8"/>
    <w:rsid w:val="008925E5"/>
    <w:rsid w:val="00895F1A"/>
    <w:rsid w:val="00896E2E"/>
    <w:rsid w:val="008A574F"/>
    <w:rsid w:val="008B02A6"/>
    <w:rsid w:val="008B323F"/>
    <w:rsid w:val="008B7045"/>
    <w:rsid w:val="008C366F"/>
    <w:rsid w:val="008C3DD8"/>
    <w:rsid w:val="008D33EB"/>
    <w:rsid w:val="008E2507"/>
    <w:rsid w:val="0090345E"/>
    <w:rsid w:val="00903DE7"/>
    <w:rsid w:val="0090685B"/>
    <w:rsid w:val="00906AB0"/>
    <w:rsid w:val="00907BCF"/>
    <w:rsid w:val="00912834"/>
    <w:rsid w:val="00920384"/>
    <w:rsid w:val="0092140E"/>
    <w:rsid w:val="009251A0"/>
    <w:rsid w:val="00930ED8"/>
    <w:rsid w:val="00947458"/>
    <w:rsid w:val="00950F29"/>
    <w:rsid w:val="00952F93"/>
    <w:rsid w:val="00953265"/>
    <w:rsid w:val="00970D9E"/>
    <w:rsid w:val="00991E45"/>
    <w:rsid w:val="00997AA3"/>
    <w:rsid w:val="009A1C8B"/>
    <w:rsid w:val="009A3117"/>
    <w:rsid w:val="009A3F3B"/>
    <w:rsid w:val="009B15DC"/>
    <w:rsid w:val="009B47C8"/>
    <w:rsid w:val="009F4684"/>
    <w:rsid w:val="00A15CFB"/>
    <w:rsid w:val="00A17453"/>
    <w:rsid w:val="00A22D6E"/>
    <w:rsid w:val="00A34A88"/>
    <w:rsid w:val="00A50FEF"/>
    <w:rsid w:val="00A510BA"/>
    <w:rsid w:val="00A52CB6"/>
    <w:rsid w:val="00A64B60"/>
    <w:rsid w:val="00A64D6A"/>
    <w:rsid w:val="00A6660A"/>
    <w:rsid w:val="00A74CAF"/>
    <w:rsid w:val="00A77295"/>
    <w:rsid w:val="00A80DD4"/>
    <w:rsid w:val="00A93238"/>
    <w:rsid w:val="00AC502C"/>
    <w:rsid w:val="00AC6404"/>
    <w:rsid w:val="00AE25AF"/>
    <w:rsid w:val="00AE2EA6"/>
    <w:rsid w:val="00AF3CA8"/>
    <w:rsid w:val="00B02864"/>
    <w:rsid w:val="00B04EF2"/>
    <w:rsid w:val="00B06280"/>
    <w:rsid w:val="00B109CA"/>
    <w:rsid w:val="00B126AF"/>
    <w:rsid w:val="00B13AFE"/>
    <w:rsid w:val="00B161C2"/>
    <w:rsid w:val="00B2321E"/>
    <w:rsid w:val="00B274E3"/>
    <w:rsid w:val="00B30AC2"/>
    <w:rsid w:val="00B37082"/>
    <w:rsid w:val="00B37997"/>
    <w:rsid w:val="00B44D4D"/>
    <w:rsid w:val="00B45050"/>
    <w:rsid w:val="00B62FA4"/>
    <w:rsid w:val="00B7278D"/>
    <w:rsid w:val="00B768DB"/>
    <w:rsid w:val="00B808C0"/>
    <w:rsid w:val="00B872EA"/>
    <w:rsid w:val="00B943D0"/>
    <w:rsid w:val="00B96F28"/>
    <w:rsid w:val="00BD03CE"/>
    <w:rsid w:val="00BE1C51"/>
    <w:rsid w:val="00BE54FC"/>
    <w:rsid w:val="00BE6133"/>
    <w:rsid w:val="00BE6FB2"/>
    <w:rsid w:val="00BF3EE0"/>
    <w:rsid w:val="00C0764B"/>
    <w:rsid w:val="00C07BF7"/>
    <w:rsid w:val="00C11D0B"/>
    <w:rsid w:val="00C23690"/>
    <w:rsid w:val="00C47C1F"/>
    <w:rsid w:val="00C55A6A"/>
    <w:rsid w:val="00C607C2"/>
    <w:rsid w:val="00C70D04"/>
    <w:rsid w:val="00CC7F4C"/>
    <w:rsid w:val="00CD114B"/>
    <w:rsid w:val="00CF3BCA"/>
    <w:rsid w:val="00CF6FA2"/>
    <w:rsid w:val="00D03BF4"/>
    <w:rsid w:val="00D15135"/>
    <w:rsid w:val="00D15639"/>
    <w:rsid w:val="00D161ED"/>
    <w:rsid w:val="00D23C06"/>
    <w:rsid w:val="00D24B09"/>
    <w:rsid w:val="00D25103"/>
    <w:rsid w:val="00D45B37"/>
    <w:rsid w:val="00D56A3E"/>
    <w:rsid w:val="00D5744E"/>
    <w:rsid w:val="00D77FAC"/>
    <w:rsid w:val="00D902DF"/>
    <w:rsid w:val="00D9702B"/>
    <w:rsid w:val="00DA68B4"/>
    <w:rsid w:val="00DB791B"/>
    <w:rsid w:val="00DC7A70"/>
    <w:rsid w:val="00DD4C6A"/>
    <w:rsid w:val="00DD71FF"/>
    <w:rsid w:val="00DE30E7"/>
    <w:rsid w:val="00DE7478"/>
    <w:rsid w:val="00DF7B7D"/>
    <w:rsid w:val="00E124FD"/>
    <w:rsid w:val="00E21E98"/>
    <w:rsid w:val="00E22015"/>
    <w:rsid w:val="00E27330"/>
    <w:rsid w:val="00E32B25"/>
    <w:rsid w:val="00E812B7"/>
    <w:rsid w:val="00E81914"/>
    <w:rsid w:val="00E95995"/>
    <w:rsid w:val="00EC10F0"/>
    <w:rsid w:val="00EE6DC0"/>
    <w:rsid w:val="00F077FD"/>
    <w:rsid w:val="00F166A2"/>
    <w:rsid w:val="00F2777D"/>
    <w:rsid w:val="00F307AF"/>
    <w:rsid w:val="00F45101"/>
    <w:rsid w:val="00F47478"/>
    <w:rsid w:val="00F502ED"/>
    <w:rsid w:val="00F53FEA"/>
    <w:rsid w:val="00F540B1"/>
    <w:rsid w:val="00F650E3"/>
    <w:rsid w:val="00F65774"/>
    <w:rsid w:val="00F70AA3"/>
    <w:rsid w:val="00F902AA"/>
    <w:rsid w:val="00F93DBB"/>
    <w:rsid w:val="00FD2CFC"/>
    <w:rsid w:val="00FD5953"/>
    <w:rsid w:val="00FD674B"/>
    <w:rsid w:val="00FD77FF"/>
    <w:rsid w:val="00FE04F2"/>
    <w:rsid w:val="00FE44F9"/>
    <w:rsid w:val="00FE4CC8"/>
    <w:rsid w:val="00FF32CB"/>
    <w:rsid w:val="0112363F"/>
    <w:rsid w:val="016A6FD7"/>
    <w:rsid w:val="018F4D3B"/>
    <w:rsid w:val="02571E41"/>
    <w:rsid w:val="029D33DC"/>
    <w:rsid w:val="02AC68DE"/>
    <w:rsid w:val="02C92423"/>
    <w:rsid w:val="03165668"/>
    <w:rsid w:val="03337F28"/>
    <w:rsid w:val="0352418C"/>
    <w:rsid w:val="04247911"/>
    <w:rsid w:val="04765DC3"/>
    <w:rsid w:val="04E83A31"/>
    <w:rsid w:val="05237BC9"/>
    <w:rsid w:val="05DF4794"/>
    <w:rsid w:val="05E337FC"/>
    <w:rsid w:val="06021ED4"/>
    <w:rsid w:val="06740D04"/>
    <w:rsid w:val="07061550"/>
    <w:rsid w:val="074D717F"/>
    <w:rsid w:val="07B62F76"/>
    <w:rsid w:val="088968DD"/>
    <w:rsid w:val="08C90A87"/>
    <w:rsid w:val="091F3CBF"/>
    <w:rsid w:val="097D4322"/>
    <w:rsid w:val="09A70AB9"/>
    <w:rsid w:val="09B02872"/>
    <w:rsid w:val="09D3233D"/>
    <w:rsid w:val="0A157CFC"/>
    <w:rsid w:val="0A1C108A"/>
    <w:rsid w:val="0AA12AB6"/>
    <w:rsid w:val="0B894DF9"/>
    <w:rsid w:val="0BC959C3"/>
    <w:rsid w:val="0C105C49"/>
    <w:rsid w:val="0C792030"/>
    <w:rsid w:val="0CF14A50"/>
    <w:rsid w:val="0D60433A"/>
    <w:rsid w:val="0DED346A"/>
    <w:rsid w:val="0DF02F5A"/>
    <w:rsid w:val="0E0C0752"/>
    <w:rsid w:val="0E287798"/>
    <w:rsid w:val="0E8C5ECA"/>
    <w:rsid w:val="0EEF6D6E"/>
    <w:rsid w:val="0F182768"/>
    <w:rsid w:val="0F9C5147"/>
    <w:rsid w:val="102D5D9F"/>
    <w:rsid w:val="10360FEF"/>
    <w:rsid w:val="106E6B63"/>
    <w:rsid w:val="10A65B52"/>
    <w:rsid w:val="12116348"/>
    <w:rsid w:val="12174F59"/>
    <w:rsid w:val="123258EF"/>
    <w:rsid w:val="123B4BF2"/>
    <w:rsid w:val="125735A8"/>
    <w:rsid w:val="12771554"/>
    <w:rsid w:val="12C665A2"/>
    <w:rsid w:val="133F2305"/>
    <w:rsid w:val="13441D7E"/>
    <w:rsid w:val="13EC5F71"/>
    <w:rsid w:val="13F84916"/>
    <w:rsid w:val="1411300A"/>
    <w:rsid w:val="14276FAA"/>
    <w:rsid w:val="14904B4F"/>
    <w:rsid w:val="14C5146D"/>
    <w:rsid w:val="156126EB"/>
    <w:rsid w:val="168E50BE"/>
    <w:rsid w:val="16AF5B7F"/>
    <w:rsid w:val="16F77107"/>
    <w:rsid w:val="170C490F"/>
    <w:rsid w:val="171D64F0"/>
    <w:rsid w:val="1807337A"/>
    <w:rsid w:val="185B065A"/>
    <w:rsid w:val="186D58D3"/>
    <w:rsid w:val="1AEE0821"/>
    <w:rsid w:val="1B154000"/>
    <w:rsid w:val="1B156E53"/>
    <w:rsid w:val="1B191794"/>
    <w:rsid w:val="1B487A29"/>
    <w:rsid w:val="1B495A57"/>
    <w:rsid w:val="1B4E7825"/>
    <w:rsid w:val="1BA3ADB3"/>
    <w:rsid w:val="1BD9502D"/>
    <w:rsid w:val="1BED0AD9"/>
    <w:rsid w:val="1BEFFF20"/>
    <w:rsid w:val="1C0B059F"/>
    <w:rsid w:val="1D6F6BEA"/>
    <w:rsid w:val="1D85546D"/>
    <w:rsid w:val="1D8A2A83"/>
    <w:rsid w:val="1DB1762B"/>
    <w:rsid w:val="1DEC2CAE"/>
    <w:rsid w:val="1DFA39D8"/>
    <w:rsid w:val="1E53676B"/>
    <w:rsid w:val="1E742635"/>
    <w:rsid w:val="1E7FE217"/>
    <w:rsid w:val="1F941997"/>
    <w:rsid w:val="200D22E7"/>
    <w:rsid w:val="207B4D9D"/>
    <w:rsid w:val="20DE492E"/>
    <w:rsid w:val="211D7468"/>
    <w:rsid w:val="214178FD"/>
    <w:rsid w:val="21667363"/>
    <w:rsid w:val="217156FE"/>
    <w:rsid w:val="227E06DD"/>
    <w:rsid w:val="227E248B"/>
    <w:rsid w:val="23CB16FF"/>
    <w:rsid w:val="242B1525"/>
    <w:rsid w:val="24860A3C"/>
    <w:rsid w:val="248C1AC9"/>
    <w:rsid w:val="25547CA8"/>
    <w:rsid w:val="259C0A40"/>
    <w:rsid w:val="25C40AFC"/>
    <w:rsid w:val="260158AC"/>
    <w:rsid w:val="26502390"/>
    <w:rsid w:val="27402404"/>
    <w:rsid w:val="27532138"/>
    <w:rsid w:val="27734588"/>
    <w:rsid w:val="27BA3F65"/>
    <w:rsid w:val="27ED433A"/>
    <w:rsid w:val="2826784C"/>
    <w:rsid w:val="291E22D1"/>
    <w:rsid w:val="29736AC1"/>
    <w:rsid w:val="29950E2C"/>
    <w:rsid w:val="29EE2294"/>
    <w:rsid w:val="2A3F4BF5"/>
    <w:rsid w:val="2A6D31EC"/>
    <w:rsid w:val="2AC60E73"/>
    <w:rsid w:val="2ACC1B49"/>
    <w:rsid w:val="2AF55FCC"/>
    <w:rsid w:val="2AF94DA4"/>
    <w:rsid w:val="2B4B4B3E"/>
    <w:rsid w:val="2B65243A"/>
    <w:rsid w:val="2C66088E"/>
    <w:rsid w:val="2C837E98"/>
    <w:rsid w:val="2C8B5ED0"/>
    <w:rsid w:val="2C8D7E9A"/>
    <w:rsid w:val="2CF9108B"/>
    <w:rsid w:val="2D23435A"/>
    <w:rsid w:val="2D2C76B3"/>
    <w:rsid w:val="2D5A73F9"/>
    <w:rsid w:val="2D966F7E"/>
    <w:rsid w:val="2EBF00B3"/>
    <w:rsid w:val="3000389A"/>
    <w:rsid w:val="300C37CC"/>
    <w:rsid w:val="31085D41"/>
    <w:rsid w:val="31BC5716"/>
    <w:rsid w:val="31E63BA8"/>
    <w:rsid w:val="31FE553A"/>
    <w:rsid w:val="32292413"/>
    <w:rsid w:val="324C4353"/>
    <w:rsid w:val="328569F3"/>
    <w:rsid w:val="32A71CA5"/>
    <w:rsid w:val="32D14858"/>
    <w:rsid w:val="331A27FA"/>
    <w:rsid w:val="3328091C"/>
    <w:rsid w:val="332F2CC4"/>
    <w:rsid w:val="33B43F5E"/>
    <w:rsid w:val="33B95A18"/>
    <w:rsid w:val="33E5680D"/>
    <w:rsid w:val="350C1B78"/>
    <w:rsid w:val="351849C1"/>
    <w:rsid w:val="35355F17"/>
    <w:rsid w:val="35885C65"/>
    <w:rsid w:val="35E65640"/>
    <w:rsid w:val="361E7DB5"/>
    <w:rsid w:val="36F237C2"/>
    <w:rsid w:val="36FC7901"/>
    <w:rsid w:val="37585548"/>
    <w:rsid w:val="3768509C"/>
    <w:rsid w:val="37DF5322"/>
    <w:rsid w:val="37EE5E3A"/>
    <w:rsid w:val="38E13DC7"/>
    <w:rsid w:val="39A86313"/>
    <w:rsid w:val="3A0C367F"/>
    <w:rsid w:val="3A1F40FB"/>
    <w:rsid w:val="3A5C534F"/>
    <w:rsid w:val="3A766411"/>
    <w:rsid w:val="3B3E3935"/>
    <w:rsid w:val="3B5A363D"/>
    <w:rsid w:val="3B9D6381"/>
    <w:rsid w:val="3C9C7C85"/>
    <w:rsid w:val="3CB73D12"/>
    <w:rsid w:val="3D0B0044"/>
    <w:rsid w:val="3DA70690"/>
    <w:rsid w:val="3DB039E8"/>
    <w:rsid w:val="3DCB6A74"/>
    <w:rsid w:val="3DE54F7B"/>
    <w:rsid w:val="3DFF79E4"/>
    <w:rsid w:val="3E2D2E4F"/>
    <w:rsid w:val="3E9926CE"/>
    <w:rsid w:val="3ED90D1D"/>
    <w:rsid w:val="3FC01EDD"/>
    <w:rsid w:val="4068222C"/>
    <w:rsid w:val="40C2000D"/>
    <w:rsid w:val="40C55B80"/>
    <w:rsid w:val="40ED4F53"/>
    <w:rsid w:val="41004C87"/>
    <w:rsid w:val="41777475"/>
    <w:rsid w:val="417D7544"/>
    <w:rsid w:val="429A5865"/>
    <w:rsid w:val="42CD0C6F"/>
    <w:rsid w:val="42EA3618"/>
    <w:rsid w:val="42EE64DC"/>
    <w:rsid w:val="43217C51"/>
    <w:rsid w:val="43374264"/>
    <w:rsid w:val="437F1C36"/>
    <w:rsid w:val="43C755E8"/>
    <w:rsid w:val="43D4404D"/>
    <w:rsid w:val="440305EA"/>
    <w:rsid w:val="443E588E"/>
    <w:rsid w:val="4441668D"/>
    <w:rsid w:val="44BA514C"/>
    <w:rsid w:val="44BC7116"/>
    <w:rsid w:val="44ED431A"/>
    <w:rsid w:val="46401681"/>
    <w:rsid w:val="46C422B2"/>
    <w:rsid w:val="47561D3E"/>
    <w:rsid w:val="47953C4F"/>
    <w:rsid w:val="47ED4796"/>
    <w:rsid w:val="48084421"/>
    <w:rsid w:val="482F5163"/>
    <w:rsid w:val="485C38F6"/>
    <w:rsid w:val="48846AEF"/>
    <w:rsid w:val="48853CC3"/>
    <w:rsid w:val="48AE6D76"/>
    <w:rsid w:val="49926698"/>
    <w:rsid w:val="49EA5378"/>
    <w:rsid w:val="4A6749B8"/>
    <w:rsid w:val="4A9673B8"/>
    <w:rsid w:val="4AB50890"/>
    <w:rsid w:val="4ADC093F"/>
    <w:rsid w:val="4B3E2C70"/>
    <w:rsid w:val="4B80561E"/>
    <w:rsid w:val="4B95421D"/>
    <w:rsid w:val="4BC82845"/>
    <w:rsid w:val="4BF903E0"/>
    <w:rsid w:val="4BFA22D2"/>
    <w:rsid w:val="4C06511B"/>
    <w:rsid w:val="4C3D045B"/>
    <w:rsid w:val="4CAF7561"/>
    <w:rsid w:val="4CEA67EB"/>
    <w:rsid w:val="4CEF1E05"/>
    <w:rsid w:val="4D0E0101"/>
    <w:rsid w:val="4D550108"/>
    <w:rsid w:val="4D61085B"/>
    <w:rsid w:val="4D8409ED"/>
    <w:rsid w:val="4D8D20D5"/>
    <w:rsid w:val="4DAB5F7A"/>
    <w:rsid w:val="4DB7491F"/>
    <w:rsid w:val="4DCD5EF0"/>
    <w:rsid w:val="4E30647F"/>
    <w:rsid w:val="4E555EE6"/>
    <w:rsid w:val="4E794EBB"/>
    <w:rsid w:val="4EFD45B3"/>
    <w:rsid w:val="4F165675"/>
    <w:rsid w:val="4F174F7F"/>
    <w:rsid w:val="4F443563"/>
    <w:rsid w:val="4F4E3061"/>
    <w:rsid w:val="4FBD1507"/>
    <w:rsid w:val="4FD95020"/>
    <w:rsid w:val="508A08A3"/>
    <w:rsid w:val="50A57D3E"/>
    <w:rsid w:val="50A82C45"/>
    <w:rsid w:val="50FA2C87"/>
    <w:rsid w:val="51B3364F"/>
    <w:rsid w:val="51EB2DE9"/>
    <w:rsid w:val="51ED37E4"/>
    <w:rsid w:val="52756B57"/>
    <w:rsid w:val="530A54F1"/>
    <w:rsid w:val="53D87686"/>
    <w:rsid w:val="545B2183"/>
    <w:rsid w:val="549C1365"/>
    <w:rsid w:val="54D6477F"/>
    <w:rsid w:val="54D758A7"/>
    <w:rsid w:val="556C502B"/>
    <w:rsid w:val="55762F50"/>
    <w:rsid w:val="559B0682"/>
    <w:rsid w:val="559E13BD"/>
    <w:rsid w:val="55EE4531"/>
    <w:rsid w:val="56220DA3"/>
    <w:rsid w:val="56742E07"/>
    <w:rsid w:val="56E30533"/>
    <w:rsid w:val="576A0C54"/>
    <w:rsid w:val="57C4203E"/>
    <w:rsid w:val="57CD4D3F"/>
    <w:rsid w:val="58C77E29"/>
    <w:rsid w:val="59192459"/>
    <w:rsid w:val="591F4B95"/>
    <w:rsid w:val="592A2449"/>
    <w:rsid w:val="59301A29"/>
    <w:rsid w:val="594C23A8"/>
    <w:rsid w:val="59FC7CE0"/>
    <w:rsid w:val="5A79031F"/>
    <w:rsid w:val="5A8D7133"/>
    <w:rsid w:val="5ACC5A43"/>
    <w:rsid w:val="5B3550D5"/>
    <w:rsid w:val="5BAA7871"/>
    <w:rsid w:val="5D663C6C"/>
    <w:rsid w:val="5D8550BE"/>
    <w:rsid w:val="5D895199"/>
    <w:rsid w:val="5DDCEDEF"/>
    <w:rsid w:val="5F17346F"/>
    <w:rsid w:val="5FBF7663"/>
    <w:rsid w:val="5FF1A0A8"/>
    <w:rsid w:val="5FF3B94E"/>
    <w:rsid w:val="602D0A71"/>
    <w:rsid w:val="603D6F06"/>
    <w:rsid w:val="60687CFB"/>
    <w:rsid w:val="60AE7E03"/>
    <w:rsid w:val="60CE5DB0"/>
    <w:rsid w:val="60F4333C"/>
    <w:rsid w:val="61355E2F"/>
    <w:rsid w:val="613A3445"/>
    <w:rsid w:val="61500EBB"/>
    <w:rsid w:val="61961E3E"/>
    <w:rsid w:val="61BF1193"/>
    <w:rsid w:val="62173786"/>
    <w:rsid w:val="626A5FAC"/>
    <w:rsid w:val="62F51D1A"/>
    <w:rsid w:val="632D5BF9"/>
    <w:rsid w:val="63393340"/>
    <w:rsid w:val="63733D7C"/>
    <w:rsid w:val="64A137DB"/>
    <w:rsid w:val="64AD459A"/>
    <w:rsid w:val="64CF0348"/>
    <w:rsid w:val="64FE29DC"/>
    <w:rsid w:val="65102E3B"/>
    <w:rsid w:val="65811338"/>
    <w:rsid w:val="65AC2438"/>
    <w:rsid w:val="65FB3F19"/>
    <w:rsid w:val="671107CB"/>
    <w:rsid w:val="6741FB73"/>
    <w:rsid w:val="67993314"/>
    <w:rsid w:val="67D363A2"/>
    <w:rsid w:val="67DF0580"/>
    <w:rsid w:val="67F00D02"/>
    <w:rsid w:val="67F500C6"/>
    <w:rsid w:val="67F7D075"/>
    <w:rsid w:val="6852376A"/>
    <w:rsid w:val="687E630D"/>
    <w:rsid w:val="687F3E33"/>
    <w:rsid w:val="689650B0"/>
    <w:rsid w:val="689E42BA"/>
    <w:rsid w:val="68AB69D7"/>
    <w:rsid w:val="693B41FE"/>
    <w:rsid w:val="697327E9"/>
    <w:rsid w:val="69DE3DB0"/>
    <w:rsid w:val="6A132A85"/>
    <w:rsid w:val="6A2A28DA"/>
    <w:rsid w:val="6A327690"/>
    <w:rsid w:val="6A7C062B"/>
    <w:rsid w:val="6B4E4C94"/>
    <w:rsid w:val="6B5670CE"/>
    <w:rsid w:val="6B7FEDE9"/>
    <w:rsid w:val="6B8F438D"/>
    <w:rsid w:val="6BD90F62"/>
    <w:rsid w:val="6BDF5315"/>
    <w:rsid w:val="6C3C47B3"/>
    <w:rsid w:val="6C852CE3"/>
    <w:rsid w:val="6CBA18DE"/>
    <w:rsid w:val="6CF25987"/>
    <w:rsid w:val="6CFE40D9"/>
    <w:rsid w:val="6D0A4613"/>
    <w:rsid w:val="6D7ECFF8"/>
    <w:rsid w:val="6D7F1DC9"/>
    <w:rsid w:val="6D93632C"/>
    <w:rsid w:val="6DAE501E"/>
    <w:rsid w:val="6DB3C1A5"/>
    <w:rsid w:val="6DB8406F"/>
    <w:rsid w:val="6E2807D9"/>
    <w:rsid w:val="6E6C6C08"/>
    <w:rsid w:val="6E8A7DD4"/>
    <w:rsid w:val="6EB14DA4"/>
    <w:rsid w:val="6F046E40"/>
    <w:rsid w:val="6F3A5490"/>
    <w:rsid w:val="6FFE8A7B"/>
    <w:rsid w:val="6FFF58C3"/>
    <w:rsid w:val="70802EAC"/>
    <w:rsid w:val="70860455"/>
    <w:rsid w:val="71062461"/>
    <w:rsid w:val="72062ED0"/>
    <w:rsid w:val="721149AE"/>
    <w:rsid w:val="72253C9E"/>
    <w:rsid w:val="729624A5"/>
    <w:rsid w:val="72BF7FB0"/>
    <w:rsid w:val="72FA2A34"/>
    <w:rsid w:val="73EE98A2"/>
    <w:rsid w:val="74400593"/>
    <w:rsid w:val="747B7A16"/>
    <w:rsid w:val="75514463"/>
    <w:rsid w:val="75840CDB"/>
    <w:rsid w:val="758E3908"/>
    <w:rsid w:val="75FF0CE4"/>
    <w:rsid w:val="769646A6"/>
    <w:rsid w:val="76E7998D"/>
    <w:rsid w:val="774B1AB0"/>
    <w:rsid w:val="775646F9"/>
    <w:rsid w:val="776A5D85"/>
    <w:rsid w:val="77B345A7"/>
    <w:rsid w:val="77E8626A"/>
    <w:rsid w:val="77FFD51C"/>
    <w:rsid w:val="78566608"/>
    <w:rsid w:val="786D1EFA"/>
    <w:rsid w:val="78C87131"/>
    <w:rsid w:val="790E2D96"/>
    <w:rsid w:val="792720A9"/>
    <w:rsid w:val="795B0495"/>
    <w:rsid w:val="79BD47BC"/>
    <w:rsid w:val="79D71AA5"/>
    <w:rsid w:val="79DF0BD6"/>
    <w:rsid w:val="79F85847"/>
    <w:rsid w:val="7A366746"/>
    <w:rsid w:val="7A540C7C"/>
    <w:rsid w:val="7A8D0632"/>
    <w:rsid w:val="7A8F43AA"/>
    <w:rsid w:val="7A996FD7"/>
    <w:rsid w:val="7ABEFDA0"/>
    <w:rsid w:val="7AF10AEC"/>
    <w:rsid w:val="7B2A40D3"/>
    <w:rsid w:val="7B2C0C07"/>
    <w:rsid w:val="7B4D6E5B"/>
    <w:rsid w:val="7BA45C33"/>
    <w:rsid w:val="7C0C5586"/>
    <w:rsid w:val="7C305719"/>
    <w:rsid w:val="7C4B2553"/>
    <w:rsid w:val="7C5E53A8"/>
    <w:rsid w:val="7C60597D"/>
    <w:rsid w:val="7CA67FA5"/>
    <w:rsid w:val="7D0E117D"/>
    <w:rsid w:val="7D3A69DB"/>
    <w:rsid w:val="7D7DAED2"/>
    <w:rsid w:val="7D8E0949"/>
    <w:rsid w:val="7DC75C09"/>
    <w:rsid w:val="7DE25A94"/>
    <w:rsid w:val="7E235535"/>
    <w:rsid w:val="7E4D25B2"/>
    <w:rsid w:val="7EDBB6BF"/>
    <w:rsid w:val="7F32566B"/>
    <w:rsid w:val="7F363046"/>
    <w:rsid w:val="7F370B6C"/>
    <w:rsid w:val="7F3E1A31"/>
    <w:rsid w:val="7F7DB903"/>
    <w:rsid w:val="7FB59831"/>
    <w:rsid w:val="7FD64829"/>
    <w:rsid w:val="7FD70D5B"/>
    <w:rsid w:val="7FEF8BAF"/>
    <w:rsid w:val="7FFBE4C0"/>
    <w:rsid w:val="7FFD5455"/>
    <w:rsid w:val="7FFFCCA9"/>
    <w:rsid w:val="973705AB"/>
    <w:rsid w:val="9BF7D7C3"/>
    <w:rsid w:val="AFFF9269"/>
    <w:rsid w:val="B774F486"/>
    <w:rsid w:val="BAB5B3E7"/>
    <w:rsid w:val="BEBF5F09"/>
    <w:rsid w:val="DADF1C28"/>
    <w:rsid w:val="DD647DC0"/>
    <w:rsid w:val="DE67D49F"/>
    <w:rsid w:val="DF777F4B"/>
    <w:rsid w:val="E6F9DFA2"/>
    <w:rsid w:val="EBDDC583"/>
    <w:rsid w:val="EEFEBAF6"/>
    <w:rsid w:val="EFFE245B"/>
    <w:rsid w:val="F6FF5308"/>
    <w:rsid w:val="F7BF3F10"/>
    <w:rsid w:val="F9DF5BCD"/>
    <w:rsid w:val="F9F3F6E1"/>
    <w:rsid w:val="FAFF0298"/>
    <w:rsid w:val="FBBD7867"/>
    <w:rsid w:val="FBF93CBB"/>
    <w:rsid w:val="FC36EBC5"/>
    <w:rsid w:val="FCE5201E"/>
    <w:rsid w:val="FFFB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22"/>
    <w:qFormat/>
    <w:uiPriority w:val="9"/>
    <w:pPr>
      <w:keepNext/>
      <w:keepLines/>
      <w:outlineLvl w:val="0"/>
    </w:pPr>
    <w:rPr>
      <w:rFonts w:eastAsia="黑体"/>
      <w:bCs/>
      <w:kern w:val="44"/>
      <w:szCs w:val="44"/>
    </w:rPr>
  </w:style>
  <w:style w:type="paragraph" w:styleId="5">
    <w:name w:val="heading 2"/>
    <w:basedOn w:val="1"/>
    <w:next w:val="1"/>
    <w:link w:val="21"/>
    <w:unhideWhenUsed/>
    <w:qFormat/>
    <w:uiPriority w:val="9"/>
    <w:pPr>
      <w:keepNext/>
      <w:keepLines/>
      <w:outlineLvl w:val="1"/>
    </w:pPr>
    <w:rPr>
      <w:rFonts w:eastAsia="楷体_GB2312" w:asciiTheme="majorHAnsi" w:hAnsiTheme="majorHAnsi" w:cstheme="majorBidi"/>
      <w:bCs/>
      <w:szCs w:val="32"/>
    </w:rPr>
  </w:style>
  <w:style w:type="paragraph" w:styleId="6">
    <w:name w:val="heading 6"/>
    <w:basedOn w:val="1"/>
    <w:next w:val="1"/>
    <w:qFormat/>
    <w:uiPriority w:val="9"/>
    <w:pPr>
      <w:keepNext/>
      <w:keepLines/>
      <w:spacing w:line="317" w:lineRule="auto"/>
      <w:outlineLvl w:val="5"/>
    </w:pPr>
    <w:rPr>
      <w:rFonts w:ascii="Arial" w:hAnsi="Arial" w:eastAsia="黑体"/>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unhideWhenUsed/>
    <w:qFormat/>
    <w:uiPriority w:val="99"/>
    <w:pPr>
      <w:spacing w:line="240" w:lineRule="auto"/>
      <w:ind w:firstLine="0" w:firstLineChars="0"/>
    </w:pPr>
    <w:rPr>
      <w:rFonts w:eastAsia="宋体" w:cs="Times New Roman"/>
      <w:sz w:val="30"/>
      <w:szCs w:val="20"/>
    </w:rPr>
  </w:style>
  <w:style w:type="paragraph" w:styleId="3">
    <w:name w:val="Title"/>
    <w:basedOn w:val="1"/>
    <w:next w:val="1"/>
    <w:link w:val="23"/>
    <w:qFormat/>
    <w:uiPriority w:val="10"/>
    <w:pPr>
      <w:jc w:val="center"/>
    </w:pPr>
    <w:rPr>
      <w:rFonts w:asciiTheme="majorHAnsi" w:hAnsiTheme="majorHAnsi" w:cstheme="majorBidi"/>
      <w:bCs/>
      <w:szCs w:val="32"/>
    </w:rPr>
  </w:style>
  <w:style w:type="paragraph" w:styleId="7">
    <w:name w:val="annotation text"/>
    <w:basedOn w:val="1"/>
    <w:semiHidden/>
    <w:unhideWhenUsed/>
    <w:qFormat/>
    <w:uiPriority w:val="99"/>
    <w:pPr>
      <w:jc w:val="left"/>
    </w:pPr>
  </w:style>
  <w:style w:type="paragraph" w:styleId="8">
    <w:name w:val="Balloon Text"/>
    <w:basedOn w:val="1"/>
    <w:link w:val="28"/>
    <w:semiHidden/>
    <w:unhideWhenUsed/>
    <w:qFormat/>
    <w:uiPriority w:val="99"/>
    <w:pPr>
      <w:spacing w:line="240" w:lineRule="auto"/>
    </w:pPr>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5"/>
    <w:qFormat/>
    <w:uiPriority w:val="5"/>
    <w:pPr>
      <w:ind w:firstLine="0" w:firstLineChars="0"/>
      <w:jc w:val="left"/>
    </w:pPr>
    <w:rPr>
      <w:rFonts w:ascii="黑体" w:hAnsi="黑体" w:eastAsia="黑体" w:cstheme="majorBidi"/>
      <w:bCs/>
      <w:kern w:val="28"/>
      <w:szCs w:val="32"/>
    </w:rPr>
  </w:style>
  <w:style w:type="paragraph" w:styleId="12">
    <w:name w:val="footnote text"/>
    <w:basedOn w:val="1"/>
    <w:semiHidden/>
    <w:unhideWhenUsed/>
    <w:qFormat/>
    <w:uiPriority w:val="99"/>
    <w:pPr>
      <w:snapToGrid w:val="0"/>
      <w:jc w:val="left"/>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2"/>
    <w:next w:val="1"/>
    <w:unhideWhenUsed/>
    <w:qFormat/>
    <w:uiPriority w:val="99"/>
    <w:pPr>
      <w:ind w:firstLine="420" w:firstLineChars="100"/>
    </w:pPr>
  </w:style>
  <w:style w:type="table" w:styleId="16">
    <w:name w:val="Table Grid"/>
    <w:basedOn w:val="15"/>
    <w:unhideWhenUsed/>
    <w:qFormat/>
    <w:uiPriority w:val="39"/>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otnote reference"/>
    <w:basedOn w:val="17"/>
    <w:semiHidden/>
    <w:unhideWhenUsed/>
    <w:qFormat/>
    <w:uiPriority w:val="99"/>
    <w:rPr>
      <w:vertAlign w:val="superscript"/>
    </w:rPr>
  </w:style>
  <w:style w:type="character" w:customStyle="1" w:styleId="19">
    <w:name w:val="页眉 Char"/>
    <w:basedOn w:val="17"/>
    <w:link w:val="10"/>
    <w:qFormat/>
    <w:uiPriority w:val="99"/>
    <w:rPr>
      <w:rFonts w:eastAsia="仿宋_GB2312"/>
      <w:sz w:val="18"/>
      <w:szCs w:val="18"/>
    </w:rPr>
  </w:style>
  <w:style w:type="character" w:customStyle="1" w:styleId="20">
    <w:name w:val="页脚 Char"/>
    <w:basedOn w:val="17"/>
    <w:link w:val="9"/>
    <w:qFormat/>
    <w:uiPriority w:val="99"/>
    <w:rPr>
      <w:rFonts w:eastAsia="仿宋_GB2312"/>
      <w:sz w:val="18"/>
      <w:szCs w:val="18"/>
    </w:rPr>
  </w:style>
  <w:style w:type="character" w:customStyle="1" w:styleId="21">
    <w:name w:val="标题 2 Char"/>
    <w:basedOn w:val="17"/>
    <w:link w:val="5"/>
    <w:qFormat/>
    <w:uiPriority w:val="9"/>
    <w:rPr>
      <w:rFonts w:eastAsia="楷体_GB2312" w:asciiTheme="majorHAnsi" w:hAnsiTheme="majorHAnsi" w:cstheme="majorBidi"/>
      <w:bCs/>
      <w:sz w:val="32"/>
      <w:szCs w:val="32"/>
    </w:rPr>
  </w:style>
  <w:style w:type="character" w:customStyle="1" w:styleId="22">
    <w:name w:val="标题 1 Char"/>
    <w:basedOn w:val="17"/>
    <w:link w:val="4"/>
    <w:qFormat/>
    <w:uiPriority w:val="9"/>
    <w:rPr>
      <w:rFonts w:eastAsia="黑体"/>
      <w:bCs/>
      <w:kern w:val="44"/>
      <w:sz w:val="32"/>
      <w:szCs w:val="44"/>
    </w:rPr>
  </w:style>
  <w:style w:type="character" w:customStyle="1" w:styleId="23">
    <w:name w:val="标题 Char"/>
    <w:basedOn w:val="17"/>
    <w:link w:val="3"/>
    <w:qFormat/>
    <w:uiPriority w:val="10"/>
    <w:rPr>
      <w:rFonts w:eastAsia="仿宋_GB2312" w:asciiTheme="majorHAnsi" w:hAnsiTheme="majorHAnsi" w:cstheme="majorBidi"/>
      <w:bCs/>
      <w:sz w:val="32"/>
      <w:szCs w:val="32"/>
    </w:rPr>
  </w:style>
  <w:style w:type="paragraph" w:styleId="24">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 w:type="character" w:customStyle="1" w:styleId="25">
    <w:name w:val="副标题 Char"/>
    <w:basedOn w:val="17"/>
    <w:link w:val="11"/>
    <w:qFormat/>
    <w:uiPriority w:val="5"/>
    <w:rPr>
      <w:rFonts w:ascii="黑体" w:hAnsi="黑体" w:eastAsia="黑体" w:cstheme="majorBidi"/>
      <w:bCs/>
      <w:kern w:val="28"/>
      <w:szCs w:val="32"/>
    </w:rPr>
  </w:style>
  <w:style w:type="character" w:customStyle="1" w:styleId="26">
    <w:name w:val="fontstyle01"/>
    <w:basedOn w:val="17"/>
    <w:qFormat/>
    <w:uiPriority w:val="0"/>
    <w:rPr>
      <w:rFonts w:hint="eastAsia" w:ascii="仿宋_GB2312" w:eastAsia="仿宋_GB2312"/>
      <w:color w:val="000000"/>
      <w:sz w:val="32"/>
      <w:szCs w:val="32"/>
    </w:rPr>
  </w:style>
  <w:style w:type="table" w:customStyle="1" w:styleId="27">
    <w:name w:val="网格型1"/>
    <w:basedOn w:val="15"/>
    <w:unhideWhenUsed/>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批注框文本 Char"/>
    <w:basedOn w:val="17"/>
    <w:link w:val="8"/>
    <w:semiHidden/>
    <w:qFormat/>
    <w:uiPriority w:val="99"/>
    <w:rPr>
      <w:sz w:val="18"/>
      <w:szCs w:val="18"/>
    </w:rPr>
  </w:style>
  <w:style w:type="character" w:customStyle="1" w:styleId="29">
    <w:name w:val="正文文本 Char"/>
    <w:basedOn w:val="17"/>
    <w:link w:val="2"/>
    <w:qFormat/>
    <w:uiPriority w:val="99"/>
    <w:rPr>
      <w:rFonts w:eastAsia="宋体" w:cs="Times New Roman"/>
      <w:sz w:val="30"/>
      <w:szCs w:val="20"/>
    </w:rPr>
  </w:style>
  <w:style w:type="paragraph" w:customStyle="1" w:styleId="30">
    <w:name w:val="正文首行缩进1"/>
    <w:basedOn w:val="2"/>
    <w:next w:val="10"/>
    <w:qFormat/>
    <w:uiPriority w:val="0"/>
    <w:pPr>
      <w:autoSpaceDE w:val="0"/>
      <w:autoSpaceDN w:val="0"/>
      <w:adjustRightInd w:val="0"/>
      <w:snapToGrid w:val="0"/>
      <w:spacing w:line="360" w:lineRule="auto"/>
      <w:ind w:firstLine="420" w:firstLineChars="100"/>
      <w:jc w:val="center"/>
    </w:pPr>
    <w:rPr>
      <w:rFonts w:ascii="方正小标宋简体" w:eastAsia="方正小标宋简体"/>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JXJ</Company>
  <Pages>13</Pages>
  <Words>583</Words>
  <Characters>3326</Characters>
  <Lines>27</Lines>
  <Paragraphs>7</Paragraphs>
  <TotalTime>0</TotalTime>
  <ScaleCrop>false</ScaleCrop>
  <LinksUpToDate>false</LinksUpToDate>
  <CharactersWithSpaces>3902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2023-03-22T08:42:00Z</dcterms:created>
  <dc:creator>yanting</dc:creator>
  <cp:lastModifiedBy>uos</cp:lastModifiedBy>
  <cp:lastPrinted>2023-11-21T08:08:00Z</cp:lastPrinted>
  <dcterms:modified xsi:type="dcterms:W3CDTF">2023-11-24T14:17:32Z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8B698D6C0BF5436E8F55B7F1ED3950EC_12</vt:lpwstr>
  </property>
</Properties>
</file>