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附件：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3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年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东莞市“倍增计划”企业经营管理者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素质提升资助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根据《东莞市“倍增计划”专项资金管理办法》（东府办〔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号）以及《东莞市“倍增计划”企业经营管理者素质提升资助项目实施细则》的有关规定，特制定本申报指南。</w:t>
      </w:r>
    </w:p>
    <w:p>
      <w:pPr>
        <w:pStyle w:val="19"/>
        <w:numPr>
          <w:ilvl w:val="0"/>
          <w:numId w:val="1"/>
        </w:numPr>
        <w:spacing w:line="600" w:lineRule="exact"/>
        <w:ind w:left="640" w:firstLine="0" w:firstLineChars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申报对象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名誉试点企业上</w:t>
      </w:r>
      <w:r>
        <w:rPr>
          <w:rFonts w:ascii="Times New Roman" w:hAnsi="Times New Roman" w:eastAsia="仿宋_GB2312"/>
          <w:sz w:val="32"/>
          <w:szCs w:val="32"/>
        </w:rPr>
        <w:t>年度营业收入为正增长，</w:t>
      </w:r>
      <w:r>
        <w:rPr>
          <w:rFonts w:hint="eastAsia" w:ascii="Times New Roman" w:hAnsi="Times New Roman" w:eastAsia="仿宋_GB2312"/>
          <w:sz w:val="32"/>
          <w:szCs w:val="32"/>
        </w:rPr>
        <w:t>试点企业、协同倍增企业上</w:t>
      </w:r>
      <w:r>
        <w:rPr>
          <w:rFonts w:ascii="Times New Roman" w:hAnsi="Times New Roman" w:eastAsia="仿宋_GB2312"/>
          <w:sz w:val="32"/>
          <w:szCs w:val="32"/>
        </w:rPr>
        <w:t>年度营业收入增长达15%（含）以上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/>
          <w:sz w:val="32"/>
          <w:szCs w:val="32"/>
        </w:rPr>
        <w:t>认定</w:t>
      </w:r>
      <w:r>
        <w:rPr>
          <w:rFonts w:hint="eastAsia" w:ascii="Times New Roman" w:hAnsi="Times New Roman" w:eastAsia="仿宋_GB2312"/>
          <w:sz w:val="32"/>
          <w:szCs w:val="32"/>
        </w:rPr>
        <w:t>有效期内</w:t>
      </w:r>
      <w:r>
        <w:rPr>
          <w:rFonts w:ascii="Times New Roman" w:hAnsi="Times New Roman" w:eastAsia="仿宋_GB2312"/>
          <w:sz w:val="32"/>
          <w:szCs w:val="32"/>
        </w:rPr>
        <w:t>国家专精特新“小巨人”企业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省“专精特新”企业</w:t>
      </w:r>
      <w:r>
        <w:rPr>
          <w:rFonts w:hint="eastAsia" w:ascii="Times New Roman" w:hAnsi="Times New Roman" w:eastAsia="仿宋_GB2312"/>
          <w:sz w:val="32"/>
          <w:szCs w:val="32"/>
        </w:rPr>
        <w:t>。其中</w:t>
      </w:r>
      <w:r>
        <w:rPr>
          <w:rFonts w:ascii="Times New Roman" w:hAnsi="Times New Roman" w:eastAsia="仿宋_GB2312"/>
          <w:sz w:val="32"/>
          <w:szCs w:val="32"/>
        </w:rPr>
        <w:t>，国家专精特新“小巨人”企业视同“倍增计划”试点企业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sz w:val="32"/>
          <w:szCs w:val="32"/>
        </w:rPr>
        <w:t>省“专精特新”企业视同协同倍增企业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19"/>
        <w:numPr>
          <w:ilvl w:val="0"/>
          <w:numId w:val="1"/>
        </w:numPr>
        <w:spacing w:line="600" w:lineRule="exact"/>
        <w:ind w:left="640" w:firstLine="0" w:firstLine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申报条件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一）</w:t>
      </w:r>
      <w:r>
        <w:rPr>
          <w:rFonts w:ascii="Times New Roman" w:hAnsi="Times New Roman" w:eastAsia="仿宋_GB2312" w:cs="Times New Roman"/>
          <w:sz w:val="32"/>
          <w:szCs w:val="32"/>
        </w:rPr>
        <w:t>申报企业属“倍增计划”试点企业或协同倍增企业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或属于在有效期内的专精特新“小巨人”企业、省“专精特新”企业。申报人是该企业的董事长、总经理、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法定代表人</w:t>
      </w:r>
      <w:r>
        <w:rPr>
          <w:rFonts w:ascii="Times New Roman" w:hAnsi="Times New Roman" w:eastAsia="仿宋_GB2312" w:cs="Times New Roman"/>
          <w:sz w:val="32"/>
          <w:szCs w:val="32"/>
        </w:rPr>
        <w:t>、管理骨干人员、核心骨干人员等企业经营管理者。</w:t>
      </w:r>
      <w:r>
        <w:rPr>
          <w:rFonts w:hint="eastAsia" w:ascii="Times New Roman" w:hAnsi="Times New Roman" w:eastAsia="仿宋_GB2312"/>
          <w:sz w:val="32"/>
          <w:szCs w:val="32"/>
        </w:rPr>
        <w:t>人员与所在企业存在社保缴纳的相关劳动关系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二</w:t>
      </w:r>
      <w:r>
        <w:rPr>
          <w:rFonts w:ascii="Times New Roman" w:hAnsi="Times New Roman" w:eastAsia="楷体_GB2312" w:cs="Times New Roman"/>
          <w:sz w:val="32"/>
          <w:szCs w:val="32"/>
        </w:rPr>
        <w:t>）有下列情形之一的，本专项资金不予资助：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1．在申报过程中弄虚作假的；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2．存在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东莞市财政局关于印发《关于东莞市促进经济发展类专项资金不予资助范围的若干规定》的通知</w:t>
      </w:r>
      <w:r>
        <w:rPr>
          <w:rFonts w:ascii="Times New Roman" w:hAnsi="Times New Roman" w:eastAsia="仿宋_GB2312" w:cs="Times New Roman"/>
          <w:sz w:val="32"/>
          <w:szCs w:val="32"/>
        </w:rPr>
        <w:t>（东财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规</w:t>
      </w:r>
      <w:r>
        <w:rPr>
          <w:rFonts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〕2号）所规定的不予资助情况；</w:t>
      </w:r>
    </w:p>
    <w:p>
      <w:pPr>
        <w:spacing w:line="600" w:lineRule="exact"/>
        <w:ind w:firstLine="640" w:firstLineChars="200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．其他规定不予资助的情形。</w:t>
      </w:r>
    </w:p>
    <w:p>
      <w:pPr>
        <w:pStyle w:val="19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、资助范围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（</w:t>
      </w:r>
      <w:r>
        <w:rPr>
          <w:rFonts w:hint="eastAsia" w:ascii="Times New Roman" w:hAnsi="Times New Roman" w:eastAsia="仿宋_GB2312"/>
          <w:b/>
          <w:sz w:val="32"/>
          <w:szCs w:val="32"/>
          <w:lang w:eastAsia="zh-CN"/>
        </w:rPr>
        <w:t>一</w:t>
      </w:r>
      <w:r>
        <w:rPr>
          <w:rFonts w:ascii="Times New Roman" w:hAnsi="Times New Roman" w:eastAsia="仿宋_GB2312"/>
          <w:b/>
          <w:sz w:val="32"/>
          <w:szCs w:val="32"/>
        </w:rPr>
        <w:t>）企业家素质提升资助。</w:t>
      </w:r>
      <w:r>
        <w:rPr>
          <w:rFonts w:ascii="Times New Roman" w:hAnsi="Times New Roman" w:eastAsia="仿宋_GB2312"/>
          <w:kern w:val="0"/>
          <w:sz w:val="32"/>
          <w:szCs w:val="32"/>
        </w:rPr>
        <w:t>企业董事长、总经理、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法定代表人</w:t>
      </w:r>
      <w:r>
        <w:rPr>
          <w:rFonts w:ascii="Times New Roman" w:hAnsi="Times New Roman" w:eastAsia="仿宋_GB2312"/>
          <w:kern w:val="0"/>
          <w:sz w:val="32"/>
          <w:szCs w:val="32"/>
        </w:rPr>
        <w:t>自主参加国内外科研机构、高等院校、商学院等机构的培训班、进修班和学历班所产生的费用。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（</w:t>
      </w:r>
      <w:r>
        <w:rPr>
          <w:rFonts w:hint="eastAsia" w:ascii="Times New Roman" w:hAnsi="Times New Roman" w:eastAsia="仿宋_GB2312"/>
          <w:b/>
          <w:sz w:val="32"/>
          <w:szCs w:val="32"/>
          <w:lang w:eastAsia="zh-CN"/>
        </w:rPr>
        <w:t>二</w:t>
      </w:r>
      <w:r>
        <w:rPr>
          <w:rFonts w:ascii="Times New Roman" w:hAnsi="Times New Roman" w:eastAsia="仿宋_GB2312"/>
          <w:b/>
          <w:sz w:val="32"/>
          <w:szCs w:val="32"/>
        </w:rPr>
        <w:t>）企业骨干人员素质提升资助。</w:t>
      </w:r>
      <w:r>
        <w:rPr>
          <w:rFonts w:ascii="Times New Roman" w:hAnsi="Times New Roman" w:eastAsia="仿宋_GB2312"/>
          <w:kern w:val="0"/>
          <w:sz w:val="32"/>
          <w:szCs w:val="32"/>
        </w:rPr>
        <w:t>管理骨干人员、技术骨干人员等企业骨干人员自主参加国内外科研机构、高等院校、商学院等机构的培训班、进修班和学历班所产生的费用。</w:t>
      </w:r>
    </w:p>
    <w:p>
      <w:pPr>
        <w:pStyle w:val="19"/>
        <w:spacing w:line="600" w:lineRule="exact"/>
        <w:ind w:left="640" w:firstLine="0" w:firstLineChars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、资助方式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与标准</w:t>
      </w:r>
    </w:p>
    <w:p>
      <w:pPr>
        <w:pStyle w:val="3"/>
        <w:spacing w:line="600" w:lineRule="exact"/>
        <w:ind w:firstLine="640" w:firstLineChars="200"/>
        <w:jc w:val="both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企业年度资助名额，</w:t>
      </w:r>
      <w:r>
        <w:rPr>
          <w:rFonts w:ascii="Times New Roman" w:hAnsi="Times New Roman" w:eastAsia="仿宋_GB2312" w:cs="Times New Roman"/>
          <w:spacing w:val="-1"/>
          <w:w w:val="95"/>
        </w:rPr>
        <w:t>按照试点企业或协同倍增企业上一</w:t>
      </w:r>
      <w:r>
        <w:rPr>
          <w:rFonts w:ascii="Times New Roman" w:hAnsi="Times New Roman" w:eastAsia="仿宋_GB2312" w:cs="Times New Roman"/>
        </w:rPr>
        <w:t>年度的营业收入额度划分为</w:t>
      </w:r>
      <w:r>
        <w:rPr>
          <w:rFonts w:ascii="Times New Roman" w:hAnsi="Times New Roman" w:eastAsia="仿宋_GB2312" w:cs="Times New Roman"/>
          <w:color w:val="auto"/>
        </w:rPr>
        <w:t>三个资助区间进行指标分配。专精特新“小巨人”企业、省“专精特新”企业参照</w:t>
      </w:r>
      <w:r>
        <w:rPr>
          <w:rFonts w:hint="eastAsia" w:ascii="Times New Roman" w:hAnsi="Times New Roman" w:eastAsia="仿宋_GB2312" w:cs="Times New Roman"/>
          <w:color w:val="auto"/>
          <w:lang w:eastAsia="zh-CN"/>
        </w:rPr>
        <w:t>倍增</w:t>
      </w:r>
      <w:r>
        <w:rPr>
          <w:rFonts w:ascii="Times New Roman" w:hAnsi="Times New Roman" w:eastAsia="仿宋_GB2312" w:cs="Times New Roman"/>
          <w:color w:val="auto"/>
        </w:rPr>
        <w:t>企业营收区间进行指标、额度分配。（如专精特新“小巨人”企业、省“专精特新”企业本已纳入倍增企业或协同倍增企业，按就高不就低原则进行资助）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。</w:t>
      </w:r>
      <w:r>
        <w:rPr>
          <w:rFonts w:ascii="Times New Roman" w:hAnsi="Times New Roman" w:eastAsia="仿宋_GB2312"/>
          <w:b/>
          <w:color w:val="auto"/>
          <w:kern w:val="0"/>
          <w:sz w:val="32"/>
          <w:szCs w:val="32"/>
        </w:rPr>
        <w:t>工业和商服类企业：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10亿元以上、2亿元（含）至10亿元，2亿元以下；</w:t>
      </w:r>
      <w:r>
        <w:rPr>
          <w:rFonts w:ascii="Times New Roman" w:hAnsi="Times New Roman" w:eastAsia="仿宋_GB2312"/>
          <w:b/>
          <w:color w:val="auto"/>
          <w:kern w:val="0"/>
          <w:sz w:val="32"/>
          <w:szCs w:val="32"/>
        </w:rPr>
        <w:t>软件与信息技术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服务业企业：</w:t>
      </w:r>
      <w:r>
        <w:rPr>
          <w:rFonts w:ascii="Times New Roman" w:hAnsi="Times New Roman" w:eastAsia="仿宋_GB2312"/>
          <w:kern w:val="0"/>
          <w:sz w:val="32"/>
          <w:szCs w:val="32"/>
        </w:rPr>
        <w:t>1亿元（含）以上、5000万（含）至1亿元、5000万以下。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企业家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素质提升资助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培训费按最高不超过50%的比例给予资助，每人每次补助不超过3万元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年度资助名额如下（</w:t>
      </w:r>
      <w:r>
        <w:rPr>
          <w:rFonts w:ascii="Times New Roman" w:hAnsi="Times New Roman" w:eastAsia="仿宋_GB2312" w:cs="Times New Roman"/>
          <w:sz w:val="32"/>
          <w:szCs w:val="32"/>
        </w:rPr>
        <w:t>国家专精特新“小巨人”企业，视同“倍增计划”试点企业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省“专精特新”企业视同协同倍增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）：</w:t>
      </w:r>
    </w:p>
    <w:tbl>
      <w:tblPr>
        <w:tblStyle w:val="7"/>
        <w:tblpPr w:leftFromText="180" w:rightFromText="180" w:vertAnchor="text" w:horzAnchor="page" w:tblpXSpec="center" w:tblpY="120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2269"/>
        <w:gridCol w:w="1701"/>
        <w:gridCol w:w="2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企业营收区间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试点企业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指标数量（人次）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协同倍增企业和观察期试点企业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指标数量（人次）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工业和商服类企业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软件与信息技术服务业企业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64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64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2亿元以下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5000万以下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2亿（含）至10亿元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5000万（含）至1亿元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10亿元以上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1亿元（含）以上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企业骨干人员素质提升资助。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培训费按最高不超过50%的比例给予资助，每人每次补助不超过1万元。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年度资助名额如下（</w:t>
      </w:r>
      <w:r>
        <w:rPr>
          <w:rFonts w:ascii="Times New Roman" w:hAnsi="Times New Roman" w:eastAsia="仿宋_GB2312" w:cs="Times New Roman"/>
          <w:sz w:val="32"/>
          <w:szCs w:val="32"/>
        </w:rPr>
        <w:t>国家专精特新“小巨人”企业视同“倍增计划”试点企业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省“专精特新”企业视同协同倍增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</w:p>
    <w:tbl>
      <w:tblPr>
        <w:tblStyle w:val="7"/>
        <w:tblpPr w:leftFromText="180" w:rightFromText="180" w:vertAnchor="text" w:horzAnchor="page" w:tblpX="1890" w:tblpY="2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2269"/>
        <w:gridCol w:w="1701"/>
        <w:gridCol w:w="2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企业营收区间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试点企业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（人次）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协同倍增企业和观察期试点企业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指标数量（人次）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工业和商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类企业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软件与信息技术服务业企业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64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64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2亿元以下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5000万以下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2亿（含）至10亿元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5000万（含）至1亿元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10亿元以上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1亿元（含）以上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以上资助标准市工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业和信息化</w:t>
      </w:r>
      <w:r>
        <w:rPr>
          <w:rFonts w:ascii="Times New Roman" w:hAnsi="Times New Roman" w:eastAsia="仿宋_GB2312"/>
          <w:kern w:val="0"/>
          <w:sz w:val="32"/>
          <w:szCs w:val="32"/>
        </w:rPr>
        <w:t>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（以下简称“市工信局”）</w:t>
      </w:r>
      <w:r>
        <w:rPr>
          <w:rFonts w:ascii="Times New Roman" w:hAnsi="Times New Roman" w:eastAsia="仿宋_GB2312"/>
          <w:kern w:val="0"/>
          <w:sz w:val="32"/>
          <w:szCs w:val="32"/>
        </w:rPr>
        <w:t>将根据每年预算规模、申报数量以及申报企业的成长性，在资助限额内，以合理的方式确定最终补助比例和补助金额，用完即止。按照企业优先于个人的原则分配，单个企业同一项目单次申报原则上不超过2人。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、申请审批流程</w:t>
      </w:r>
    </w:p>
    <w:p>
      <w:pPr>
        <w:pStyle w:val="3"/>
        <w:numPr>
          <w:ilvl w:val="0"/>
          <w:numId w:val="3"/>
        </w:numPr>
        <w:spacing w:line="600" w:lineRule="exact"/>
        <w:ind w:firstLine="576" w:firstLineChars="200"/>
        <w:jc w:val="both"/>
        <w:rPr>
          <w:rFonts w:ascii="Times New Roman" w:hAnsi="Times New Roman" w:eastAsia="仿宋_GB2312" w:cs="Times New Roman"/>
          <w:spacing w:val="-8"/>
        </w:rPr>
      </w:pPr>
      <w:r>
        <w:rPr>
          <w:rFonts w:ascii="Times New Roman" w:hAnsi="Times New Roman" w:eastAsia="仿宋_GB2312" w:cs="Times New Roman"/>
          <w:spacing w:val="-8"/>
          <w:w w:val="95"/>
        </w:rPr>
        <w:t>组织申报。市工信局发布申报文件，企业登陆“企莞</w:t>
      </w:r>
      <w:r>
        <w:rPr>
          <w:rFonts w:ascii="Times New Roman" w:hAnsi="Times New Roman" w:eastAsia="仿宋_GB2312" w:cs="Times New Roman"/>
          <w:spacing w:val="-8"/>
        </w:rPr>
        <w:t>家”（</w:t>
      </w:r>
      <w:r>
        <w:fldChar w:fldCharType="begin"/>
      </w:r>
      <w:r>
        <w:instrText xml:space="preserve"> HYPERLINK "http://im.dg.gov.cn/" \h </w:instrText>
      </w:r>
      <w:r>
        <w:fldChar w:fldCharType="separate"/>
      </w:r>
      <w:r>
        <w:rPr>
          <w:rFonts w:ascii="Times New Roman" w:hAnsi="Times New Roman" w:eastAsia="仿宋_GB2312" w:cs="Times New Roman"/>
          <w:spacing w:val="-8"/>
        </w:rPr>
        <w:t>http://im.dg.gov.cn</w:t>
      </w:r>
      <w:r>
        <w:rPr>
          <w:rFonts w:ascii="Times New Roman" w:hAnsi="Times New Roman" w:eastAsia="仿宋_GB2312" w:cs="Times New Roman"/>
          <w:spacing w:val="-8"/>
        </w:rPr>
        <w:fldChar w:fldCharType="end"/>
      </w:r>
      <w:r>
        <w:rPr>
          <w:rFonts w:ascii="Times New Roman" w:hAnsi="Times New Roman" w:eastAsia="仿宋_GB2312" w:cs="Times New Roman"/>
          <w:spacing w:val="-8"/>
        </w:rPr>
        <w:t>）进行网上申报。</w:t>
      </w:r>
    </w:p>
    <w:p>
      <w:pPr>
        <w:pStyle w:val="3"/>
        <w:numPr>
          <w:ilvl w:val="0"/>
          <w:numId w:val="3"/>
        </w:numPr>
        <w:spacing w:line="600" w:lineRule="exact"/>
        <w:ind w:firstLine="608" w:firstLineChars="200"/>
        <w:jc w:val="both"/>
        <w:rPr>
          <w:rFonts w:ascii="Times New Roman" w:hAnsi="Times New Roman" w:eastAsia="仿宋_GB2312" w:cs="Times New Roman"/>
          <w:spacing w:val="-8"/>
        </w:rPr>
      </w:pPr>
      <w:r>
        <w:rPr>
          <w:rFonts w:ascii="Times New Roman" w:hAnsi="Times New Roman" w:eastAsia="仿宋_GB2312" w:cs="Times New Roman"/>
          <w:spacing w:val="-8"/>
        </w:rPr>
        <w:t>形式审查。市工信局对企业网上提交的申报资料进行形式审查。</w:t>
      </w:r>
    </w:p>
    <w:p>
      <w:pPr>
        <w:pStyle w:val="3"/>
        <w:numPr>
          <w:ilvl w:val="0"/>
          <w:numId w:val="3"/>
        </w:num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pacing w:val="-9"/>
        </w:rPr>
        <w:t>征求意见。</w:t>
      </w:r>
      <w:r>
        <w:rPr>
          <w:rFonts w:ascii="Times New Roman" w:hAnsi="Times New Roman" w:eastAsia="仿宋_GB2312" w:cs="Times New Roman"/>
          <w:bCs/>
          <w:color w:val="000000"/>
        </w:rPr>
        <w:t>征求相关职能部门意见，</w:t>
      </w:r>
      <w:r>
        <w:rPr>
          <w:rFonts w:ascii="Times New Roman" w:hAnsi="Times New Roman" w:eastAsia="FangSong_GB2312" w:cs="Times New Roman"/>
          <w:color w:val="000000"/>
        </w:rPr>
        <w:t>是否存在财政资金不予资助情况</w:t>
      </w:r>
      <w:r>
        <w:rPr>
          <w:rFonts w:ascii="Times New Roman" w:hAnsi="Times New Roman" w:eastAsia="仿宋_GB2312" w:cs="Times New Roman"/>
        </w:rPr>
        <w:t>。</w:t>
      </w:r>
    </w:p>
    <w:p>
      <w:pPr>
        <w:pStyle w:val="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（四</w:t>
      </w:r>
      <w:r>
        <w:rPr>
          <w:rFonts w:ascii="Times New Roman" w:hAnsi="Times New Roman" w:eastAsia="仿宋_GB2312" w:cs="Times New Roman"/>
          <w:spacing w:val="-39"/>
        </w:rPr>
        <w:t>）</w:t>
      </w:r>
      <w:r>
        <w:rPr>
          <w:rFonts w:ascii="Times New Roman" w:hAnsi="Times New Roman" w:eastAsia="仿宋_GB2312" w:cs="Times New Roman"/>
          <w:spacing w:val="-8"/>
        </w:rPr>
        <w:t>现场审查。企业将申报材料汇编成册，并将申报资料报送至市工信局，市工信局根据实际情况委托第三方机构进行审核。</w:t>
      </w:r>
    </w:p>
    <w:p>
      <w:pPr>
        <w:pStyle w:val="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（五）审核公示。市工信局拟定资助计划，向社会进行为期5天的公示。同时公示名单中的企业提交垫付骨干人员学费的银行凭证。</w:t>
      </w:r>
    </w:p>
    <w:p>
      <w:pPr>
        <w:pStyle w:val="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（六）上报市政府。市工信局将公示无异议或异议排除后的 资助计划上报市政府。</w:t>
      </w:r>
    </w:p>
    <w:p>
      <w:pPr>
        <w:pStyle w:val="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（七）资助拨付。市政府批准资助计划后，市工信局按照工 作流程办理资金拨付。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、申报资料及要求</w:t>
      </w:r>
    </w:p>
    <w:p>
      <w:pPr>
        <w:widowControl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（一）线上填报</w:t>
      </w:r>
    </w:p>
    <w:p>
      <w:pPr>
        <w:pStyle w:val="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企业需在线填写相关表格，并按要求汇总申请资料，以企业名义统一申请（不直接受理个人申请），填写材料如下：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1、《专项资金申报系统企业信息标准化表格》；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2、《东莞市“倍增计划”企业经营管理者素质提升资助申请表》；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3、《东莞市“倍增计划”企业经营管理者素质提升资助明细表》。</w:t>
      </w:r>
    </w:p>
    <w:p>
      <w:pPr>
        <w:widowControl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（二）上传附件资料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1、正式发票或财政票据（最早可追溯至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2、培训证书、结业证书等结业证明（最早可追溯至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日）；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3、培训通知、录取通知书、培训照片、视频、结业（毕业）证书等培训证明材料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（尚未结束的培训班、进修班和学历班提交培训机构出具的暂未毕业证明或已入读证明）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pStyle w:val="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</w:t>
      </w:r>
      <w:r>
        <w:rPr>
          <w:rFonts w:ascii="Times New Roman" w:hAnsi="Times New Roman" w:eastAsia="仿宋_GB2312" w:cs="Times New Roman"/>
        </w:rPr>
        <w:t>、营业执照，如果企业发生过事项变更的，还需提供《企业名称核准通知书》复印件；</w:t>
      </w:r>
    </w:p>
    <w:p>
      <w:pPr>
        <w:pStyle w:val="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ascii="Times New Roman" w:hAnsi="Times New Roman" w:eastAsia="仿宋_GB2312" w:cs="Times New Roman"/>
        </w:rPr>
        <w:t>、申报企业开户证明复印件。</w:t>
      </w:r>
    </w:p>
    <w:p>
      <w:pPr>
        <w:pStyle w:val="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b/>
        </w:rPr>
      </w:pPr>
      <w:r>
        <w:rPr>
          <w:rFonts w:ascii="Times New Roman" w:hAnsi="Times New Roman" w:eastAsia="仿宋_GB2312" w:cs="Times New Roman"/>
          <w:b/>
          <w:bCs/>
        </w:rPr>
        <w:t>形式审查通过后，上述线</w:t>
      </w:r>
      <w:r>
        <w:rPr>
          <w:rFonts w:ascii="Times New Roman" w:hAnsi="Times New Roman" w:eastAsia="仿宋_GB2312" w:cs="Times New Roman"/>
          <w:b/>
        </w:rPr>
        <w:t>上填报材料及上传附件资料统一使用A4规格纸双面复印，按顺序编制目录，胶装装订成册（请勿使用非纸类封皮和夹套、金属装订），加盖骑缝章，一式两份，在现场审查时提交</w:t>
      </w:r>
      <w:r>
        <w:rPr>
          <w:rFonts w:hint="eastAsia" w:ascii="Times New Roman" w:hAnsi="Times New Roman" w:eastAsia="仿宋_GB2312" w:cs="Times New Roman"/>
          <w:b/>
          <w:lang w:eastAsia="zh-CN"/>
        </w:rPr>
        <w:t>，具体审查时间见网上审批意见</w:t>
      </w:r>
      <w:r>
        <w:rPr>
          <w:rFonts w:ascii="Times New Roman" w:hAnsi="Times New Roman" w:eastAsia="仿宋_GB2312" w:cs="Times New Roman"/>
          <w:b/>
        </w:rPr>
        <w:t>。</w:t>
      </w:r>
    </w:p>
    <w:p>
      <w:pPr>
        <w:pStyle w:val="3"/>
        <w:spacing w:line="600" w:lineRule="exact"/>
        <w:ind w:firstLine="640" w:firstLineChars="200"/>
        <w:jc w:val="both"/>
        <w:rPr>
          <w:rFonts w:hint="eastAsia"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</w:t>
      </w:r>
      <w:r>
        <w:rPr>
          <w:rFonts w:ascii="Times New Roman" w:hAnsi="Times New Roman" w:eastAsia="黑体" w:cs="Times New Roman"/>
        </w:rPr>
        <w:t>其他</w:t>
      </w:r>
      <w:r>
        <w:rPr>
          <w:rFonts w:hint="eastAsia" w:ascii="Times New Roman" w:hAnsi="Times New Roman" w:eastAsia="黑体" w:cs="Times New Roman"/>
          <w:lang w:eastAsia="zh-CN"/>
        </w:rPr>
        <w:t>要求</w:t>
      </w:r>
    </w:p>
    <w:p>
      <w:pPr>
        <w:pStyle w:val="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1、</w:t>
      </w:r>
      <w:r>
        <w:rPr>
          <w:rFonts w:ascii="Times New Roman" w:hAnsi="Times New Roman" w:eastAsia="仿宋_GB2312" w:cs="Times New Roman"/>
        </w:rPr>
        <w:t>网上申报上传的附件，应按上述申报材料要求和顺序依次编排材料，资料应优先使用扫描仪录入，保证较高的分辨率和良好的清晰度。部分提交资料无法提供电子版的，应加以备注说明。</w:t>
      </w:r>
    </w:p>
    <w:p>
      <w:pPr>
        <w:pStyle w:val="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2、</w:t>
      </w:r>
      <w:r>
        <w:rPr>
          <w:rFonts w:ascii="Times New Roman" w:hAnsi="Times New Roman" w:eastAsia="仿宋_GB2312" w:cs="Times New Roman"/>
        </w:rPr>
        <w:t>申报单位应规范财政资金申报及管理，对提供资料的真实性、准确性和完整性负责，如发现有严重的造假行为，一律取消申报资格。</w:t>
      </w:r>
    </w:p>
    <w:p>
      <w:pPr>
        <w:pStyle w:val="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3、</w:t>
      </w:r>
      <w:r>
        <w:rPr>
          <w:rFonts w:ascii="Times New Roman" w:hAnsi="Times New Roman" w:eastAsia="仿宋_GB2312" w:cs="Times New Roman"/>
        </w:rPr>
        <w:t>申报材料未按要求装订、资料不全或逾期申报的，将不予受理。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专项资金申报系统企业信息标准化表格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1550" w:firstLineChars="5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东莞市“倍增计划”企业经营管理者素质提升资助申请表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124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东莞市“倍增计划”企业经营管理者素质提升资助明细表</w:t>
      </w:r>
    </w:p>
    <w:p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41" w:right="1531" w:bottom="2041" w:left="1531" w:header="851" w:footer="992" w:gutter="0"/>
          <w:cols w:space="720" w:num="1"/>
          <w:docGrid w:type="linesAndChars" w:linePitch="312" w:charSpace="0"/>
        </w:sectPr>
      </w:pPr>
    </w:p>
    <w:p>
      <w:pPr>
        <w:spacing w:line="560" w:lineRule="exact"/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：</w:t>
      </w:r>
    </w:p>
    <w:p>
      <w:pPr>
        <w:jc w:val="center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专项资金申报系统企业信息标准化表格</w:t>
      </w:r>
    </w:p>
    <w:tbl>
      <w:tblPr>
        <w:tblStyle w:val="7"/>
        <w:tblpPr w:leftFromText="180" w:rightFromText="180" w:vertAnchor="text" w:horzAnchor="page" w:tblpXSpec="center" w:tblpY="64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976"/>
        <w:gridCol w:w="299"/>
        <w:gridCol w:w="1110"/>
        <w:gridCol w:w="34"/>
        <w:gridCol w:w="305"/>
        <w:gridCol w:w="1094"/>
        <w:gridCol w:w="44"/>
        <w:gridCol w:w="1443"/>
        <w:gridCol w:w="143"/>
        <w:gridCol w:w="550"/>
        <w:gridCol w:w="486"/>
        <w:gridCol w:w="265"/>
        <w:gridCol w:w="1441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0611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</w:rPr>
              <w:t>专项资金申报系统企业信息标准化表格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0611" w:type="dxa"/>
            <w:gridSpan w:val="1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190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43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企业主要出资方的国别（或地区）</w:t>
            </w:r>
          </w:p>
        </w:tc>
        <w:tc>
          <w:tcPr>
            <w:tcW w:w="8190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□中国大陆 □香港 □台湾 □日本 □美国 □韩国 □其他（请填写）_______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43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190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21" w:type="dxa"/>
            <w:noWrap w:val="0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开户银行全称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pStyle w:val="21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pStyle w:val="21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开户银行账号</w:t>
            </w:r>
          </w:p>
        </w:tc>
        <w:tc>
          <w:tcPr>
            <w:tcW w:w="4372" w:type="dxa"/>
            <w:gridSpan w:val="7"/>
            <w:noWrap w:val="0"/>
            <w:vAlign w:val="center"/>
          </w:tcPr>
          <w:p>
            <w:pPr>
              <w:pStyle w:val="21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0611" w:type="dxa"/>
            <w:gridSpan w:val="1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</w:rPr>
              <w:t>二、经营内容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72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大类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中类</w:t>
            </w:r>
          </w:p>
        </w:tc>
        <w:tc>
          <w:tcPr>
            <w:tcW w:w="274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8190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4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企业简介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（限300字，说明企业股权构成，主要产品和服务，技术开发能力，获得奖励、荣誉、资格称号等情况）</w:t>
            </w:r>
          </w:p>
        </w:tc>
        <w:tc>
          <w:tcPr>
            <w:tcW w:w="8190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4" w:hRule="atLeast"/>
          <w:jc w:val="center"/>
        </w:trPr>
        <w:tc>
          <w:tcPr>
            <w:tcW w:w="10611" w:type="dxa"/>
            <w:gridSpan w:val="1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</w:rPr>
              <w:t>三、经营情况（万元，精确到小数点后2位数）(规上企业从统计报表中导入，不需填写；规下企业需要填写)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4" w:hRule="atLeast"/>
          <w:jc w:val="center"/>
        </w:trPr>
        <w:tc>
          <w:tcPr>
            <w:tcW w:w="10611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</w:rPr>
              <w:t>前</w:t>
            </w:r>
            <w:r>
              <w:rPr>
                <w:rFonts w:hint="eastAsia" w:ascii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四</w:t>
            </w:r>
            <w:r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</w:rPr>
              <w:t>年发展情况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3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19" w:hRule="atLeast"/>
          <w:jc w:val="center"/>
        </w:trPr>
        <w:tc>
          <w:tcPr>
            <w:tcW w:w="33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*资产总额（万元）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11" w:hRule="atLeast"/>
          <w:jc w:val="center"/>
        </w:trPr>
        <w:tc>
          <w:tcPr>
            <w:tcW w:w="33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*负债总额（万元）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11" w:hRule="atLeast"/>
          <w:jc w:val="center"/>
        </w:trPr>
        <w:tc>
          <w:tcPr>
            <w:tcW w:w="33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*所有者权益（万元）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9" w:hRule="atLeast"/>
          <w:jc w:val="center"/>
        </w:trPr>
        <w:tc>
          <w:tcPr>
            <w:tcW w:w="33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*营业收入（万元）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9" w:hRule="atLeast"/>
          <w:jc w:val="center"/>
        </w:trPr>
        <w:tc>
          <w:tcPr>
            <w:tcW w:w="33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*工业总产值（万元）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3" w:hRule="atLeast"/>
          <w:jc w:val="center"/>
        </w:trPr>
        <w:tc>
          <w:tcPr>
            <w:tcW w:w="33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*利润总额（万元）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47" w:hRule="atLeast"/>
          <w:jc w:val="center"/>
        </w:trPr>
        <w:tc>
          <w:tcPr>
            <w:tcW w:w="33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*研发经费支出（万元）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74" w:hRule="atLeast"/>
          <w:jc w:val="center"/>
        </w:trPr>
        <w:tc>
          <w:tcPr>
            <w:tcW w:w="33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*实缴税金（万元）</w:t>
            </w: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74" w:hRule="atLeast"/>
          <w:jc w:val="center"/>
        </w:trPr>
        <w:tc>
          <w:tcPr>
            <w:tcW w:w="33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*工业投资（万元）</w:t>
            </w: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56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  <w:r>
        <w:rPr>
          <w:rFonts w:eastAsia="黑体"/>
          <w:kern w:val="0"/>
          <w:sz w:val="32"/>
          <w:szCs w:val="32"/>
        </w:rPr>
        <w:t>：</w:t>
      </w:r>
    </w:p>
    <w:p>
      <w:pPr>
        <w:spacing w:line="52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东莞市“倍增计划”企业经营管理者素质提升资助申请表</w:t>
      </w:r>
    </w:p>
    <w:p>
      <w:pPr>
        <w:spacing w:line="600" w:lineRule="exact"/>
        <w:ind w:left="-638" w:leftChars="-304" w:firstLine="200" w:firstLineChars="100"/>
        <w:rPr>
          <w:rFonts w:hint="default" w:eastAsia="仿宋_GB2312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0"/>
          <w:szCs w:val="20"/>
        </w:rPr>
        <w:t>所属镇街（园区）：</w:t>
      </w:r>
      <w:r>
        <w:rPr>
          <w:rFonts w:ascii="Times New Roman" w:hAnsi="Times New Roman" w:eastAsia="宋体" w:cs="Times New Roman"/>
          <w:sz w:val="20"/>
          <w:szCs w:val="20"/>
          <w:u w:val="single"/>
        </w:rPr>
        <w:t xml:space="preserve">          </w:t>
      </w:r>
      <w:r>
        <w:rPr>
          <w:rFonts w:ascii="Times New Roman" w:hAnsi="Times New Roman" w:eastAsia="宋体" w:cs="Times New Roman"/>
          <w:sz w:val="20"/>
          <w:szCs w:val="20"/>
          <w:u w:val="none"/>
        </w:rPr>
        <w:t xml:space="preserve">    </w:t>
      </w:r>
      <w:r>
        <w:rPr>
          <w:rFonts w:ascii="Times New Roman" w:hAnsi="Times New Roman" w:eastAsia="宋体" w:cs="Times New Roman"/>
          <w:sz w:val="20"/>
          <w:szCs w:val="20"/>
        </w:rPr>
        <w:t xml:space="preserve"> </w:t>
      </w:r>
      <w:r>
        <w:rPr>
          <w:rFonts w:eastAsia="仿宋_GB2312"/>
          <w:sz w:val="21"/>
          <w:szCs w:val="21"/>
        </w:rPr>
        <w:t xml:space="preserve">  </w:t>
      </w:r>
      <w:r>
        <w:rPr>
          <w:rFonts w:hint="eastAsia" w:eastAsia="仿宋_GB2312"/>
          <w:sz w:val="21"/>
          <w:szCs w:val="21"/>
          <w:lang w:val="en-US" w:eastAsia="zh-CN"/>
        </w:rPr>
        <w:t xml:space="preserve">                                  </w:t>
      </w:r>
    </w:p>
    <w:tbl>
      <w:tblPr>
        <w:tblStyle w:val="7"/>
        <w:tblW w:w="9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8"/>
        <w:gridCol w:w="1499"/>
        <w:gridCol w:w="642"/>
        <w:gridCol w:w="659"/>
        <w:gridCol w:w="139"/>
        <w:gridCol w:w="1189"/>
        <w:gridCol w:w="90"/>
        <w:gridCol w:w="1102"/>
        <w:gridCol w:w="7"/>
        <w:gridCol w:w="1881"/>
        <w:gridCol w:w="17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4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企业</w:t>
            </w:r>
            <w:r>
              <w:rPr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企业</w:t>
            </w:r>
            <w:r>
              <w:rPr>
                <w:kern w:val="0"/>
                <w:sz w:val="21"/>
                <w:szCs w:val="21"/>
              </w:rPr>
              <w:t>名称</w:t>
            </w:r>
          </w:p>
        </w:tc>
        <w:tc>
          <w:tcPr>
            <w:tcW w:w="685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righ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43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企业类型</w:t>
            </w:r>
          </w:p>
        </w:tc>
        <w:tc>
          <w:tcPr>
            <w:tcW w:w="685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名誉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倍增企业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倍增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试点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协同倍增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widowControl/>
              <w:spacing w:line="380" w:lineRule="exact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国家专精特新“</w:t>
            </w:r>
            <w:bookmarkStart w:id="0" w:name="_GoBack"/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小巨人</w:t>
            </w:r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”   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省级专精特新企业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工商登记注册号</w:t>
            </w:r>
          </w:p>
        </w:tc>
        <w:tc>
          <w:tcPr>
            <w:tcW w:w="31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登记注册类型</w:t>
            </w:r>
          </w:p>
        </w:tc>
        <w:tc>
          <w:tcPr>
            <w:tcW w:w="1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31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1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营业范围</w:t>
            </w:r>
          </w:p>
        </w:tc>
        <w:tc>
          <w:tcPr>
            <w:tcW w:w="38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营业收入</w:t>
            </w:r>
          </w:p>
        </w:tc>
        <w:tc>
          <w:tcPr>
            <w:tcW w:w="1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     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手机</w:t>
            </w:r>
          </w:p>
        </w:tc>
        <w:tc>
          <w:tcPr>
            <w:tcW w:w="1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left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i/>
                <w:iCs/>
                <w:kern w:val="0"/>
                <w:sz w:val="21"/>
                <w:szCs w:val="21"/>
              </w:rPr>
              <w:t>　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手机</w:t>
            </w:r>
          </w:p>
        </w:tc>
        <w:tc>
          <w:tcPr>
            <w:tcW w:w="1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82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银行开户名</w:t>
            </w:r>
          </w:p>
        </w:tc>
        <w:tc>
          <w:tcPr>
            <w:tcW w:w="7501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271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银行帐号</w:t>
            </w: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指标情况</w:t>
            </w:r>
          </w:p>
        </w:tc>
        <w:tc>
          <w:tcPr>
            <w:tcW w:w="9108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企业家素质提升资助：本年度本企业有补助指标共（   ）个，本次共申报（   ）个。</w:t>
            </w:r>
          </w:p>
          <w:p>
            <w:pPr>
              <w:widowControl/>
              <w:spacing w:line="600" w:lineRule="exact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企业</w:t>
            </w:r>
            <w:r>
              <w:rPr>
                <w:rFonts w:hint="eastAsia"/>
                <w:kern w:val="0"/>
                <w:sz w:val="21"/>
                <w:szCs w:val="21"/>
              </w:rPr>
              <w:t>骨干人才素质提升资助：本年度本企业有补助指标共（   ）个，本次共申报（   ）个。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9843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b/>
                <w:sz w:val="21"/>
                <w:szCs w:val="21"/>
              </w:rPr>
              <w:t>申报资料真实性申明</w:t>
            </w:r>
          </w:p>
          <w:p>
            <w:pPr>
              <w:widowControl/>
              <w:spacing w:line="52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本公司（单位）承诺，我公司（单位）所递交的所有申报资料是真实有效的，如存在利用虚假资料瞒报、虚报等手段通过专项资金申请资格审查，并获得专项资金资助的，由此产生的法律责任及其他所有后果，我公司（单位）将全部承担。</w:t>
            </w:r>
          </w:p>
          <w:p>
            <w:pPr>
              <w:spacing w:line="520" w:lineRule="exact"/>
              <w:ind w:firstLine="3255" w:firstLineChars="155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　      </w:t>
            </w:r>
          </w:p>
          <w:p>
            <w:pPr>
              <w:spacing w:line="520" w:lineRule="exact"/>
              <w:ind w:firstLine="4095" w:firstLineChars="195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法定代表人（签章）：</w:t>
            </w:r>
          </w:p>
          <w:p>
            <w:pPr>
              <w:spacing w:line="520" w:lineRule="exact"/>
              <w:ind w:firstLine="4200" w:firstLineChars="20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企业（单位）公章</w:t>
            </w:r>
          </w:p>
          <w:p>
            <w:pPr>
              <w:widowControl/>
              <w:spacing w:line="5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64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填报人：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8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填报日期:   年  月  日</w:t>
            </w:r>
          </w:p>
          <w:p>
            <w:pPr>
              <w:widowControl/>
              <w:spacing w:line="52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761"/>
        </w:tabs>
        <w:bidi w:val="0"/>
        <w:jc w:val="left"/>
        <w:rPr>
          <w:rFonts w:hint="default"/>
          <w:lang w:val="en-US" w:eastAsia="zh-CN"/>
        </w:rPr>
        <w:sectPr>
          <w:pgSz w:w="11906" w:h="16838"/>
          <w:pgMar w:top="2041" w:right="1531" w:bottom="2041" w:left="1531" w:header="851" w:footer="992" w:gutter="0"/>
          <w:cols w:space="720" w:num="1"/>
          <w:docGrid w:type="linesAndChars" w:linePitch="312" w:charSpace="0"/>
        </w:sect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3</w:t>
      </w:r>
      <w:r>
        <w:rPr>
          <w:rFonts w:eastAsia="黑体"/>
          <w:kern w:val="0"/>
          <w:sz w:val="32"/>
          <w:szCs w:val="32"/>
        </w:rPr>
        <w:t>：</w:t>
      </w: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东莞市“倍增计划”企业经营管理者素质提升资助</w:t>
      </w:r>
      <w:r>
        <w:rPr>
          <w:rFonts w:eastAsia="方正小标宋简体"/>
          <w:kern w:val="0"/>
          <w:sz w:val="44"/>
          <w:szCs w:val="44"/>
        </w:rPr>
        <w:t>明细表</w:t>
      </w:r>
    </w:p>
    <w:p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60" w:lineRule="exact"/>
        <w:rPr>
          <w:rFonts w:eastAsia="方正小标宋简体"/>
          <w:kern w:val="0"/>
          <w:sz w:val="44"/>
          <w:szCs w:val="44"/>
        </w:rPr>
      </w:pPr>
      <w:r>
        <w:rPr>
          <w:rFonts w:eastAsia="仿宋_GB2312"/>
          <w:sz w:val="31"/>
          <w:szCs w:val="31"/>
        </w:rPr>
        <w:t>企业名称（盖章）：                                           填报日期：  年   月   日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992"/>
        <w:gridCol w:w="945"/>
        <w:gridCol w:w="1040"/>
        <w:gridCol w:w="1134"/>
        <w:gridCol w:w="992"/>
        <w:gridCol w:w="992"/>
        <w:gridCol w:w="992"/>
        <w:gridCol w:w="1229"/>
        <w:gridCol w:w="1134"/>
        <w:gridCol w:w="898"/>
        <w:gridCol w:w="850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经营管理者</w:t>
            </w: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是否在企业缴纳社保</w:t>
            </w:r>
            <w:r>
              <w:rPr>
                <w:rFonts w:hint="eastAsia" w:eastAsia="仿宋_GB2312"/>
                <w:sz w:val="24"/>
              </w:rPr>
              <w:t>或纳税</w:t>
            </w:r>
            <w:r>
              <w:rPr>
                <w:rFonts w:eastAsia="仿宋_GB2312"/>
                <w:sz w:val="24"/>
              </w:rPr>
              <w:t>一个月或以上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资助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类别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培训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机构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发证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机关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培训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金额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缴纳费</w:t>
            </w:r>
            <w:r>
              <w:rPr>
                <w:rFonts w:hint="eastAsia" w:eastAsia="仿宋_GB2312"/>
                <w:sz w:val="24"/>
              </w:rPr>
              <w:t>用</w:t>
            </w:r>
            <w:r>
              <w:rPr>
                <w:rFonts w:eastAsia="仿宋_GB2312"/>
                <w:sz w:val="24"/>
              </w:rPr>
              <w:t>方式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是否开具发票和财政票据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发票和财政票据编号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补助标准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补助金额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6095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支付学费总金额合计（</w:t>
            </w:r>
            <w:r>
              <w:rPr>
                <w:rFonts w:hint="eastAsia" w:eastAsia="仿宋_GB2312"/>
                <w:color w:val="auto"/>
                <w:sz w:val="24"/>
              </w:rPr>
              <w:t xml:space="preserve">   </w:t>
            </w:r>
            <w:r>
              <w:rPr>
                <w:rFonts w:eastAsia="仿宋_GB2312"/>
                <w:color w:val="auto"/>
                <w:sz w:val="24"/>
              </w:rPr>
              <w:t>）万元</w:t>
            </w:r>
          </w:p>
        </w:tc>
        <w:tc>
          <w:tcPr>
            <w:tcW w:w="6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申请补助额度合计（</w:t>
            </w:r>
            <w:r>
              <w:rPr>
                <w:rFonts w:hint="eastAsia" w:eastAsia="仿宋_GB2312"/>
                <w:color w:val="auto"/>
                <w:sz w:val="24"/>
              </w:rPr>
              <w:t xml:space="preserve">    </w:t>
            </w:r>
            <w:r>
              <w:rPr>
                <w:rFonts w:eastAsia="仿宋_GB2312"/>
                <w:color w:val="auto"/>
                <w:sz w:val="24"/>
              </w:rPr>
              <w:t>）万元</w:t>
            </w:r>
          </w:p>
        </w:tc>
      </w:tr>
    </w:tbl>
    <w:p>
      <w:pPr>
        <w:shd w:val="solid" w:color="FFFFFF" w:fill="auto"/>
        <w:autoSpaceDN w:val="0"/>
        <w:snapToGrid w:val="0"/>
        <w:ind w:left="765" w:leftChars="-150" w:right="-472" w:rightChars="-225" w:hanging="1080" w:hangingChars="450"/>
        <w:rPr>
          <w:rFonts w:eastAsia="仿宋_GB2312"/>
          <w:color w:val="auto"/>
          <w:sz w:val="24"/>
        </w:rPr>
      </w:pPr>
    </w:p>
    <w:p>
      <w:pPr>
        <w:shd w:val="solid" w:color="FFFFFF" w:fill="auto"/>
        <w:autoSpaceDN w:val="0"/>
        <w:snapToGrid w:val="0"/>
        <w:ind w:left="765" w:leftChars="-150" w:right="-472" w:rightChars="-225" w:hanging="1080" w:hangingChars="450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填写说明：1、</w:t>
      </w:r>
      <w:r>
        <w:rPr>
          <w:rFonts w:hint="eastAsia" w:eastAsia="仿宋_GB2312"/>
          <w:color w:val="auto"/>
          <w:sz w:val="24"/>
        </w:rPr>
        <w:t>资助类别从企业家素质提升资助、企业骨干人才素质提升资助中选取；</w:t>
      </w:r>
    </w:p>
    <w:p>
      <w:pPr>
        <w:shd w:val="solid" w:color="FFFFFF" w:fill="auto"/>
        <w:autoSpaceDN w:val="0"/>
        <w:snapToGrid w:val="0"/>
        <w:ind w:left="630" w:leftChars="300" w:right="-472" w:rightChars="-225" w:firstLine="240" w:firstLineChars="100"/>
        <w:rPr>
          <w:rFonts w:hint="eastAsia"/>
          <w:color w:val="auto"/>
        </w:rPr>
      </w:pPr>
      <w:r>
        <w:rPr>
          <w:rFonts w:eastAsia="仿宋_GB2312"/>
          <w:color w:val="auto"/>
          <w:sz w:val="24"/>
        </w:rPr>
        <w:t>2、金额保留小数点后两位，四舍五入，单位：万元</w:t>
      </w:r>
      <w:r>
        <w:rPr>
          <w:rFonts w:hint="eastAsia" w:eastAsia="仿宋_GB2312"/>
          <w:color w:val="auto"/>
          <w:sz w:val="24"/>
        </w:rPr>
        <w:t>；</w:t>
      </w:r>
      <w:r>
        <w:rPr>
          <w:color w:val="auto"/>
        </w:rPr>
        <w:t xml:space="preserve"> </w:t>
      </w:r>
    </w:p>
    <w:p>
      <w:pPr>
        <w:shd w:val="solid" w:color="FFFFFF" w:fill="auto"/>
        <w:autoSpaceDN w:val="0"/>
        <w:snapToGrid w:val="0"/>
        <w:ind w:left="630" w:leftChars="300" w:right="-472" w:rightChars="-225" w:firstLine="240" w:firstLineChars="100"/>
        <w:rPr>
          <w:rFonts w:hint="default" w:ascii="Times New Roman" w:hAnsi="Times New Roman" w:cs="Times New Roman"/>
        </w:rPr>
      </w:pPr>
      <w:r>
        <w:rPr>
          <w:rFonts w:hint="eastAsia" w:eastAsia="仿宋_GB2312"/>
          <w:color w:val="auto"/>
          <w:sz w:val="24"/>
        </w:rPr>
        <w:t>3</w:t>
      </w:r>
      <w:r>
        <w:rPr>
          <w:rFonts w:eastAsia="仿宋_GB2312"/>
          <w:color w:val="auto"/>
          <w:sz w:val="24"/>
        </w:rPr>
        <w:t>、</w:t>
      </w:r>
      <w:r>
        <w:rPr>
          <w:rFonts w:hint="eastAsia" w:eastAsia="仿宋_GB2312"/>
          <w:color w:val="auto"/>
          <w:sz w:val="24"/>
        </w:rPr>
        <w:t>如申报时未获取结业证书，则需提交培训机构出具的暂未毕业证明或已入读证明</w:t>
      </w:r>
      <w:r>
        <w:rPr>
          <w:rFonts w:hint="eastAsia" w:eastAsia="仿宋_GB2312"/>
          <w:color w:val="auto"/>
          <w:sz w:val="24"/>
          <w:lang w:eastAsia="zh-CN"/>
        </w:rPr>
        <w:t>。</w:t>
      </w:r>
    </w:p>
    <w:sectPr>
      <w:pgSz w:w="16838" w:h="11906" w:orient="landscape"/>
      <w:pgMar w:top="1531" w:right="2041" w:bottom="1531" w:left="2041" w:header="851" w:footer="992" w:gutter="0"/>
      <w:cols w:space="720" w:num="1"/>
      <w:rtlGutter w:val="0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rFonts w:hAnsi="宋体"/>
        <w:sz w:val="28"/>
        <w:szCs w:val="28"/>
      </w:rPr>
      <w:t>一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15</w:t>
    </w:r>
    <w:r>
      <w:rPr>
        <w:sz w:val="28"/>
        <w:szCs w:val="28"/>
      </w:rPr>
      <w:fldChar w:fldCharType="end"/>
    </w:r>
    <w:r>
      <w:rPr>
        <w:rStyle w:val="11"/>
        <w:rFonts w:hAnsi="宋体"/>
        <w:sz w:val="28"/>
        <w:szCs w:val="28"/>
      </w:rPr>
      <w:t>一</w:t>
    </w:r>
  </w:p>
  <w:p>
    <w:pPr>
      <w:pStyle w:val="5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rFonts w:hAnsi="宋体"/>
        <w:sz w:val="28"/>
        <w:szCs w:val="28"/>
      </w:rPr>
      <w:t>一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14</w:t>
    </w:r>
    <w:r>
      <w:rPr>
        <w:sz w:val="28"/>
        <w:szCs w:val="28"/>
      </w:rPr>
      <w:fldChar w:fldCharType="end"/>
    </w:r>
    <w:r>
      <w:rPr>
        <w:rStyle w:val="11"/>
        <w:rFonts w:hAnsi="宋体"/>
        <w:sz w:val="28"/>
        <w:szCs w:val="28"/>
      </w:rPr>
      <w:t>一</w:t>
    </w:r>
  </w:p>
  <w:p>
    <w:pPr>
      <w:pStyle w:val="5"/>
      <w:ind w:right="360" w:firstLine="360"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C2C7A"/>
    <w:multiLevelType w:val="singleLevel"/>
    <w:tmpl w:val="DDBC2C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B63CD7B"/>
    <w:multiLevelType w:val="singleLevel"/>
    <w:tmpl w:val="4B63CD7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05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2D"/>
    <w:rsid w:val="00002491"/>
    <w:rsid w:val="00004424"/>
    <w:rsid w:val="00005AC1"/>
    <w:rsid w:val="0000668F"/>
    <w:rsid w:val="0000708A"/>
    <w:rsid w:val="000073D8"/>
    <w:rsid w:val="00010F57"/>
    <w:rsid w:val="000144DB"/>
    <w:rsid w:val="0001622E"/>
    <w:rsid w:val="0002126D"/>
    <w:rsid w:val="00024B26"/>
    <w:rsid w:val="00026A24"/>
    <w:rsid w:val="000313C0"/>
    <w:rsid w:val="000362A3"/>
    <w:rsid w:val="00036CA1"/>
    <w:rsid w:val="0004556E"/>
    <w:rsid w:val="00046C31"/>
    <w:rsid w:val="00060218"/>
    <w:rsid w:val="00060904"/>
    <w:rsid w:val="00073C7B"/>
    <w:rsid w:val="00074F97"/>
    <w:rsid w:val="00077BC8"/>
    <w:rsid w:val="00082AD3"/>
    <w:rsid w:val="00094066"/>
    <w:rsid w:val="0009586E"/>
    <w:rsid w:val="000A0478"/>
    <w:rsid w:val="000A4440"/>
    <w:rsid w:val="000B1491"/>
    <w:rsid w:val="000B2CCE"/>
    <w:rsid w:val="000B4378"/>
    <w:rsid w:val="000C1739"/>
    <w:rsid w:val="000C2142"/>
    <w:rsid w:val="000C25C0"/>
    <w:rsid w:val="000C635C"/>
    <w:rsid w:val="000D3CA6"/>
    <w:rsid w:val="000E0F95"/>
    <w:rsid w:val="000E3445"/>
    <w:rsid w:val="000E3938"/>
    <w:rsid w:val="000E3D69"/>
    <w:rsid w:val="000F0D46"/>
    <w:rsid w:val="000F1030"/>
    <w:rsid w:val="000F7CDE"/>
    <w:rsid w:val="00102953"/>
    <w:rsid w:val="00102A02"/>
    <w:rsid w:val="00103B44"/>
    <w:rsid w:val="00105403"/>
    <w:rsid w:val="00114B4A"/>
    <w:rsid w:val="0012015A"/>
    <w:rsid w:val="00124282"/>
    <w:rsid w:val="0012620A"/>
    <w:rsid w:val="00126BC0"/>
    <w:rsid w:val="00132057"/>
    <w:rsid w:val="0013367D"/>
    <w:rsid w:val="0014386F"/>
    <w:rsid w:val="00145F33"/>
    <w:rsid w:val="00147B9F"/>
    <w:rsid w:val="00154359"/>
    <w:rsid w:val="00157880"/>
    <w:rsid w:val="00161E65"/>
    <w:rsid w:val="00163733"/>
    <w:rsid w:val="00167236"/>
    <w:rsid w:val="00170DFB"/>
    <w:rsid w:val="00173BDC"/>
    <w:rsid w:val="00180A87"/>
    <w:rsid w:val="001811C4"/>
    <w:rsid w:val="00181749"/>
    <w:rsid w:val="00183081"/>
    <w:rsid w:val="00191066"/>
    <w:rsid w:val="00193977"/>
    <w:rsid w:val="00193D19"/>
    <w:rsid w:val="001943FC"/>
    <w:rsid w:val="00194659"/>
    <w:rsid w:val="001977A1"/>
    <w:rsid w:val="00197E33"/>
    <w:rsid w:val="001A320B"/>
    <w:rsid w:val="001A3C0B"/>
    <w:rsid w:val="001A7869"/>
    <w:rsid w:val="001A7A01"/>
    <w:rsid w:val="001B3F07"/>
    <w:rsid w:val="001B6B12"/>
    <w:rsid w:val="001B6B52"/>
    <w:rsid w:val="001C34BA"/>
    <w:rsid w:val="001D0B65"/>
    <w:rsid w:val="001D3634"/>
    <w:rsid w:val="001D3788"/>
    <w:rsid w:val="001D3D8B"/>
    <w:rsid w:val="001E096B"/>
    <w:rsid w:val="001E30D0"/>
    <w:rsid w:val="001E5F30"/>
    <w:rsid w:val="001F585A"/>
    <w:rsid w:val="001F5DFA"/>
    <w:rsid w:val="002009C0"/>
    <w:rsid w:val="00207158"/>
    <w:rsid w:val="002116E2"/>
    <w:rsid w:val="00215F5F"/>
    <w:rsid w:val="00216B80"/>
    <w:rsid w:val="00220C84"/>
    <w:rsid w:val="00221420"/>
    <w:rsid w:val="00226C80"/>
    <w:rsid w:val="002411BD"/>
    <w:rsid w:val="0025139C"/>
    <w:rsid w:val="00251C62"/>
    <w:rsid w:val="0026098C"/>
    <w:rsid w:val="00260C9E"/>
    <w:rsid w:val="00261D0B"/>
    <w:rsid w:val="00263CBE"/>
    <w:rsid w:val="0026653E"/>
    <w:rsid w:val="00273844"/>
    <w:rsid w:val="00273C05"/>
    <w:rsid w:val="0028352E"/>
    <w:rsid w:val="00285420"/>
    <w:rsid w:val="002915B9"/>
    <w:rsid w:val="00291B11"/>
    <w:rsid w:val="002931BF"/>
    <w:rsid w:val="002A0851"/>
    <w:rsid w:val="002A466F"/>
    <w:rsid w:val="002A632E"/>
    <w:rsid w:val="002A6AF9"/>
    <w:rsid w:val="002B109F"/>
    <w:rsid w:val="002B2CA3"/>
    <w:rsid w:val="002C01A6"/>
    <w:rsid w:val="002C1D87"/>
    <w:rsid w:val="002D1642"/>
    <w:rsid w:val="002D1BA3"/>
    <w:rsid w:val="002D42DF"/>
    <w:rsid w:val="002E347E"/>
    <w:rsid w:val="002E7D99"/>
    <w:rsid w:val="002F14A9"/>
    <w:rsid w:val="002F22FD"/>
    <w:rsid w:val="002F47B7"/>
    <w:rsid w:val="002F4C42"/>
    <w:rsid w:val="0030548D"/>
    <w:rsid w:val="00307646"/>
    <w:rsid w:val="00321EDC"/>
    <w:rsid w:val="00324A63"/>
    <w:rsid w:val="00330A3B"/>
    <w:rsid w:val="00331368"/>
    <w:rsid w:val="00335FA5"/>
    <w:rsid w:val="00343005"/>
    <w:rsid w:val="00343CD7"/>
    <w:rsid w:val="0034411A"/>
    <w:rsid w:val="003442C8"/>
    <w:rsid w:val="00344380"/>
    <w:rsid w:val="003479E7"/>
    <w:rsid w:val="0035119B"/>
    <w:rsid w:val="00354C81"/>
    <w:rsid w:val="00365284"/>
    <w:rsid w:val="00366FFE"/>
    <w:rsid w:val="003678AF"/>
    <w:rsid w:val="003700A8"/>
    <w:rsid w:val="0037084B"/>
    <w:rsid w:val="00371968"/>
    <w:rsid w:val="0037369E"/>
    <w:rsid w:val="00374511"/>
    <w:rsid w:val="00381FBF"/>
    <w:rsid w:val="003823EA"/>
    <w:rsid w:val="00385915"/>
    <w:rsid w:val="003861BF"/>
    <w:rsid w:val="00386B6F"/>
    <w:rsid w:val="003919FA"/>
    <w:rsid w:val="00395342"/>
    <w:rsid w:val="00397B01"/>
    <w:rsid w:val="003A1A5E"/>
    <w:rsid w:val="003A7123"/>
    <w:rsid w:val="003A7591"/>
    <w:rsid w:val="003B0855"/>
    <w:rsid w:val="003B50FC"/>
    <w:rsid w:val="003C1178"/>
    <w:rsid w:val="003C27DF"/>
    <w:rsid w:val="003C4A63"/>
    <w:rsid w:val="003C4A92"/>
    <w:rsid w:val="003D398D"/>
    <w:rsid w:val="003E1409"/>
    <w:rsid w:val="003E5136"/>
    <w:rsid w:val="003E5154"/>
    <w:rsid w:val="003E6218"/>
    <w:rsid w:val="003E7FE4"/>
    <w:rsid w:val="003F0BA3"/>
    <w:rsid w:val="0041016D"/>
    <w:rsid w:val="004110F4"/>
    <w:rsid w:val="00413C6F"/>
    <w:rsid w:val="0041643A"/>
    <w:rsid w:val="00417853"/>
    <w:rsid w:val="0042518A"/>
    <w:rsid w:val="0042547A"/>
    <w:rsid w:val="004350C8"/>
    <w:rsid w:val="00441DC1"/>
    <w:rsid w:val="00441E3E"/>
    <w:rsid w:val="0044218F"/>
    <w:rsid w:val="00446601"/>
    <w:rsid w:val="0044779E"/>
    <w:rsid w:val="004538E3"/>
    <w:rsid w:val="004540B5"/>
    <w:rsid w:val="00457217"/>
    <w:rsid w:val="00457D6A"/>
    <w:rsid w:val="0046147A"/>
    <w:rsid w:val="00465AF8"/>
    <w:rsid w:val="004706AC"/>
    <w:rsid w:val="00470B25"/>
    <w:rsid w:val="0047183A"/>
    <w:rsid w:val="00480382"/>
    <w:rsid w:val="00483A89"/>
    <w:rsid w:val="004849CE"/>
    <w:rsid w:val="0048599E"/>
    <w:rsid w:val="00486AE7"/>
    <w:rsid w:val="00486C3A"/>
    <w:rsid w:val="00497332"/>
    <w:rsid w:val="00497DA7"/>
    <w:rsid w:val="004A2611"/>
    <w:rsid w:val="004B20D8"/>
    <w:rsid w:val="004B5C26"/>
    <w:rsid w:val="004D3221"/>
    <w:rsid w:val="004D3288"/>
    <w:rsid w:val="004D3D4F"/>
    <w:rsid w:val="004D69DC"/>
    <w:rsid w:val="004E5AC5"/>
    <w:rsid w:val="004E5F71"/>
    <w:rsid w:val="004F1CA0"/>
    <w:rsid w:val="004F4D61"/>
    <w:rsid w:val="00501C0D"/>
    <w:rsid w:val="00502287"/>
    <w:rsid w:val="005049CE"/>
    <w:rsid w:val="00510028"/>
    <w:rsid w:val="00512C0F"/>
    <w:rsid w:val="00514E33"/>
    <w:rsid w:val="00515CD8"/>
    <w:rsid w:val="00516219"/>
    <w:rsid w:val="00516CB7"/>
    <w:rsid w:val="00520960"/>
    <w:rsid w:val="00520B0D"/>
    <w:rsid w:val="00521C62"/>
    <w:rsid w:val="00523BD0"/>
    <w:rsid w:val="00534087"/>
    <w:rsid w:val="0053624B"/>
    <w:rsid w:val="00542109"/>
    <w:rsid w:val="005430CA"/>
    <w:rsid w:val="0054643D"/>
    <w:rsid w:val="00554553"/>
    <w:rsid w:val="00554B1B"/>
    <w:rsid w:val="0055526F"/>
    <w:rsid w:val="0055682B"/>
    <w:rsid w:val="0055691A"/>
    <w:rsid w:val="0055723A"/>
    <w:rsid w:val="00561432"/>
    <w:rsid w:val="00561E5D"/>
    <w:rsid w:val="0056512B"/>
    <w:rsid w:val="005760B8"/>
    <w:rsid w:val="0058218C"/>
    <w:rsid w:val="00582E3A"/>
    <w:rsid w:val="00584719"/>
    <w:rsid w:val="00585F75"/>
    <w:rsid w:val="005962F4"/>
    <w:rsid w:val="00597CD9"/>
    <w:rsid w:val="005A06F5"/>
    <w:rsid w:val="005A1A62"/>
    <w:rsid w:val="005A31BA"/>
    <w:rsid w:val="005A67B1"/>
    <w:rsid w:val="005A7B79"/>
    <w:rsid w:val="005A7C3A"/>
    <w:rsid w:val="005B4D12"/>
    <w:rsid w:val="005B6B7B"/>
    <w:rsid w:val="005C0DE9"/>
    <w:rsid w:val="005C525E"/>
    <w:rsid w:val="005D2749"/>
    <w:rsid w:val="0061359F"/>
    <w:rsid w:val="006145E9"/>
    <w:rsid w:val="00614F0C"/>
    <w:rsid w:val="0061505F"/>
    <w:rsid w:val="00616D3C"/>
    <w:rsid w:val="00623E3F"/>
    <w:rsid w:val="0063723C"/>
    <w:rsid w:val="006431F2"/>
    <w:rsid w:val="00655CA9"/>
    <w:rsid w:val="00657D23"/>
    <w:rsid w:val="006658CB"/>
    <w:rsid w:val="00670AC7"/>
    <w:rsid w:val="00683244"/>
    <w:rsid w:val="00685276"/>
    <w:rsid w:val="006859A7"/>
    <w:rsid w:val="0068646D"/>
    <w:rsid w:val="0069555B"/>
    <w:rsid w:val="00696387"/>
    <w:rsid w:val="006A0579"/>
    <w:rsid w:val="006A18C5"/>
    <w:rsid w:val="006A400E"/>
    <w:rsid w:val="006B2802"/>
    <w:rsid w:val="006B3CCB"/>
    <w:rsid w:val="006B3D8C"/>
    <w:rsid w:val="006B675E"/>
    <w:rsid w:val="006B7D8E"/>
    <w:rsid w:val="006B7E0B"/>
    <w:rsid w:val="006C5726"/>
    <w:rsid w:val="006C6784"/>
    <w:rsid w:val="006C7499"/>
    <w:rsid w:val="006C79E9"/>
    <w:rsid w:val="006D1C03"/>
    <w:rsid w:val="006E0E7A"/>
    <w:rsid w:val="006E5000"/>
    <w:rsid w:val="00706BA5"/>
    <w:rsid w:val="0071218C"/>
    <w:rsid w:val="0071279F"/>
    <w:rsid w:val="007137F4"/>
    <w:rsid w:val="0071761D"/>
    <w:rsid w:val="00725D9B"/>
    <w:rsid w:val="00726512"/>
    <w:rsid w:val="00730553"/>
    <w:rsid w:val="00731F95"/>
    <w:rsid w:val="00737137"/>
    <w:rsid w:val="00740D5F"/>
    <w:rsid w:val="00741B16"/>
    <w:rsid w:val="007475A2"/>
    <w:rsid w:val="007615F8"/>
    <w:rsid w:val="00761A8A"/>
    <w:rsid w:val="007738CB"/>
    <w:rsid w:val="0077512B"/>
    <w:rsid w:val="00777B2E"/>
    <w:rsid w:val="0078259C"/>
    <w:rsid w:val="00783EA4"/>
    <w:rsid w:val="007847B4"/>
    <w:rsid w:val="0079315E"/>
    <w:rsid w:val="007952B8"/>
    <w:rsid w:val="00795E90"/>
    <w:rsid w:val="00797E6F"/>
    <w:rsid w:val="007A759B"/>
    <w:rsid w:val="007B79AE"/>
    <w:rsid w:val="007B7B82"/>
    <w:rsid w:val="007B7E4E"/>
    <w:rsid w:val="007C3A69"/>
    <w:rsid w:val="007C4A6D"/>
    <w:rsid w:val="007D236F"/>
    <w:rsid w:val="007D2D9A"/>
    <w:rsid w:val="007D4781"/>
    <w:rsid w:val="007D5DA5"/>
    <w:rsid w:val="007E4223"/>
    <w:rsid w:val="008054D9"/>
    <w:rsid w:val="0081168C"/>
    <w:rsid w:val="00812541"/>
    <w:rsid w:val="00812D95"/>
    <w:rsid w:val="008162B2"/>
    <w:rsid w:val="00820325"/>
    <w:rsid w:val="008216DA"/>
    <w:rsid w:val="0084366C"/>
    <w:rsid w:val="00845DBD"/>
    <w:rsid w:val="00847146"/>
    <w:rsid w:val="0085329B"/>
    <w:rsid w:val="0085432A"/>
    <w:rsid w:val="008664FF"/>
    <w:rsid w:val="00870D51"/>
    <w:rsid w:val="008731FA"/>
    <w:rsid w:val="00890897"/>
    <w:rsid w:val="00890FF7"/>
    <w:rsid w:val="0089259E"/>
    <w:rsid w:val="008A2903"/>
    <w:rsid w:val="008A4880"/>
    <w:rsid w:val="008A504C"/>
    <w:rsid w:val="008A6979"/>
    <w:rsid w:val="008B2B0F"/>
    <w:rsid w:val="008D3AD6"/>
    <w:rsid w:val="008D4CE5"/>
    <w:rsid w:val="008E27FE"/>
    <w:rsid w:val="008E29EF"/>
    <w:rsid w:val="008E3B7E"/>
    <w:rsid w:val="008E5422"/>
    <w:rsid w:val="008E64B5"/>
    <w:rsid w:val="00900576"/>
    <w:rsid w:val="00903B5C"/>
    <w:rsid w:val="00904799"/>
    <w:rsid w:val="00912B54"/>
    <w:rsid w:val="009139C1"/>
    <w:rsid w:val="009238A9"/>
    <w:rsid w:val="00924D71"/>
    <w:rsid w:val="00925E58"/>
    <w:rsid w:val="00927E5F"/>
    <w:rsid w:val="00930534"/>
    <w:rsid w:val="00933EBA"/>
    <w:rsid w:val="009349B1"/>
    <w:rsid w:val="00934D96"/>
    <w:rsid w:val="0093639F"/>
    <w:rsid w:val="00937FF3"/>
    <w:rsid w:val="009454E8"/>
    <w:rsid w:val="00950075"/>
    <w:rsid w:val="009500C1"/>
    <w:rsid w:val="009545AE"/>
    <w:rsid w:val="00954B6B"/>
    <w:rsid w:val="00956806"/>
    <w:rsid w:val="00963940"/>
    <w:rsid w:val="009660D6"/>
    <w:rsid w:val="00966839"/>
    <w:rsid w:val="00971374"/>
    <w:rsid w:val="00972FE4"/>
    <w:rsid w:val="00975331"/>
    <w:rsid w:val="00976A2D"/>
    <w:rsid w:val="00977F82"/>
    <w:rsid w:val="0098359F"/>
    <w:rsid w:val="00983727"/>
    <w:rsid w:val="00985010"/>
    <w:rsid w:val="009851CB"/>
    <w:rsid w:val="00987790"/>
    <w:rsid w:val="00993B86"/>
    <w:rsid w:val="009966AD"/>
    <w:rsid w:val="009A5552"/>
    <w:rsid w:val="009D37B7"/>
    <w:rsid w:val="009E04D3"/>
    <w:rsid w:val="009E1319"/>
    <w:rsid w:val="009E1D53"/>
    <w:rsid w:val="009E26A1"/>
    <w:rsid w:val="009E33F6"/>
    <w:rsid w:val="009F1872"/>
    <w:rsid w:val="009F1A02"/>
    <w:rsid w:val="009F75E9"/>
    <w:rsid w:val="009F7DAC"/>
    <w:rsid w:val="00A028C8"/>
    <w:rsid w:val="00A03531"/>
    <w:rsid w:val="00A06635"/>
    <w:rsid w:val="00A07333"/>
    <w:rsid w:val="00A101DE"/>
    <w:rsid w:val="00A13A7E"/>
    <w:rsid w:val="00A13EE5"/>
    <w:rsid w:val="00A2333F"/>
    <w:rsid w:val="00A26457"/>
    <w:rsid w:val="00A30A1D"/>
    <w:rsid w:val="00A32347"/>
    <w:rsid w:val="00A32864"/>
    <w:rsid w:val="00A37FCB"/>
    <w:rsid w:val="00A47178"/>
    <w:rsid w:val="00A53631"/>
    <w:rsid w:val="00A60CA0"/>
    <w:rsid w:val="00A6273C"/>
    <w:rsid w:val="00A663CA"/>
    <w:rsid w:val="00A70FB7"/>
    <w:rsid w:val="00A71AB2"/>
    <w:rsid w:val="00A7218C"/>
    <w:rsid w:val="00A91B88"/>
    <w:rsid w:val="00A931EF"/>
    <w:rsid w:val="00A95430"/>
    <w:rsid w:val="00AA1CF8"/>
    <w:rsid w:val="00AA3302"/>
    <w:rsid w:val="00AA38DC"/>
    <w:rsid w:val="00AA4EFB"/>
    <w:rsid w:val="00AB65D1"/>
    <w:rsid w:val="00AC1801"/>
    <w:rsid w:val="00AC439C"/>
    <w:rsid w:val="00AC4B69"/>
    <w:rsid w:val="00AC4D44"/>
    <w:rsid w:val="00AC6F34"/>
    <w:rsid w:val="00AD00A8"/>
    <w:rsid w:val="00AE0059"/>
    <w:rsid w:val="00AE0659"/>
    <w:rsid w:val="00AE361A"/>
    <w:rsid w:val="00AE687A"/>
    <w:rsid w:val="00AF1BEF"/>
    <w:rsid w:val="00AF52A6"/>
    <w:rsid w:val="00AF5511"/>
    <w:rsid w:val="00B01ED3"/>
    <w:rsid w:val="00B027EE"/>
    <w:rsid w:val="00B03BA0"/>
    <w:rsid w:val="00B055B6"/>
    <w:rsid w:val="00B1365C"/>
    <w:rsid w:val="00B145BB"/>
    <w:rsid w:val="00B150FE"/>
    <w:rsid w:val="00B21333"/>
    <w:rsid w:val="00B325E5"/>
    <w:rsid w:val="00B370F6"/>
    <w:rsid w:val="00B418F0"/>
    <w:rsid w:val="00B4578C"/>
    <w:rsid w:val="00B475F9"/>
    <w:rsid w:val="00B538AD"/>
    <w:rsid w:val="00B54373"/>
    <w:rsid w:val="00B543FA"/>
    <w:rsid w:val="00B57D5B"/>
    <w:rsid w:val="00B57FF8"/>
    <w:rsid w:val="00B631FC"/>
    <w:rsid w:val="00B652C6"/>
    <w:rsid w:val="00B702C4"/>
    <w:rsid w:val="00B80BAA"/>
    <w:rsid w:val="00B82A28"/>
    <w:rsid w:val="00B84C34"/>
    <w:rsid w:val="00B9046B"/>
    <w:rsid w:val="00BA1B89"/>
    <w:rsid w:val="00BA4BE2"/>
    <w:rsid w:val="00BA64E0"/>
    <w:rsid w:val="00BB0069"/>
    <w:rsid w:val="00BB0DFB"/>
    <w:rsid w:val="00BB1A50"/>
    <w:rsid w:val="00BB22CC"/>
    <w:rsid w:val="00BB2A6E"/>
    <w:rsid w:val="00BC2602"/>
    <w:rsid w:val="00BC3F53"/>
    <w:rsid w:val="00BC51C9"/>
    <w:rsid w:val="00BC549A"/>
    <w:rsid w:val="00BD0A83"/>
    <w:rsid w:val="00BE1500"/>
    <w:rsid w:val="00BE4462"/>
    <w:rsid w:val="00BE552D"/>
    <w:rsid w:val="00BF495C"/>
    <w:rsid w:val="00BF6C0C"/>
    <w:rsid w:val="00BF720B"/>
    <w:rsid w:val="00C01E27"/>
    <w:rsid w:val="00C06996"/>
    <w:rsid w:val="00C168CE"/>
    <w:rsid w:val="00C17319"/>
    <w:rsid w:val="00C213B6"/>
    <w:rsid w:val="00C220A6"/>
    <w:rsid w:val="00C23F5D"/>
    <w:rsid w:val="00C24B10"/>
    <w:rsid w:val="00C26BD0"/>
    <w:rsid w:val="00C42196"/>
    <w:rsid w:val="00C42961"/>
    <w:rsid w:val="00C50D95"/>
    <w:rsid w:val="00C56302"/>
    <w:rsid w:val="00C56BC2"/>
    <w:rsid w:val="00C671E9"/>
    <w:rsid w:val="00C70FB4"/>
    <w:rsid w:val="00C7110B"/>
    <w:rsid w:val="00C743A8"/>
    <w:rsid w:val="00C76C50"/>
    <w:rsid w:val="00C8144C"/>
    <w:rsid w:val="00C833BD"/>
    <w:rsid w:val="00C85B76"/>
    <w:rsid w:val="00C86378"/>
    <w:rsid w:val="00C8664F"/>
    <w:rsid w:val="00C90CE6"/>
    <w:rsid w:val="00C92EC6"/>
    <w:rsid w:val="00C93BD6"/>
    <w:rsid w:val="00C95A6D"/>
    <w:rsid w:val="00C965C0"/>
    <w:rsid w:val="00C9776D"/>
    <w:rsid w:val="00CA03A3"/>
    <w:rsid w:val="00CA203A"/>
    <w:rsid w:val="00CA252D"/>
    <w:rsid w:val="00CA5076"/>
    <w:rsid w:val="00CA5755"/>
    <w:rsid w:val="00CA5E2D"/>
    <w:rsid w:val="00CA7CAD"/>
    <w:rsid w:val="00CA7FF5"/>
    <w:rsid w:val="00CB05F1"/>
    <w:rsid w:val="00CB0C20"/>
    <w:rsid w:val="00CB1941"/>
    <w:rsid w:val="00CB7C48"/>
    <w:rsid w:val="00CB7E3D"/>
    <w:rsid w:val="00CC211D"/>
    <w:rsid w:val="00CC707B"/>
    <w:rsid w:val="00CD1E80"/>
    <w:rsid w:val="00CD2C17"/>
    <w:rsid w:val="00CD7129"/>
    <w:rsid w:val="00CE1941"/>
    <w:rsid w:val="00CE2467"/>
    <w:rsid w:val="00CE4F3C"/>
    <w:rsid w:val="00CE55CA"/>
    <w:rsid w:val="00CE5CD0"/>
    <w:rsid w:val="00CF7747"/>
    <w:rsid w:val="00D02D0B"/>
    <w:rsid w:val="00D11209"/>
    <w:rsid w:val="00D13D71"/>
    <w:rsid w:val="00D1478D"/>
    <w:rsid w:val="00D17E9E"/>
    <w:rsid w:val="00D20D85"/>
    <w:rsid w:val="00D21B83"/>
    <w:rsid w:val="00D27950"/>
    <w:rsid w:val="00D30473"/>
    <w:rsid w:val="00D35EF7"/>
    <w:rsid w:val="00D541F1"/>
    <w:rsid w:val="00D55C5C"/>
    <w:rsid w:val="00D5696A"/>
    <w:rsid w:val="00D65EE8"/>
    <w:rsid w:val="00D740E5"/>
    <w:rsid w:val="00D75F2A"/>
    <w:rsid w:val="00D8362B"/>
    <w:rsid w:val="00D87729"/>
    <w:rsid w:val="00D92E34"/>
    <w:rsid w:val="00DA1121"/>
    <w:rsid w:val="00DA32C1"/>
    <w:rsid w:val="00DB1BE9"/>
    <w:rsid w:val="00DB3288"/>
    <w:rsid w:val="00DB792B"/>
    <w:rsid w:val="00DB7F49"/>
    <w:rsid w:val="00DC0592"/>
    <w:rsid w:val="00DC376B"/>
    <w:rsid w:val="00DC4549"/>
    <w:rsid w:val="00DD16E9"/>
    <w:rsid w:val="00DD2950"/>
    <w:rsid w:val="00DD3D56"/>
    <w:rsid w:val="00DD77C8"/>
    <w:rsid w:val="00DD7ADC"/>
    <w:rsid w:val="00DE1D21"/>
    <w:rsid w:val="00DE50F1"/>
    <w:rsid w:val="00DF465A"/>
    <w:rsid w:val="00DF7B17"/>
    <w:rsid w:val="00E0120F"/>
    <w:rsid w:val="00E052F5"/>
    <w:rsid w:val="00E05AF9"/>
    <w:rsid w:val="00E06CBA"/>
    <w:rsid w:val="00E10B24"/>
    <w:rsid w:val="00E11074"/>
    <w:rsid w:val="00E12280"/>
    <w:rsid w:val="00E12C5C"/>
    <w:rsid w:val="00E173D7"/>
    <w:rsid w:val="00E23A7C"/>
    <w:rsid w:val="00E35EDF"/>
    <w:rsid w:val="00E40209"/>
    <w:rsid w:val="00E45F3D"/>
    <w:rsid w:val="00E51E8D"/>
    <w:rsid w:val="00E60101"/>
    <w:rsid w:val="00E603CC"/>
    <w:rsid w:val="00E6146B"/>
    <w:rsid w:val="00E61D98"/>
    <w:rsid w:val="00E62C69"/>
    <w:rsid w:val="00E65E92"/>
    <w:rsid w:val="00E67D4E"/>
    <w:rsid w:val="00E70C80"/>
    <w:rsid w:val="00E844F3"/>
    <w:rsid w:val="00E90794"/>
    <w:rsid w:val="00E977DC"/>
    <w:rsid w:val="00EA6941"/>
    <w:rsid w:val="00EB0D13"/>
    <w:rsid w:val="00EB59A2"/>
    <w:rsid w:val="00EC1D17"/>
    <w:rsid w:val="00EC2BCD"/>
    <w:rsid w:val="00ED097E"/>
    <w:rsid w:val="00ED271E"/>
    <w:rsid w:val="00ED45E9"/>
    <w:rsid w:val="00ED4883"/>
    <w:rsid w:val="00ED751E"/>
    <w:rsid w:val="00EF09E2"/>
    <w:rsid w:val="00EF7B1C"/>
    <w:rsid w:val="00F00DC9"/>
    <w:rsid w:val="00F15C32"/>
    <w:rsid w:val="00F17752"/>
    <w:rsid w:val="00F17BCE"/>
    <w:rsid w:val="00F22306"/>
    <w:rsid w:val="00F23391"/>
    <w:rsid w:val="00F27A3B"/>
    <w:rsid w:val="00F32BD3"/>
    <w:rsid w:val="00F34FC4"/>
    <w:rsid w:val="00F35095"/>
    <w:rsid w:val="00F42030"/>
    <w:rsid w:val="00F614AE"/>
    <w:rsid w:val="00F7576D"/>
    <w:rsid w:val="00F75897"/>
    <w:rsid w:val="00F811F6"/>
    <w:rsid w:val="00F8319F"/>
    <w:rsid w:val="00F91550"/>
    <w:rsid w:val="00F93431"/>
    <w:rsid w:val="00F94241"/>
    <w:rsid w:val="00F968A4"/>
    <w:rsid w:val="00FA0DC0"/>
    <w:rsid w:val="00FB709D"/>
    <w:rsid w:val="00FC11B2"/>
    <w:rsid w:val="00FC2DDE"/>
    <w:rsid w:val="00FC422A"/>
    <w:rsid w:val="00FC458A"/>
    <w:rsid w:val="00FD015E"/>
    <w:rsid w:val="00FD412C"/>
    <w:rsid w:val="00FD4661"/>
    <w:rsid w:val="00FE0E79"/>
    <w:rsid w:val="00FE271C"/>
    <w:rsid w:val="00FE700F"/>
    <w:rsid w:val="00FE74FD"/>
    <w:rsid w:val="00FF2A99"/>
    <w:rsid w:val="00FF49C6"/>
    <w:rsid w:val="05E00E28"/>
    <w:rsid w:val="06F77391"/>
    <w:rsid w:val="07F64DE9"/>
    <w:rsid w:val="08EC19E7"/>
    <w:rsid w:val="0AFE143D"/>
    <w:rsid w:val="1FFFEF62"/>
    <w:rsid w:val="2252667C"/>
    <w:rsid w:val="24310AEA"/>
    <w:rsid w:val="263637B1"/>
    <w:rsid w:val="33B77006"/>
    <w:rsid w:val="363368C6"/>
    <w:rsid w:val="3684630F"/>
    <w:rsid w:val="395F2A80"/>
    <w:rsid w:val="3EAD0866"/>
    <w:rsid w:val="44FA005E"/>
    <w:rsid w:val="4A766F76"/>
    <w:rsid w:val="4B5767B9"/>
    <w:rsid w:val="526D74E3"/>
    <w:rsid w:val="563FF090"/>
    <w:rsid w:val="5C871C63"/>
    <w:rsid w:val="5DFEAAB6"/>
    <w:rsid w:val="5E892474"/>
    <w:rsid w:val="612B5BC6"/>
    <w:rsid w:val="620C6B1A"/>
    <w:rsid w:val="6B923D29"/>
    <w:rsid w:val="77DF03F6"/>
    <w:rsid w:val="7A96B6B6"/>
    <w:rsid w:val="7F2B1208"/>
    <w:rsid w:val="7F9F02DB"/>
    <w:rsid w:val="7FDE7037"/>
    <w:rsid w:val="B7FB3B35"/>
    <w:rsid w:val="BCFC7DD3"/>
    <w:rsid w:val="BFDBBAE4"/>
    <w:rsid w:val="C5BEC5DF"/>
    <w:rsid w:val="F46F5384"/>
    <w:rsid w:val="F6FF5315"/>
    <w:rsid w:val="FF2FA7B9"/>
    <w:rsid w:val="FFD3C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脚 Char"/>
    <w:basedOn w:val="9"/>
    <w:link w:val="5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">
    <w:name w:val="页眉 Char"/>
    <w:basedOn w:val="9"/>
    <w:link w:val="6"/>
    <w:qFormat/>
    <w:uiPriority w:val="0"/>
    <w:rPr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7">
    <w:name w:val=" Char Char Char 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">
    <w:name w:val="Normal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9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0">
    <w:name w:val=" Char Char1 Char Char Char Char"/>
    <w:basedOn w:val="2"/>
    <w:qFormat/>
    <w:uiPriority w:val="0"/>
    <w:pPr>
      <w:adjustRightInd w:val="0"/>
      <w:spacing w:line="436" w:lineRule="exact"/>
      <w:ind w:left="357"/>
      <w:jc w:val="left"/>
      <w:textAlignment w:val="baseline"/>
      <w:outlineLvl w:val="3"/>
    </w:pPr>
  </w:style>
  <w:style w:type="paragraph" w:customStyle="1" w:styleId="21">
    <w:name w:val="正文1"/>
    <w:basedOn w:val="1"/>
    <w:qFormat/>
    <w:uiPriority w:val="0"/>
    <w:pPr>
      <w:spacing w:line="560" w:lineRule="exact"/>
      <w:ind w:firstLine="620" w:firstLineChars="200"/>
    </w:pPr>
    <w:rPr>
      <w:rFonts w:ascii="Calibri" w:hAnsi="Calibri" w:eastAsia="仿宋_GB2312" w:cs="Times New Roman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WwW.xdngs.coM</Company>
  <Pages>15</Pages>
  <Words>761</Words>
  <Characters>4344</Characters>
  <Lines>36</Lines>
  <Paragraphs>10</Paragraphs>
  <TotalTime>0</TotalTime>
  <ScaleCrop>false</ScaleCrop>
  <LinksUpToDate>false</LinksUpToDate>
  <CharactersWithSpaces>5095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2018-03-26T01:15:00Z</dcterms:created>
  <dc:creator>新电脑公司</dc:creator>
  <cp:lastModifiedBy>uos</cp:lastModifiedBy>
  <cp:lastPrinted>2021-06-11T19:31:00Z</cp:lastPrinted>
  <dcterms:modified xsi:type="dcterms:W3CDTF">2023-10-18T10:53:18Z</dcterms:modified>
  <dc:title>2016年东莞市企业成长培育专项资金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8F6B0EC719684E31B34C3F7B483E0837</vt:lpwstr>
  </property>
</Properties>
</file>