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附件2：</w:t>
      </w:r>
    </w:p>
    <w:p>
      <w:pPr>
        <w:pStyle w:val="2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pStyle w:val="2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pStyle w:val="2"/>
        <w:jc w:val="center"/>
        <w:rPr>
          <w:rFonts w:eastAsia="华康简标题宋"/>
          <w:color w:val="000000"/>
          <w:sz w:val="44"/>
          <w:szCs w:val="44"/>
        </w:rPr>
      </w:pPr>
    </w:p>
    <w:p>
      <w:pPr>
        <w:pStyle w:val="2"/>
        <w:jc w:val="center"/>
        <w:rPr>
          <w:rFonts w:eastAsia="华康简标题宋"/>
          <w:color w:val="000000"/>
          <w:sz w:val="44"/>
          <w:szCs w:val="44"/>
        </w:rPr>
      </w:pPr>
    </w:p>
    <w:p>
      <w:pPr>
        <w:pStyle w:val="2"/>
        <w:jc w:val="center"/>
        <w:rPr>
          <w:rFonts w:eastAsia="华康简标题宋"/>
          <w:color w:val="000000"/>
          <w:sz w:val="44"/>
          <w:szCs w:val="44"/>
        </w:rPr>
      </w:pPr>
    </w:p>
    <w:p>
      <w:pPr>
        <w:pStyle w:val="2"/>
        <w:jc w:val="center"/>
        <w:rPr>
          <w:rFonts w:eastAsia="华康简标题宋"/>
          <w:color w:val="000000"/>
          <w:sz w:val="44"/>
          <w:szCs w:val="44"/>
        </w:rPr>
      </w:pPr>
    </w:p>
    <w:p>
      <w:pPr>
        <w:pStyle w:val="2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年省级促进经济高质量发展专项资金</w:t>
      </w:r>
    </w:p>
    <w:p>
      <w:pPr>
        <w:pStyle w:val="2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（民营经济及中小微企业发展）应收</w:t>
      </w:r>
    </w:p>
    <w:p>
      <w:pPr>
        <w:pStyle w:val="2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账款融资奖励项目入库申报书</w:t>
      </w:r>
      <w:bookmarkEnd w:id="0"/>
    </w:p>
    <w:p>
      <w:pPr>
        <w:pStyle w:val="2"/>
        <w:jc w:val="center"/>
        <w:rPr>
          <w:rFonts w:eastAsia="华康简标题宋"/>
          <w:color w:val="000000"/>
          <w:sz w:val="44"/>
          <w:szCs w:val="44"/>
        </w:rPr>
      </w:pPr>
    </w:p>
    <w:p>
      <w:pPr>
        <w:pStyle w:val="2"/>
        <w:jc w:val="center"/>
        <w:rPr>
          <w:rFonts w:eastAsia="华康简标题宋"/>
          <w:color w:val="000000"/>
          <w:sz w:val="44"/>
          <w:szCs w:val="44"/>
        </w:rPr>
      </w:pPr>
    </w:p>
    <w:p>
      <w:pPr>
        <w:pStyle w:val="2"/>
        <w:jc w:val="center"/>
        <w:rPr>
          <w:rFonts w:eastAsia="华康简标题宋"/>
          <w:color w:val="000000"/>
          <w:sz w:val="44"/>
          <w:szCs w:val="44"/>
        </w:rPr>
      </w:pPr>
    </w:p>
    <w:p>
      <w:pPr>
        <w:pStyle w:val="2"/>
        <w:jc w:val="center"/>
        <w:rPr>
          <w:rFonts w:eastAsia="华康简标题宋"/>
          <w:color w:val="000000"/>
          <w:sz w:val="44"/>
          <w:szCs w:val="44"/>
        </w:rPr>
      </w:pPr>
    </w:p>
    <w:p>
      <w:pPr>
        <w:pStyle w:val="2"/>
        <w:jc w:val="center"/>
        <w:rPr>
          <w:rFonts w:eastAsia="华康简标题宋"/>
          <w:color w:val="000000"/>
          <w:sz w:val="44"/>
          <w:szCs w:val="44"/>
        </w:rPr>
      </w:pPr>
    </w:p>
    <w:p>
      <w:pPr>
        <w:pStyle w:val="2"/>
        <w:jc w:val="center"/>
        <w:rPr>
          <w:rFonts w:eastAsia="华康简标题宋"/>
          <w:color w:val="000000"/>
          <w:sz w:val="44"/>
          <w:szCs w:val="44"/>
        </w:rPr>
      </w:pPr>
    </w:p>
    <w:p>
      <w:pPr>
        <w:spacing w:line="560" w:lineRule="exact"/>
        <w:ind w:firstLine="670" w:firstLineChars="250"/>
        <w:jc w:val="left"/>
        <w:rPr>
          <w:rFonts w:eastAsia="方正小标宋简体"/>
          <w:color w:val="000000"/>
          <w:spacing w:val="-6"/>
          <w:sz w:val="28"/>
          <w:szCs w:val="28"/>
          <w:u w:val="thick"/>
        </w:rPr>
      </w:pPr>
      <w:r>
        <w:rPr>
          <w:rFonts w:eastAsia="方正小标宋简体"/>
          <w:color w:val="000000"/>
          <w:spacing w:val="-6"/>
          <w:sz w:val="28"/>
          <w:szCs w:val="28"/>
        </w:rPr>
        <w:t>申报单位（盖章）：</w:t>
      </w:r>
      <w:r>
        <w:rPr>
          <w:rFonts w:eastAsia="方正小标宋简体"/>
          <w:color w:val="000000"/>
          <w:spacing w:val="-6"/>
          <w:sz w:val="28"/>
          <w:szCs w:val="28"/>
          <w:u w:val="thick"/>
        </w:rPr>
        <w:t xml:space="preserve">                              </w:t>
      </w:r>
    </w:p>
    <w:p>
      <w:pPr>
        <w:spacing w:line="560" w:lineRule="exact"/>
        <w:ind w:firstLine="670" w:firstLineChars="250"/>
        <w:jc w:val="left"/>
        <w:rPr>
          <w:rFonts w:eastAsia="方正小标宋简体"/>
          <w:color w:val="000000"/>
          <w:spacing w:val="-6"/>
          <w:sz w:val="28"/>
          <w:szCs w:val="28"/>
        </w:rPr>
      </w:pPr>
      <w:r>
        <w:rPr>
          <w:rFonts w:eastAsia="方正小标宋简体"/>
          <w:color w:val="000000"/>
          <w:spacing w:val="-6"/>
          <w:sz w:val="28"/>
          <w:szCs w:val="28"/>
        </w:rPr>
        <w:t>联系人：</w:t>
      </w:r>
      <w:r>
        <w:rPr>
          <w:rFonts w:eastAsia="方正小标宋简体"/>
          <w:color w:val="000000"/>
          <w:spacing w:val="-6"/>
          <w:sz w:val="28"/>
          <w:szCs w:val="28"/>
          <w:u w:val="thick"/>
        </w:rPr>
        <w:t xml:space="preserve">                                        </w:t>
      </w:r>
    </w:p>
    <w:p>
      <w:pPr>
        <w:spacing w:line="560" w:lineRule="exact"/>
        <w:ind w:firstLine="670" w:firstLineChars="250"/>
        <w:jc w:val="left"/>
        <w:rPr>
          <w:rFonts w:eastAsia="方正小标宋简体"/>
          <w:color w:val="000000"/>
          <w:spacing w:val="-6"/>
          <w:sz w:val="28"/>
          <w:szCs w:val="28"/>
          <w:u w:val="thick"/>
        </w:rPr>
      </w:pPr>
      <w:r>
        <w:rPr>
          <w:rFonts w:eastAsia="方正小标宋简体"/>
          <w:color w:val="000000"/>
          <w:spacing w:val="-6"/>
          <w:sz w:val="28"/>
          <w:szCs w:val="28"/>
        </w:rPr>
        <w:t>联系电话（手机）：</w:t>
      </w:r>
      <w:r>
        <w:rPr>
          <w:rFonts w:eastAsia="方正小标宋简体"/>
          <w:color w:val="000000"/>
          <w:spacing w:val="-6"/>
          <w:sz w:val="28"/>
          <w:szCs w:val="28"/>
          <w:u w:val="thick"/>
        </w:rPr>
        <w:t xml:space="preserve">                              </w:t>
      </w:r>
    </w:p>
    <w:p>
      <w:pPr>
        <w:pStyle w:val="2"/>
        <w:jc w:val="center"/>
        <w:rPr>
          <w:rFonts w:eastAsia="华康简标题宋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项目真实性承诺函</w:t>
      </w:r>
    </w:p>
    <w:p>
      <w:pPr>
        <w:spacing w:line="560" w:lineRule="exact"/>
        <w:jc w:val="center"/>
        <w:rPr>
          <w:rFonts w:eastAsia="方正小标宋简体"/>
          <w:color w:val="000000"/>
          <w:sz w:val="42"/>
          <w:szCs w:val="42"/>
        </w:rPr>
      </w:pPr>
    </w:p>
    <w:p>
      <w:pPr>
        <w:pStyle w:val="2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企业</w:t>
      </w:r>
      <w:r>
        <w:rPr>
          <w:rFonts w:eastAsia="仿宋_GB2312"/>
          <w:color w:val="000000"/>
          <w:sz w:val="32"/>
          <w:szCs w:val="32"/>
        </w:rPr>
        <w:t>自愿申报202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eastAsia="仿宋_GB2312"/>
          <w:color w:val="000000"/>
          <w:sz w:val="32"/>
          <w:szCs w:val="32"/>
        </w:rPr>
        <w:t>年省级促进经济高质量发展专项资金（民营经济及中小微企业发展）应收账款融资奖励项目入库，并承诺：</w:t>
      </w:r>
    </w:p>
    <w:p>
      <w:pPr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一、递交的申报资料真实有效。如存在利用虚假资料瞒报、虚报等手段通过专项资金申请资格审查并获得专项资金资助的，将承担由此产生的法律责任及其他所有后果。</w:t>
      </w:r>
    </w:p>
    <w:p>
      <w:pPr>
        <w:pStyle w:val="5"/>
        <w:spacing w:line="560" w:lineRule="exact"/>
        <w:ind w:firstLine="640"/>
        <w:jc w:val="left"/>
        <w:rPr>
          <w:rFonts w:hint="default" w:hAnsi="宋体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二、</w:t>
      </w:r>
      <w:r>
        <w:rPr>
          <w:rFonts w:hAnsi="宋体" w:eastAsia="仿宋_GB2312"/>
          <w:color w:val="000000"/>
          <w:sz w:val="32"/>
          <w:szCs w:val="32"/>
        </w:rPr>
        <w:t xml:space="preserve">公司获资助后，切实加强对专项资金的使用管理，严格执行财务规章制度和会计核算办法。主动配合项目跟踪、检查、评价工作，自觉接受财政、审计、监察部门的监督检查。 </w:t>
      </w:r>
    </w:p>
    <w:p>
      <w:pPr>
        <w:spacing w:line="560" w:lineRule="exact"/>
        <w:ind w:firstLine="62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-WinCharSetFFFF-H"/>
          <w:color w:val="000000"/>
          <w:kern w:val="0"/>
          <w:sz w:val="31"/>
          <w:szCs w:val="31"/>
        </w:rPr>
        <w:t>三、公司获得资助后，奖励资金不用于国家、省级相关财政资金管理办法明文规定的不得支出的范围。</w:t>
      </w:r>
    </w:p>
    <w:p>
      <w:pPr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firstLine="3680" w:firstLineChars="115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企业法定代表人（签章）：</w:t>
      </w:r>
    </w:p>
    <w:p>
      <w:pPr>
        <w:spacing w:line="560" w:lineRule="exact"/>
        <w:ind w:firstLine="4000" w:firstLineChars="125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企业名称（盖章）：</w:t>
      </w:r>
    </w:p>
    <w:p>
      <w:pPr>
        <w:snapToGrid/>
        <w:spacing w:line="560" w:lineRule="exact"/>
        <w:ind w:firstLine="640" w:firstLineChars="200"/>
        <w:jc w:val="left"/>
        <w:rPr>
          <w:rFonts w:eastAsia="华康简标题宋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年   月   日</w:t>
      </w:r>
    </w:p>
    <w:p>
      <w:pPr>
        <w:snapToGrid w:val="0"/>
        <w:spacing w:line="460" w:lineRule="exact"/>
        <w:jc w:val="center"/>
        <w:rPr>
          <w:rFonts w:eastAsia="华康简标题宋"/>
          <w:color w:val="000000"/>
          <w:sz w:val="32"/>
          <w:szCs w:val="32"/>
        </w:rPr>
      </w:pPr>
    </w:p>
    <w:p>
      <w:pPr>
        <w:snapToGrid w:val="0"/>
        <w:spacing w:line="460" w:lineRule="exact"/>
        <w:jc w:val="center"/>
        <w:rPr>
          <w:rFonts w:hint="eastAsia" w:eastAsia="华康简标题宋"/>
          <w:color w:val="000000"/>
          <w:sz w:val="32"/>
          <w:szCs w:val="32"/>
        </w:rPr>
      </w:pPr>
    </w:p>
    <w:p>
      <w:pPr>
        <w:snapToGrid w:val="0"/>
        <w:spacing w:line="460" w:lineRule="exact"/>
        <w:jc w:val="center"/>
        <w:rPr>
          <w:rFonts w:hint="eastAsia" w:eastAsia="华康简标题宋"/>
          <w:color w:val="000000"/>
          <w:sz w:val="32"/>
          <w:szCs w:val="32"/>
        </w:rPr>
      </w:pPr>
    </w:p>
    <w:p>
      <w:pPr>
        <w:pStyle w:val="2"/>
        <w:snapToGrid w:val="0"/>
        <w:spacing w:line="460" w:lineRule="exact"/>
        <w:jc w:val="center"/>
        <w:rPr>
          <w:rFonts w:hint="eastAsia"/>
        </w:rPr>
      </w:pPr>
    </w:p>
    <w:p>
      <w:pPr>
        <w:pStyle w:val="2"/>
        <w:snapToGrid w:val="0"/>
        <w:spacing w:line="460" w:lineRule="exact"/>
        <w:jc w:val="center"/>
        <w:rPr>
          <w:rFonts w:hint="eastAsia"/>
        </w:rPr>
      </w:pPr>
    </w:p>
    <w:p>
      <w:pPr>
        <w:pStyle w:val="2"/>
        <w:snapToGrid w:val="0"/>
        <w:spacing w:line="460" w:lineRule="exact"/>
        <w:jc w:val="center"/>
        <w:rPr>
          <w:rFonts w:hint="eastAsia"/>
        </w:rPr>
      </w:pPr>
    </w:p>
    <w:p>
      <w:pPr>
        <w:pStyle w:val="2"/>
        <w:snapToGrid w:val="0"/>
        <w:spacing w:line="460" w:lineRule="exact"/>
        <w:jc w:val="center"/>
        <w:rPr>
          <w:rFonts w:hint="eastAsia" w:eastAsia="宋体"/>
          <w:color w:val="auto"/>
          <w:sz w:val="21"/>
          <w:szCs w:val="24"/>
        </w:rPr>
      </w:pPr>
    </w:p>
    <w:p>
      <w:pPr>
        <w:snapToGrid w:val="0"/>
        <w:spacing w:line="460" w:lineRule="exact"/>
        <w:jc w:val="center"/>
        <w:rPr>
          <w:rFonts w:ascii="华康简标题宋" w:hAnsi="华康简标题宋" w:eastAsia="华康简标题宋" w:cs="华康简标题宋"/>
          <w:color w:val="000000"/>
          <w:sz w:val="32"/>
          <w:szCs w:val="32"/>
        </w:rPr>
      </w:pPr>
      <w:r>
        <w:rPr>
          <w:rFonts w:eastAsia="华康简标题宋"/>
          <w:color w:val="000000"/>
          <w:sz w:val="32"/>
          <w:szCs w:val="32"/>
        </w:rPr>
        <w:t>202</w:t>
      </w:r>
      <w:r>
        <w:rPr>
          <w:rFonts w:hint="eastAsia" w:eastAsia="宋体"/>
          <w:color w:val="000000"/>
          <w:sz w:val="32"/>
          <w:szCs w:val="32"/>
          <w:lang w:val="en-US" w:eastAsia="zh-CN"/>
        </w:rPr>
        <w:t>4</w:t>
      </w:r>
      <w:r>
        <w:rPr>
          <w:rFonts w:eastAsia="华康简标题宋"/>
          <w:color w:val="000000"/>
          <w:sz w:val="32"/>
          <w:szCs w:val="32"/>
        </w:rPr>
        <w:t>年省级促进</w:t>
      </w:r>
      <w:r>
        <w:rPr>
          <w:rFonts w:hint="eastAsia" w:ascii="华康简标题宋" w:hAnsi="华康简标题宋" w:eastAsia="华康简标题宋" w:cs="华康简标题宋"/>
          <w:color w:val="000000"/>
          <w:sz w:val="32"/>
          <w:szCs w:val="32"/>
        </w:rPr>
        <w:t>经济高质量发展专项资金（民营经济及</w:t>
      </w:r>
    </w:p>
    <w:p>
      <w:pPr>
        <w:snapToGrid w:val="0"/>
        <w:spacing w:line="460" w:lineRule="exact"/>
        <w:jc w:val="center"/>
        <w:rPr>
          <w:rFonts w:ascii="华康简标题宋" w:hAnsi="华康简标题宋" w:eastAsia="华康简标题宋" w:cs="华康简标题宋"/>
          <w:color w:val="000000"/>
          <w:sz w:val="32"/>
          <w:szCs w:val="32"/>
        </w:rPr>
      </w:pPr>
      <w:r>
        <w:rPr>
          <w:rFonts w:hint="eastAsia" w:ascii="华康简标题宋" w:hAnsi="华康简标题宋" w:eastAsia="华康简标题宋" w:cs="华康简标题宋"/>
          <w:color w:val="000000"/>
          <w:sz w:val="32"/>
          <w:szCs w:val="32"/>
        </w:rPr>
        <w:t>中小微企业发展）应收账款融资奖励项目入库申请表</w:t>
      </w:r>
    </w:p>
    <w:p>
      <w:pPr>
        <w:pStyle w:val="6"/>
        <w:snapToGrid w:val="0"/>
        <w:spacing w:line="460" w:lineRule="exact"/>
        <w:jc w:val="center"/>
        <w:rPr>
          <w:rFonts w:hint="default" w:ascii="Times New Roman" w:hAnsi="Times New Roman" w:eastAsia="仿宋_GB2312"/>
          <w:color w:val="000000"/>
          <w:spacing w:val="-10"/>
          <w:sz w:val="31"/>
          <w:szCs w:val="31"/>
        </w:rPr>
      </w:pPr>
      <w:r>
        <w:rPr>
          <w:rFonts w:hint="default" w:ascii="Times New Roman" w:hAnsi="Times New Roman" w:eastAsia="仿宋_GB2312"/>
          <w:color w:val="000000"/>
          <w:spacing w:val="-10"/>
          <w:sz w:val="31"/>
          <w:szCs w:val="31"/>
        </w:rPr>
        <w:t>表一</w:t>
      </w:r>
    </w:p>
    <w:tbl>
      <w:tblPr>
        <w:tblStyle w:val="3"/>
        <w:tblW w:w="9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976"/>
        <w:gridCol w:w="299"/>
        <w:gridCol w:w="1110"/>
        <w:gridCol w:w="339"/>
        <w:gridCol w:w="354"/>
        <w:gridCol w:w="740"/>
        <w:gridCol w:w="1150"/>
        <w:gridCol w:w="480"/>
        <w:gridCol w:w="550"/>
        <w:gridCol w:w="486"/>
        <w:gridCol w:w="265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57" w:type="dxa"/>
            <w:gridSpan w:val="13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  <w:szCs w:val="20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7951" w:type="dxa"/>
            <w:gridSpan w:val="1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2385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登记注册类型</w:t>
            </w:r>
          </w:p>
        </w:tc>
        <w:tc>
          <w:tcPr>
            <w:tcW w:w="4133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资本币种</w:t>
            </w: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人民币</w:t>
            </w:r>
          </w:p>
        </w:tc>
        <w:tc>
          <w:tcPr>
            <w:tcW w:w="218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成立日期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企业主要出资方的国别（或地区）</w:t>
            </w:r>
          </w:p>
        </w:tc>
        <w:tc>
          <w:tcPr>
            <w:tcW w:w="7951" w:type="dxa"/>
            <w:gridSpan w:val="1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中国大陆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□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香港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□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台湾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□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日本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□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美国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□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韩国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□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其他（请填写）</w:t>
            </w:r>
            <w:r>
              <w:rPr>
                <w:color w:val="000000"/>
                <w:kern w:val="0"/>
                <w:sz w:val="20"/>
                <w:szCs w:val="20"/>
              </w:rPr>
              <w:t>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所属镇街（园区）</w:t>
            </w:r>
          </w:p>
        </w:tc>
        <w:tc>
          <w:tcPr>
            <w:tcW w:w="2385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营业执照地址</w:t>
            </w:r>
          </w:p>
        </w:tc>
        <w:tc>
          <w:tcPr>
            <w:tcW w:w="4133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银行开户名</w:t>
            </w:r>
          </w:p>
        </w:tc>
        <w:tc>
          <w:tcPr>
            <w:tcW w:w="7951" w:type="dxa"/>
            <w:gridSpan w:val="1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6" w:type="dxa"/>
            <w:noWrap w:val="0"/>
            <w:vAlign w:val="center"/>
          </w:tcPr>
          <w:p>
            <w:pPr>
              <w:pStyle w:val="5"/>
              <w:spacing w:line="300" w:lineRule="exact"/>
              <w:ind w:firstLine="40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开户银行全称</w:t>
            </w:r>
          </w:p>
        </w:tc>
        <w:tc>
          <w:tcPr>
            <w:tcW w:w="2385" w:type="dxa"/>
            <w:gridSpan w:val="3"/>
            <w:noWrap w:val="0"/>
            <w:vAlign w:val="center"/>
          </w:tcPr>
          <w:p>
            <w:pPr>
              <w:pStyle w:val="5"/>
              <w:spacing w:line="300" w:lineRule="exact"/>
              <w:ind w:firstLine="400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pStyle w:val="5"/>
              <w:spacing w:line="300" w:lineRule="exact"/>
              <w:ind w:firstLine="40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开户银行账号</w:t>
            </w:r>
          </w:p>
        </w:tc>
        <w:tc>
          <w:tcPr>
            <w:tcW w:w="4133" w:type="dxa"/>
            <w:gridSpan w:val="6"/>
            <w:noWrap w:val="0"/>
            <w:vAlign w:val="center"/>
          </w:tcPr>
          <w:p>
            <w:pPr>
              <w:pStyle w:val="5"/>
              <w:spacing w:line="300" w:lineRule="exact"/>
              <w:ind w:firstLine="400"/>
              <w:rPr>
                <w:rFonts w:hint="default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申报联系人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57" w:type="dxa"/>
            <w:gridSpan w:val="13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  <w:szCs w:val="20"/>
              </w:rPr>
              <w:t>二、经营内容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中类</w:t>
            </w:r>
          </w:p>
        </w:tc>
        <w:tc>
          <w:tcPr>
            <w:tcW w:w="2503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小类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主营业务范围</w:t>
            </w:r>
          </w:p>
        </w:tc>
        <w:tc>
          <w:tcPr>
            <w:tcW w:w="7951" w:type="dxa"/>
            <w:gridSpan w:val="1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  <w:jc w:val="center"/>
        </w:trPr>
        <w:tc>
          <w:tcPr>
            <w:tcW w:w="200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企业简介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（限</w:t>
            </w:r>
            <w:r>
              <w:rPr>
                <w:color w:val="000000"/>
                <w:kern w:val="0"/>
                <w:sz w:val="20"/>
                <w:szCs w:val="20"/>
              </w:rPr>
              <w:t>300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字，说明企业股权构成，主要产品和服务，技术开发能力，获得奖励、荣誉、资格称号等情况）</w:t>
            </w:r>
          </w:p>
        </w:tc>
        <w:tc>
          <w:tcPr>
            <w:tcW w:w="7951" w:type="dxa"/>
            <w:gridSpan w:val="1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9957" w:type="dxa"/>
            <w:gridSpan w:val="13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0"/>
                <w:szCs w:val="20"/>
              </w:rPr>
              <w:t>三、</w:t>
            </w:r>
            <w:r>
              <w:rPr>
                <w:rFonts w:hAnsi="宋体"/>
                <w:b/>
                <w:color w:val="000000"/>
                <w:kern w:val="0"/>
                <w:sz w:val="20"/>
                <w:szCs w:val="20"/>
              </w:rPr>
              <w:t>经营情况（万元，精确到小数点后2位数）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957" w:type="dxa"/>
            <w:gridSpan w:val="1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  <w:szCs w:val="20"/>
              </w:rPr>
              <w:t>前</w:t>
            </w:r>
            <w:r>
              <w:rPr>
                <w:rFonts w:hint="eastAsia" w:hAnsi="宋体"/>
                <w:b/>
                <w:color w:val="000000"/>
                <w:kern w:val="0"/>
                <w:sz w:val="20"/>
                <w:szCs w:val="20"/>
              </w:rPr>
              <w:t>三</w:t>
            </w:r>
            <w:r>
              <w:rPr>
                <w:rFonts w:hAnsi="宋体"/>
                <w:b/>
                <w:color w:val="000000"/>
                <w:kern w:val="0"/>
                <w:sz w:val="20"/>
                <w:szCs w:val="20"/>
              </w:rPr>
              <w:t>年发展情况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98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财务指标</w:t>
            </w:r>
          </w:p>
        </w:tc>
        <w:tc>
          <w:tcPr>
            <w:tcW w:w="2102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2020</w:t>
            </w: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781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资产总额（万元）</w:t>
            </w:r>
          </w:p>
        </w:tc>
        <w:tc>
          <w:tcPr>
            <w:tcW w:w="2102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负债总额（万元）</w:t>
            </w:r>
          </w:p>
        </w:tc>
        <w:tc>
          <w:tcPr>
            <w:tcW w:w="2102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所有者权益（万元）</w:t>
            </w:r>
          </w:p>
        </w:tc>
        <w:tc>
          <w:tcPr>
            <w:tcW w:w="2102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营业收入（万元）</w:t>
            </w:r>
          </w:p>
        </w:tc>
        <w:tc>
          <w:tcPr>
            <w:tcW w:w="2102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工业总产值（万元）</w:t>
            </w:r>
          </w:p>
        </w:tc>
        <w:tc>
          <w:tcPr>
            <w:tcW w:w="2102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利润总额（万元）</w:t>
            </w:r>
          </w:p>
        </w:tc>
        <w:tc>
          <w:tcPr>
            <w:tcW w:w="2102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研发经费支出（万元）</w:t>
            </w:r>
          </w:p>
        </w:tc>
        <w:tc>
          <w:tcPr>
            <w:tcW w:w="2102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实缴税金（万元）</w:t>
            </w:r>
          </w:p>
        </w:tc>
        <w:tc>
          <w:tcPr>
            <w:tcW w:w="210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工业投资（万元）</w:t>
            </w:r>
          </w:p>
        </w:tc>
        <w:tc>
          <w:tcPr>
            <w:tcW w:w="210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Style w:val="6"/>
        <w:spacing w:line="640" w:lineRule="exact"/>
        <w:jc w:val="center"/>
        <w:rPr>
          <w:rFonts w:hint="default" w:ascii="Times New Roman" w:hAnsi="Times New Roman" w:eastAsia="仿宋_GB2312"/>
          <w:color w:val="000000"/>
          <w:spacing w:val="-10"/>
          <w:sz w:val="31"/>
          <w:szCs w:val="31"/>
        </w:rPr>
      </w:pPr>
    </w:p>
    <w:p>
      <w:pPr>
        <w:pStyle w:val="6"/>
        <w:spacing w:line="640" w:lineRule="exact"/>
        <w:jc w:val="center"/>
        <w:rPr>
          <w:rFonts w:hint="default" w:ascii="Times New Roman" w:hAnsi="Times New Roman" w:eastAsia="仿宋_GB2312"/>
          <w:color w:val="000000"/>
          <w:spacing w:val="-10"/>
          <w:sz w:val="31"/>
          <w:szCs w:val="31"/>
        </w:rPr>
      </w:pPr>
    </w:p>
    <w:p>
      <w:pPr>
        <w:pStyle w:val="6"/>
        <w:spacing w:line="640" w:lineRule="exact"/>
        <w:jc w:val="center"/>
        <w:rPr>
          <w:rFonts w:hint="default" w:ascii="Times New Roman" w:hAnsi="Times New Roman" w:eastAsia="仿宋_GB2312"/>
          <w:color w:val="000000"/>
          <w:spacing w:val="-10"/>
          <w:sz w:val="31"/>
          <w:szCs w:val="31"/>
        </w:rPr>
      </w:pPr>
    </w:p>
    <w:p>
      <w:pPr>
        <w:pStyle w:val="6"/>
        <w:spacing w:line="640" w:lineRule="exact"/>
        <w:jc w:val="center"/>
        <w:rPr>
          <w:rFonts w:hint="default" w:ascii="Times New Roman" w:hAnsi="Times New Roman" w:eastAsia="仿宋_GB2312"/>
          <w:color w:val="000000"/>
          <w:spacing w:val="-10"/>
          <w:sz w:val="31"/>
          <w:szCs w:val="31"/>
        </w:rPr>
      </w:pPr>
    </w:p>
    <w:p>
      <w:pPr>
        <w:pStyle w:val="6"/>
        <w:spacing w:line="640" w:lineRule="exact"/>
        <w:jc w:val="center"/>
        <w:rPr>
          <w:rFonts w:hint="default" w:ascii="Times New Roman" w:hAnsi="Times New Roman" w:eastAsia="仿宋_GB2312"/>
          <w:color w:val="000000"/>
          <w:spacing w:val="-10"/>
          <w:sz w:val="31"/>
          <w:szCs w:val="31"/>
        </w:rPr>
      </w:pPr>
    </w:p>
    <w:p>
      <w:pPr>
        <w:pStyle w:val="6"/>
        <w:spacing w:line="640" w:lineRule="exact"/>
        <w:jc w:val="center"/>
        <w:rPr>
          <w:rFonts w:hint="default" w:ascii="Times New Roman" w:hAnsi="Times New Roman" w:eastAsia="仿宋_GB2312"/>
          <w:color w:val="000000"/>
          <w:spacing w:val="-10"/>
          <w:sz w:val="31"/>
          <w:szCs w:val="31"/>
        </w:rPr>
      </w:pPr>
    </w:p>
    <w:p>
      <w:pPr>
        <w:pStyle w:val="6"/>
        <w:spacing w:line="640" w:lineRule="exact"/>
        <w:jc w:val="center"/>
        <w:rPr>
          <w:rFonts w:ascii="Times New Roman" w:hAnsi="Times New Roman" w:eastAsia="仿宋_GB2312"/>
          <w:color w:val="000000"/>
          <w:spacing w:val="-10"/>
          <w:sz w:val="31"/>
          <w:szCs w:val="31"/>
        </w:rPr>
      </w:pPr>
    </w:p>
    <w:p>
      <w:pPr>
        <w:pStyle w:val="6"/>
        <w:spacing w:line="640" w:lineRule="exact"/>
        <w:jc w:val="center"/>
        <w:rPr>
          <w:rFonts w:ascii="Times New Roman" w:hAnsi="Times New Roman" w:eastAsia="仿宋_GB2312"/>
          <w:color w:val="000000"/>
          <w:spacing w:val="-10"/>
          <w:sz w:val="31"/>
          <w:szCs w:val="31"/>
        </w:rPr>
      </w:pPr>
    </w:p>
    <w:p>
      <w:pPr>
        <w:pStyle w:val="6"/>
        <w:spacing w:line="640" w:lineRule="exact"/>
        <w:jc w:val="center"/>
        <w:rPr>
          <w:rFonts w:ascii="Times New Roman" w:hAnsi="Times New Roman" w:eastAsia="仿宋_GB2312"/>
          <w:color w:val="000000"/>
          <w:spacing w:val="-10"/>
          <w:sz w:val="31"/>
          <w:szCs w:val="31"/>
        </w:rPr>
      </w:pPr>
    </w:p>
    <w:p>
      <w:pPr>
        <w:pStyle w:val="6"/>
        <w:spacing w:line="640" w:lineRule="exact"/>
        <w:jc w:val="center"/>
        <w:rPr>
          <w:rFonts w:ascii="Times New Roman" w:hAnsi="Times New Roman" w:eastAsia="仿宋_GB2312"/>
          <w:color w:val="000000"/>
          <w:spacing w:val="-10"/>
          <w:sz w:val="31"/>
          <w:szCs w:val="31"/>
        </w:rPr>
      </w:pPr>
    </w:p>
    <w:p>
      <w:pPr>
        <w:pStyle w:val="6"/>
        <w:spacing w:line="640" w:lineRule="exact"/>
        <w:jc w:val="center"/>
        <w:rPr>
          <w:rFonts w:hint="default" w:ascii="Times New Roman" w:hAnsi="Times New Roman" w:eastAsia="仿宋_GB2312"/>
          <w:color w:val="000000"/>
          <w:spacing w:val="-10"/>
          <w:sz w:val="31"/>
          <w:szCs w:val="31"/>
        </w:rPr>
      </w:pPr>
      <w:r>
        <w:rPr>
          <w:rFonts w:hint="default" w:ascii="Times New Roman" w:hAnsi="Times New Roman" w:eastAsia="仿宋_GB2312"/>
          <w:color w:val="000000"/>
          <w:spacing w:val="-10"/>
          <w:sz w:val="31"/>
          <w:szCs w:val="31"/>
        </w:rPr>
        <w:t>表</w:t>
      </w:r>
      <w:r>
        <w:rPr>
          <w:rFonts w:ascii="Times New Roman" w:hAnsi="Times New Roman" w:eastAsia="仿宋_GB2312"/>
          <w:color w:val="000000"/>
          <w:spacing w:val="-10"/>
          <w:sz w:val="31"/>
          <w:szCs w:val="31"/>
        </w:rPr>
        <w:t>二</w:t>
      </w:r>
    </w:p>
    <w:tbl>
      <w:tblPr>
        <w:tblStyle w:val="3"/>
        <w:tblW w:w="9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一、企业简介</w:t>
            </w:r>
          </w:p>
          <w:p>
            <w:pPr>
              <w:widowControl/>
              <w:spacing w:line="32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（500字内，基本情况、主要产品、研发团队、研发投入、获得奖励荣誉资格称号等）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9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二、项目简介</w:t>
            </w:r>
          </w:p>
          <w:p>
            <w:pPr>
              <w:widowControl/>
              <w:spacing w:line="32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（500字内，通过人民银行征信中心应收账款融资服务平台在线确认，帮助广东省中小企业</w:t>
            </w:r>
            <w:r>
              <w:rPr>
                <w:rFonts w:hint="eastAsia" w:eastAsia="黑体"/>
                <w:color w:val="000000"/>
                <w:kern w:val="0"/>
                <w:sz w:val="24"/>
              </w:rPr>
              <w:t>融资情况</w:t>
            </w:r>
            <w:r>
              <w:rPr>
                <w:rFonts w:eastAsia="黑体"/>
                <w:color w:val="000000"/>
                <w:kern w:val="0"/>
                <w:sz w:val="24"/>
              </w:rPr>
              <w:t>，包括企业家数、笔数、金额等，与中小企业主要贸易内容等）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9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9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hAnsi="黑体" w:eastAsia="黑体"/>
                <w:color w:val="000000"/>
                <w:kern w:val="0"/>
                <w:sz w:val="24"/>
              </w:rPr>
              <w:t>三</w:t>
            </w:r>
            <w:r>
              <w:rPr>
                <w:rFonts w:hAnsi="黑体" w:eastAsia="黑体"/>
                <w:color w:val="000000"/>
                <w:kern w:val="0"/>
                <w:sz w:val="24"/>
              </w:rPr>
              <w:t>、申报通知明确的申报有效期内，</w:t>
            </w:r>
            <w:r>
              <w:rPr>
                <w:rFonts w:eastAsia="黑体"/>
                <w:color w:val="000000"/>
                <w:kern w:val="0"/>
                <w:sz w:val="24"/>
              </w:rPr>
              <w:t>通过人民银行征信中心应收账款融资服务平台在线确认，帮助广东省中小企业实现应收账款融资的</w:t>
            </w:r>
            <w:r>
              <w:rPr>
                <w:rFonts w:hAnsi="黑体" w:eastAsia="黑体"/>
                <w:color w:val="000000"/>
                <w:kern w:val="0"/>
                <w:sz w:val="24"/>
              </w:rPr>
              <w:t>情况明细（按贷款逐笔填写）</w:t>
            </w:r>
          </w:p>
        </w:tc>
      </w:tr>
    </w:tbl>
    <w:p>
      <w:pPr>
        <w:rPr>
          <w:vanish/>
        </w:rPr>
      </w:pPr>
    </w:p>
    <w:tbl>
      <w:tblPr>
        <w:tblStyle w:val="3"/>
        <w:tblpPr w:leftFromText="180" w:rightFromText="180" w:vertAnchor="text" w:horzAnchor="page" w:tblpX="1087" w:tblpY="9"/>
        <w:tblOverlap w:val="never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631"/>
        <w:gridCol w:w="1160"/>
        <w:gridCol w:w="992"/>
        <w:gridCol w:w="992"/>
        <w:gridCol w:w="992"/>
        <w:gridCol w:w="1134"/>
        <w:gridCol w:w="863"/>
        <w:gridCol w:w="72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color w:val="000000"/>
                <w:kern w:val="0"/>
                <w:szCs w:val="21"/>
              </w:rPr>
              <w:t>中小企业名称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Ansi="黑体" w:eastAsia="黑体"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color w:val="000000"/>
                <w:kern w:val="0"/>
                <w:szCs w:val="21"/>
              </w:rPr>
              <w:t>统一社会</w:t>
            </w:r>
          </w:p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color w:val="000000"/>
                <w:kern w:val="0"/>
                <w:szCs w:val="21"/>
              </w:rPr>
              <w:t>信用代码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hAnsi="黑体" w:eastAsia="黑体"/>
                <w:color w:val="000000"/>
                <w:kern w:val="0"/>
                <w:szCs w:val="21"/>
              </w:rPr>
              <w:t>企业</w:t>
            </w:r>
          </w:p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hint="eastAsia" w:hAnsi="黑体" w:eastAsia="黑体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21"/>
              </w:rPr>
              <w:t>贷款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21"/>
              </w:rPr>
              <w:t>银行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Cs w:val="21"/>
              </w:rPr>
              <w:t>贷款合同编号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Cs w:val="21"/>
              </w:rPr>
              <w:t>贷款金额（万元）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21"/>
              </w:rPr>
              <w:t>放款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Cs w:val="21"/>
              </w:rPr>
              <w:t>到期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Cs w:val="21"/>
              </w:rPr>
              <w:t>实际</w:t>
            </w:r>
            <w:r>
              <w:rPr>
                <w:rFonts w:hAnsi="黑体" w:eastAsia="黑体"/>
                <w:bCs/>
                <w:color w:val="000000"/>
                <w:kern w:val="0"/>
                <w:szCs w:val="21"/>
              </w:rPr>
              <w:t>还款日期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hAnsi="黑体" w:eastAsia="黑体"/>
                <w:color w:val="000000"/>
                <w:kern w:val="0"/>
                <w:sz w:val="24"/>
              </w:rPr>
              <w:t>四</w:t>
            </w:r>
            <w:r>
              <w:rPr>
                <w:rFonts w:hAnsi="黑体" w:eastAsia="黑体"/>
                <w:color w:val="000000"/>
                <w:kern w:val="0"/>
                <w:sz w:val="24"/>
              </w:rPr>
              <w:t>、</w:t>
            </w:r>
            <w:r>
              <w:rPr>
                <w:rFonts w:hint="eastAsia" w:hAnsi="黑体" w:eastAsia="黑体"/>
                <w:color w:val="000000"/>
                <w:kern w:val="0"/>
                <w:sz w:val="24"/>
              </w:rPr>
              <w:t>所属镇街(园区)意见</w:t>
            </w:r>
          </w:p>
        </w:tc>
        <w:tc>
          <w:tcPr>
            <w:tcW w:w="77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hAnsi="黑体" w:eastAsia="黑体"/>
                <w:color w:val="000000"/>
                <w:kern w:val="0"/>
                <w:sz w:val="24"/>
              </w:rPr>
              <w:t xml:space="preserve">              镇街园区(盖章)：</w:t>
            </w:r>
          </w:p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 xml:space="preserve">                                       年    月    日</w:t>
            </w:r>
          </w:p>
        </w:tc>
      </w:tr>
    </w:tbl>
    <w:p>
      <w:pPr>
        <w:rPr>
          <w:color w:val="000000"/>
        </w:rPr>
      </w:pPr>
    </w:p>
    <w:p>
      <w:pPr>
        <w:spacing w:line="560" w:lineRule="exact"/>
        <w:rPr>
          <w:rFonts w:ascii="仿宋_GB2312" w:eastAsia="仿宋_GB2312"/>
          <w:color w:val="000000"/>
          <w:sz w:val="31"/>
          <w:szCs w:val="31"/>
        </w:rPr>
      </w:pPr>
    </w:p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康简标题宋">
    <w:panose1 w:val="02010609000101010101"/>
    <w:charset w:val="00"/>
    <w:family w:val="modern"/>
    <w:pitch w:val="default"/>
    <w:sig w:usb0="00000001" w:usb1="0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-WinCharSetFFFF-H">
    <w:altName w:val="方正大标宋简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737FA"/>
    <w:rsid w:val="62F7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customStyle="1" w:styleId="5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">
    <w:name w:val="Normal New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2023-05-22T14:56:00Z</dcterms:created>
  <dc:creator>uos</dc:creator>
  <cp:lastModifiedBy>uos</cp:lastModifiedBy>
  <dcterms:modified xsi:type="dcterms:W3CDTF">2023-05-22T14:57:23Z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