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widowControl/>
        <w:spacing w:line="520" w:lineRule="exact"/>
        <w:jc w:val="center"/>
        <w:rPr>
          <w:rFonts w:hint="eastAsia" w:ascii="方正小标宋_GBK" w:hAnsi="方正小标宋_GBK" w:eastAsia="方正小标宋_GBK" w:cs="方正小标宋_GBK"/>
          <w:kern w:val="2"/>
          <w:sz w:val="44"/>
          <w:szCs w:val="44"/>
          <w:lang w:val="en-US" w:eastAsia="zh-CN" w:bidi="ar-SA"/>
        </w:rPr>
      </w:pPr>
      <w:bookmarkStart w:id="0" w:name="_GoBack"/>
      <w:r>
        <w:rPr>
          <w:rFonts w:hint="eastAsia" w:ascii="方正小标宋_GBK" w:hAnsi="方正小标宋_GBK" w:eastAsia="方正小标宋_GBK" w:cs="方正小标宋_GBK"/>
          <w:kern w:val="2"/>
          <w:sz w:val="44"/>
          <w:szCs w:val="44"/>
          <w:lang w:val="en-US" w:eastAsia="zh-CN" w:bidi="ar-SA"/>
        </w:rPr>
        <w:t>项目真实性承诺函</w:t>
      </w:r>
      <w:bookmarkEnd w:id="0"/>
    </w:p>
    <w:p>
      <w:pPr>
        <w:widowControl/>
        <w:spacing w:line="520" w:lineRule="exact"/>
        <w:ind w:firstLine="480" w:firstLineChars="200"/>
        <w:rPr>
          <w:rFonts w:hint="eastAsia" w:ascii="仿宋_GB2312" w:hAnsi="仿宋_GB2312" w:eastAsia="仿宋_GB2312" w:cs="仿宋_GB2312"/>
          <w:kern w:val="0"/>
          <w:sz w:val="24"/>
        </w:rPr>
      </w:pPr>
    </w:p>
    <w:p>
      <w:pPr>
        <w:widowControl/>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本</w:t>
      </w:r>
      <w:r>
        <w:rPr>
          <w:rFonts w:hint="eastAsia" w:ascii="Times New Roman" w:hAnsi="Times New Roman" w:eastAsia="仿宋_GB2312" w:cs="Times New Roman"/>
          <w:kern w:val="0"/>
          <w:sz w:val="32"/>
          <w:szCs w:val="32"/>
          <w:lang w:val="en-US" w:eastAsia="zh-CN"/>
        </w:rPr>
        <w:t>公司（</w:t>
      </w:r>
      <w:r>
        <w:rPr>
          <w:rFonts w:hint="default" w:ascii="Times New Roman" w:hAnsi="Times New Roman" w:eastAsia="仿宋_GB2312" w:cs="Times New Roman"/>
          <w:kern w:val="0"/>
          <w:sz w:val="32"/>
          <w:szCs w:val="32"/>
          <w:lang w:val="en-US" w:eastAsia="zh-CN"/>
        </w:rPr>
        <w:t>单位</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 xml:space="preserve">郑重承诺： </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一、本次申报的项目真实，申报资料真实、完整、准确。 </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二、申报资料中的付款凭证、发票和其他证明材料的事实存在，真实可靠，不存在重复使用。 </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三、如申报项目获 </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 xml:space="preserve">4年省级促进经济高质量发展专项资金（民营经济及中小微企业发展）支持，将严格按照有关规定做好项目实施、财政资金使用管理等工作，并承担相关违法违规责任。 </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如发生违反上述承诺的行为，愿意承担由此引发的全部法律责任并按相关规定返还所获的专项资金，并同意有关部门记录入法人信用档案。</w:t>
      </w:r>
    </w:p>
    <w:p>
      <w:pPr>
        <w:widowControl/>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pPr>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法定代表人（签章）：</w:t>
      </w:r>
    </w:p>
    <w:p>
      <w:pPr>
        <w:spacing w:line="52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企业（单位）公章</w:t>
      </w:r>
    </w:p>
    <w:p>
      <w:pPr>
        <w:rPr>
          <w:rFonts w:hint="default" w:ascii="Times New Roman" w:hAnsi="Times New Roman" w:cs="Times New Roman"/>
          <w:sz w:val="32"/>
          <w:szCs w:val="32"/>
          <w:lang w:val="en-US" w:eastAsia="zh-CN"/>
        </w:rPr>
      </w:pPr>
      <w:r>
        <w:rPr>
          <w:rFonts w:hint="default" w:ascii="Times New Roman" w:hAnsi="Times New Roman" w:eastAsia="仿宋_GB2312" w:cs="Times New Roman"/>
          <w:kern w:val="0"/>
          <w:sz w:val="32"/>
          <w:szCs w:val="32"/>
        </w:rPr>
        <w:t xml:space="preserve">                              年    月    日</w:t>
      </w:r>
    </w:p>
    <w:p/>
    <w:sectPr>
      <w:pgSz w:w="11906" w:h="16838"/>
      <w:pgMar w:top="2126"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MmUwYmQxZjhkNTllNzczZWJmNzlhZTY4MzFhMDAifQ=="/>
  </w:docVars>
  <w:rsids>
    <w:rsidRoot w:val="1FE5164A"/>
    <w:rsid w:val="1FE5164A"/>
    <w:rsid w:val="779A2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2023-05-10T01:26:00Z</dcterms:created>
  <dc:creator>捷哥仔</dc:creator>
  <cp:lastModifiedBy>捷哥仔</cp:lastModifiedBy>
  <dcterms:modified xsi:type="dcterms:W3CDTF">2023-05-10T01:26:23Z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BAC8A505F9A245EA8B379E5F90924162_11</vt:lpwstr>
  </property>
</Properties>
</file>