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90" w:rsidRPr="006909F9" w:rsidRDefault="004D3190" w:rsidP="004D3190">
      <w:pPr>
        <w:pBdr>
          <w:bottom w:val="thinThickSmallGap" w:sz="24" w:space="1" w:color="FF0000"/>
        </w:pBdr>
        <w:spacing w:line="800" w:lineRule="exact"/>
        <w:ind w:leftChars="-70" w:left="-147" w:rightChars="-70" w:right="-147"/>
        <w:jc w:val="distribute"/>
        <w:rPr>
          <w:rFonts w:ascii="Times New Roman" w:eastAsia="方正小标宋简体" w:hAnsi="Times New Roman"/>
          <w:color w:val="FF0000"/>
          <w:w w:val="90"/>
          <w:sz w:val="72"/>
          <w:szCs w:val="72"/>
        </w:rPr>
      </w:pPr>
      <w:r w:rsidRPr="006909F9">
        <w:rPr>
          <w:rFonts w:ascii="Times New Roman" w:eastAsia="方正小标宋简体" w:hAnsi="Times New Roman"/>
          <w:color w:val="FF0000"/>
          <w:w w:val="90"/>
          <w:sz w:val="72"/>
          <w:szCs w:val="72"/>
        </w:rPr>
        <w:t>东莞市工业和信息化局</w:t>
      </w:r>
    </w:p>
    <w:p w:rsidR="004D3190" w:rsidRPr="006909F9" w:rsidRDefault="004D3190" w:rsidP="004D3190">
      <w:pPr>
        <w:spacing w:line="400" w:lineRule="exact"/>
        <w:rPr>
          <w:rFonts w:ascii="Times New Roman" w:hAnsi="Times New Roman"/>
          <w:szCs w:val="21"/>
        </w:rPr>
      </w:pPr>
    </w:p>
    <w:p w:rsidR="004D3190" w:rsidRPr="006909F9" w:rsidRDefault="004D3190" w:rsidP="004D3190">
      <w:pPr>
        <w:pStyle w:val="2"/>
        <w:spacing w:line="620" w:lineRule="exact"/>
        <w:jc w:val="center"/>
        <w:rPr>
          <w:rFonts w:ascii="Times New Roman" w:eastAsia="方正小标宋简体" w:hAnsi="Times New Roman" w:cs="Times New Roman"/>
          <w:b w:val="0"/>
          <w:bCs w:val="0"/>
          <w:kern w:val="2"/>
          <w:sz w:val="44"/>
          <w:szCs w:val="44"/>
        </w:rPr>
      </w:pPr>
      <w:r w:rsidRPr="006909F9">
        <w:rPr>
          <w:rFonts w:ascii="Times New Roman" w:eastAsia="方正小标宋简体" w:hAnsi="Times New Roman" w:cs="Times New Roman"/>
          <w:b w:val="0"/>
          <w:bCs w:val="0"/>
          <w:kern w:val="2"/>
          <w:sz w:val="44"/>
          <w:szCs w:val="44"/>
        </w:rPr>
        <w:t>关于组织实施</w:t>
      </w:r>
      <w:r w:rsidRPr="006909F9">
        <w:rPr>
          <w:rFonts w:ascii="Times New Roman" w:eastAsia="方正小标宋简体" w:hAnsi="Times New Roman" w:cs="Times New Roman"/>
          <w:b w:val="0"/>
          <w:bCs w:val="0"/>
          <w:kern w:val="2"/>
          <w:sz w:val="44"/>
          <w:szCs w:val="44"/>
        </w:rPr>
        <w:t>2024</w:t>
      </w:r>
      <w:r w:rsidRPr="006909F9">
        <w:rPr>
          <w:rFonts w:ascii="Times New Roman" w:eastAsia="方正小标宋简体" w:hAnsi="Times New Roman" w:cs="Times New Roman"/>
          <w:b w:val="0"/>
          <w:bCs w:val="0"/>
          <w:kern w:val="2"/>
          <w:sz w:val="44"/>
          <w:szCs w:val="44"/>
        </w:rPr>
        <w:t>年省级先进制造业发展</w:t>
      </w:r>
    </w:p>
    <w:p w:rsidR="004D3190" w:rsidRPr="006909F9" w:rsidRDefault="004D3190" w:rsidP="004D3190">
      <w:pPr>
        <w:pStyle w:val="2"/>
        <w:spacing w:line="620" w:lineRule="exact"/>
        <w:jc w:val="center"/>
        <w:rPr>
          <w:rFonts w:ascii="Times New Roman" w:eastAsia="方正小标宋简体" w:hAnsi="Times New Roman" w:cs="Times New Roman"/>
          <w:b w:val="0"/>
          <w:bCs w:val="0"/>
          <w:kern w:val="2"/>
          <w:sz w:val="44"/>
          <w:szCs w:val="44"/>
        </w:rPr>
      </w:pPr>
      <w:r w:rsidRPr="006909F9">
        <w:rPr>
          <w:rFonts w:ascii="Times New Roman" w:eastAsia="方正小标宋简体" w:hAnsi="Times New Roman" w:cs="Times New Roman"/>
          <w:b w:val="0"/>
          <w:bCs w:val="0"/>
          <w:kern w:val="2"/>
          <w:sz w:val="44"/>
          <w:szCs w:val="44"/>
        </w:rPr>
        <w:t>专项资金（普惠性制造业投资奖励）项目</w:t>
      </w:r>
    </w:p>
    <w:p w:rsidR="004D3190" w:rsidRPr="006909F9" w:rsidRDefault="004D3190" w:rsidP="004D3190">
      <w:pPr>
        <w:pStyle w:val="2"/>
        <w:spacing w:line="620" w:lineRule="exact"/>
        <w:jc w:val="center"/>
        <w:rPr>
          <w:rFonts w:ascii="Times New Roman" w:eastAsia="方正小标宋简体" w:hAnsi="Times New Roman" w:cs="Times New Roman"/>
          <w:b w:val="0"/>
          <w:bCs w:val="0"/>
          <w:kern w:val="2"/>
          <w:sz w:val="44"/>
          <w:szCs w:val="44"/>
        </w:rPr>
      </w:pPr>
      <w:r w:rsidRPr="006909F9">
        <w:rPr>
          <w:rFonts w:ascii="Times New Roman" w:eastAsia="方正小标宋简体" w:hAnsi="Times New Roman" w:cs="Times New Roman"/>
          <w:b w:val="0"/>
          <w:bCs w:val="0"/>
          <w:kern w:val="2"/>
          <w:sz w:val="44"/>
          <w:szCs w:val="44"/>
        </w:rPr>
        <w:t>测算和支持入库的通知</w:t>
      </w:r>
    </w:p>
    <w:p w:rsidR="004D3190" w:rsidRPr="006909F9" w:rsidRDefault="004D3190" w:rsidP="004D3190">
      <w:pPr>
        <w:spacing w:line="400" w:lineRule="exact"/>
        <w:rPr>
          <w:rFonts w:ascii="Times New Roman" w:hAnsi="Times New Roman"/>
          <w:szCs w:val="21"/>
        </w:rPr>
      </w:pPr>
    </w:p>
    <w:p w:rsidR="004D3190" w:rsidRPr="006909F9" w:rsidRDefault="004D3190" w:rsidP="004D3190">
      <w:pPr>
        <w:spacing w:line="560" w:lineRule="exact"/>
        <w:rPr>
          <w:rFonts w:ascii="Times New Roman" w:eastAsia="仿宋_GB2312" w:hAnsi="Times New Roman"/>
          <w:sz w:val="32"/>
          <w:szCs w:val="32"/>
        </w:rPr>
      </w:pPr>
      <w:r w:rsidRPr="006909F9">
        <w:rPr>
          <w:rFonts w:ascii="Times New Roman" w:eastAsia="仿宋_GB2312" w:hAnsi="Times New Roman"/>
          <w:sz w:val="32"/>
          <w:szCs w:val="32"/>
        </w:rPr>
        <w:t>各园区、镇（街）工业和信息化主管部门、各有关企业和单位：</w:t>
      </w:r>
    </w:p>
    <w:p w:rsidR="004D3190" w:rsidRPr="006909F9" w:rsidRDefault="004D3190" w:rsidP="004D3190">
      <w:pPr>
        <w:widowControl/>
        <w:spacing w:line="560" w:lineRule="exact"/>
        <w:jc w:val="left"/>
        <w:rPr>
          <w:rFonts w:ascii="Times New Roman" w:eastAsia="仿宋_GB2312" w:hAnsi="Times New Roman"/>
          <w:sz w:val="32"/>
          <w:szCs w:val="32"/>
        </w:rPr>
      </w:pPr>
      <w:r w:rsidRPr="006909F9">
        <w:rPr>
          <w:rFonts w:ascii="Times New Roman" w:eastAsia="仿宋_GB2312" w:hAnsi="Times New Roman"/>
          <w:sz w:val="32"/>
          <w:szCs w:val="32"/>
        </w:rPr>
        <w:t xml:space="preserve">　　根据《广东省工业和信息化厅关于组织实施</w:t>
      </w:r>
      <w:r w:rsidRPr="006909F9">
        <w:rPr>
          <w:rFonts w:ascii="Times New Roman" w:eastAsia="仿宋_GB2312" w:hAnsi="Times New Roman"/>
          <w:sz w:val="32"/>
          <w:szCs w:val="32"/>
        </w:rPr>
        <w:t xml:space="preserve"> 2024 </w:t>
      </w:r>
      <w:r w:rsidRPr="006909F9">
        <w:rPr>
          <w:rFonts w:ascii="Times New Roman" w:eastAsia="仿宋_GB2312" w:hAnsi="Times New Roman"/>
          <w:sz w:val="32"/>
          <w:szCs w:val="32"/>
        </w:rPr>
        <w:t>年先进制造业发展专项资金（普惠性制造业投资奖励）的函》（</w:t>
      </w:r>
      <w:proofErr w:type="gramStart"/>
      <w:r w:rsidRPr="006909F9">
        <w:rPr>
          <w:rFonts w:ascii="Times New Roman" w:eastAsia="仿宋_GB2312" w:hAnsi="Times New Roman"/>
          <w:sz w:val="32"/>
          <w:szCs w:val="32"/>
        </w:rPr>
        <w:t>粤工信</w:t>
      </w:r>
      <w:proofErr w:type="gramEnd"/>
      <w:r w:rsidRPr="006909F9">
        <w:rPr>
          <w:rFonts w:ascii="Times New Roman" w:eastAsia="仿宋_GB2312" w:hAnsi="Times New Roman"/>
          <w:sz w:val="32"/>
          <w:szCs w:val="32"/>
        </w:rPr>
        <w:t>技改函〔</w:t>
      </w:r>
      <w:r w:rsidRPr="006909F9">
        <w:rPr>
          <w:rFonts w:ascii="Times New Roman" w:eastAsia="仿宋_GB2312" w:hAnsi="Times New Roman"/>
          <w:sz w:val="32"/>
          <w:szCs w:val="32"/>
        </w:rPr>
        <w:t>2023</w:t>
      </w:r>
      <w:r w:rsidRPr="006909F9">
        <w:rPr>
          <w:rFonts w:ascii="Times New Roman" w:eastAsia="仿宋_GB2312" w:hAnsi="Times New Roman"/>
          <w:sz w:val="32"/>
          <w:szCs w:val="32"/>
        </w:rPr>
        <w:t>〕</w:t>
      </w:r>
      <w:r w:rsidRPr="006909F9">
        <w:rPr>
          <w:rFonts w:ascii="Times New Roman" w:eastAsia="仿宋_GB2312" w:hAnsi="Times New Roman"/>
          <w:sz w:val="32"/>
          <w:szCs w:val="32"/>
        </w:rPr>
        <w:t xml:space="preserve">2 </w:t>
      </w:r>
      <w:r w:rsidRPr="006909F9">
        <w:rPr>
          <w:rFonts w:ascii="Times New Roman" w:eastAsia="仿宋_GB2312" w:hAnsi="Times New Roman"/>
          <w:sz w:val="32"/>
          <w:szCs w:val="32"/>
        </w:rPr>
        <w:t>号）要求，现就组织实施</w:t>
      </w:r>
      <w:r w:rsidRPr="006909F9">
        <w:rPr>
          <w:rFonts w:ascii="Times New Roman" w:eastAsia="仿宋_GB2312" w:hAnsi="Times New Roman"/>
          <w:sz w:val="32"/>
          <w:szCs w:val="32"/>
        </w:rPr>
        <w:t>2024</w:t>
      </w:r>
      <w:r w:rsidRPr="006909F9">
        <w:rPr>
          <w:rFonts w:ascii="Times New Roman" w:eastAsia="仿宋_GB2312" w:hAnsi="Times New Roman"/>
          <w:sz w:val="32"/>
          <w:szCs w:val="32"/>
        </w:rPr>
        <w:t>年省级先进制造业发展专项资金（普惠性制造业投资奖励）项目测算和支持入库通知如下：</w:t>
      </w:r>
    </w:p>
    <w:p w:rsidR="004D3190" w:rsidRPr="006909F9" w:rsidRDefault="004D3190" w:rsidP="004D3190">
      <w:pPr>
        <w:pStyle w:val="a9"/>
        <w:spacing w:line="560" w:lineRule="exact"/>
        <w:ind w:firstLineChars="200" w:firstLine="640"/>
        <w:rPr>
          <w:rFonts w:ascii="Times New Roman" w:eastAsia="黑体" w:hAnsi="Times New Roman"/>
          <w:sz w:val="32"/>
          <w:szCs w:val="32"/>
        </w:rPr>
      </w:pPr>
      <w:r w:rsidRPr="006909F9">
        <w:rPr>
          <w:rFonts w:ascii="Times New Roman" w:eastAsia="黑体" w:hAnsi="Times New Roman"/>
          <w:sz w:val="32"/>
          <w:szCs w:val="32"/>
        </w:rPr>
        <w:t>一、测算和支持入库对象</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项目立项和</w:t>
      </w:r>
      <w:r w:rsidRPr="006909F9">
        <w:rPr>
          <w:rFonts w:ascii="Times New Roman" w:eastAsia="仿宋_GB2312" w:hAnsi="Times New Roman"/>
          <w:sz w:val="32"/>
          <w:szCs w:val="32"/>
        </w:rPr>
        <w:t>“</w:t>
      </w:r>
      <w:r w:rsidRPr="006909F9">
        <w:rPr>
          <w:rFonts w:ascii="Times New Roman" w:eastAsia="仿宋_GB2312" w:hAnsi="Times New Roman"/>
          <w:sz w:val="32"/>
          <w:szCs w:val="32"/>
        </w:rPr>
        <w:t>十四五</w:t>
      </w:r>
      <w:r w:rsidRPr="006909F9">
        <w:rPr>
          <w:rFonts w:ascii="Times New Roman" w:eastAsia="仿宋_GB2312" w:hAnsi="Times New Roman"/>
          <w:sz w:val="32"/>
          <w:szCs w:val="32"/>
        </w:rPr>
        <w:t>”</w:t>
      </w:r>
      <w:r w:rsidRPr="006909F9">
        <w:rPr>
          <w:rFonts w:ascii="Times New Roman" w:eastAsia="仿宋_GB2312" w:hAnsi="Times New Roman"/>
          <w:sz w:val="32"/>
          <w:szCs w:val="32"/>
        </w:rPr>
        <w:t>期间完成总投资须达</w:t>
      </w:r>
      <w:r w:rsidRPr="006909F9">
        <w:rPr>
          <w:rFonts w:ascii="Times New Roman" w:eastAsia="仿宋_GB2312" w:hAnsi="Times New Roman"/>
          <w:sz w:val="32"/>
          <w:szCs w:val="32"/>
        </w:rPr>
        <w:t>10</w:t>
      </w:r>
      <w:r w:rsidRPr="006909F9">
        <w:rPr>
          <w:rFonts w:ascii="Times New Roman" w:eastAsia="仿宋_GB2312" w:hAnsi="Times New Roman"/>
          <w:sz w:val="32"/>
          <w:szCs w:val="32"/>
        </w:rPr>
        <w:t>亿元以上制造业项目，并且项目按照《广东省先进制造业发展专项资金（普惠性制造业投资奖励）管理实施细则》等文件要求，完成审查并通过测算。</w:t>
      </w:r>
    </w:p>
    <w:p w:rsidR="004D3190" w:rsidRPr="006909F9" w:rsidRDefault="004D3190" w:rsidP="004D3190">
      <w:pPr>
        <w:pStyle w:val="a9"/>
        <w:spacing w:line="560" w:lineRule="exact"/>
        <w:ind w:firstLineChars="200" w:firstLine="640"/>
        <w:rPr>
          <w:rFonts w:ascii="Times New Roman" w:eastAsia="黑体" w:hAnsi="Times New Roman"/>
          <w:sz w:val="32"/>
          <w:szCs w:val="32"/>
        </w:rPr>
      </w:pPr>
      <w:r w:rsidRPr="006909F9">
        <w:rPr>
          <w:rFonts w:ascii="Times New Roman" w:eastAsia="黑体" w:hAnsi="Times New Roman"/>
          <w:sz w:val="32"/>
          <w:szCs w:val="32"/>
        </w:rPr>
        <w:t>二、支持方式和标准</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（一）以事后奖励的方式，对符合条件的申报项目的新建工业厂房和新购置生产设备投入按一定比例进行奖励。奖励比例计算主要依据：</w:t>
      </w:r>
      <w:r w:rsidRPr="006909F9">
        <w:rPr>
          <w:rFonts w:ascii="Times New Roman" w:eastAsia="仿宋_GB2312" w:hAnsi="Times New Roman"/>
          <w:sz w:val="32"/>
          <w:szCs w:val="32"/>
        </w:rPr>
        <w:t xml:space="preserve">1. </w:t>
      </w:r>
      <w:r w:rsidRPr="006909F9">
        <w:rPr>
          <w:rFonts w:ascii="Times New Roman" w:eastAsia="仿宋_GB2312" w:hAnsi="Times New Roman"/>
          <w:sz w:val="32"/>
          <w:szCs w:val="32"/>
        </w:rPr>
        <w:t>省下达本市的资金预算总额；</w:t>
      </w:r>
      <w:r w:rsidRPr="006909F9">
        <w:rPr>
          <w:rFonts w:ascii="Times New Roman" w:eastAsia="仿宋_GB2312" w:hAnsi="Times New Roman"/>
          <w:sz w:val="32"/>
          <w:szCs w:val="32"/>
        </w:rPr>
        <w:t xml:space="preserve">2. </w:t>
      </w:r>
      <w:r w:rsidRPr="006909F9">
        <w:rPr>
          <w:rFonts w:ascii="Times New Roman" w:eastAsia="仿宋_GB2312" w:hAnsi="Times New Roman"/>
          <w:sz w:val="32"/>
          <w:szCs w:val="32"/>
        </w:rPr>
        <w:t>申报项目符合核算要求的新建工业厂房和新购置生产设备投入总额。</w:t>
      </w:r>
    </w:p>
    <w:p w:rsidR="004D3190" w:rsidRPr="006909F9" w:rsidRDefault="004D3190" w:rsidP="00C972C4">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（二）</w:t>
      </w:r>
      <w:r w:rsidR="00CC40F2" w:rsidRPr="006909F9">
        <w:rPr>
          <w:rFonts w:ascii="Times New Roman" w:eastAsia="仿宋_GB2312" w:hAnsi="Times New Roman"/>
          <w:sz w:val="32"/>
          <w:szCs w:val="32"/>
        </w:rPr>
        <w:t>申报项目在本政策执行期间所获奖励资金总额原则</w:t>
      </w:r>
      <w:r w:rsidR="00CC40F2" w:rsidRPr="006909F9">
        <w:rPr>
          <w:rFonts w:ascii="Times New Roman" w:eastAsia="仿宋_GB2312" w:hAnsi="Times New Roman"/>
          <w:sz w:val="32"/>
          <w:szCs w:val="32"/>
        </w:rPr>
        <w:lastRenderedPageBreak/>
        <w:t>上不超过申报期内新增实际固定资产投资总额的</w:t>
      </w:r>
      <w:r w:rsidR="00CC40F2" w:rsidRPr="006909F9">
        <w:rPr>
          <w:rFonts w:ascii="Times New Roman" w:eastAsia="仿宋_GB2312" w:hAnsi="Times New Roman"/>
          <w:sz w:val="32"/>
          <w:szCs w:val="32"/>
        </w:rPr>
        <w:t>2%</w:t>
      </w:r>
      <w:r w:rsidR="00CC40F2" w:rsidRPr="006909F9">
        <w:rPr>
          <w:rFonts w:ascii="Times New Roman" w:eastAsia="仿宋_GB2312" w:hAnsi="Times New Roman"/>
          <w:sz w:val="32"/>
          <w:szCs w:val="32"/>
        </w:rPr>
        <w:t>。</w:t>
      </w:r>
      <w:r w:rsidR="0051482A" w:rsidRPr="0051482A">
        <w:rPr>
          <w:rFonts w:ascii="Times New Roman" w:eastAsia="仿宋_GB2312" w:hAnsi="Times New Roman" w:cs="Times New Roman" w:hint="eastAsia"/>
          <w:sz w:val="32"/>
          <w:szCs w:val="20"/>
        </w:rPr>
        <w:t>2024</w:t>
      </w:r>
      <w:r w:rsidR="0051482A" w:rsidRPr="0051482A">
        <w:rPr>
          <w:rFonts w:ascii="Times New Roman" w:eastAsia="仿宋_GB2312" w:hAnsi="Times New Roman" w:cs="Times New Roman" w:hint="eastAsia"/>
          <w:sz w:val="32"/>
          <w:szCs w:val="20"/>
        </w:rPr>
        <w:t>年制造业投资奖励资金主要按照符合条件的测算项目在</w:t>
      </w:r>
      <w:r w:rsidR="0051482A" w:rsidRPr="0051482A">
        <w:rPr>
          <w:rFonts w:ascii="Times New Roman" w:eastAsia="仿宋_GB2312" w:hAnsi="Times New Roman" w:cs="Times New Roman" w:hint="eastAsia"/>
          <w:sz w:val="32"/>
          <w:szCs w:val="20"/>
        </w:rPr>
        <w:t>2022</w:t>
      </w:r>
      <w:r w:rsidR="0051482A" w:rsidRPr="0051482A">
        <w:rPr>
          <w:rFonts w:ascii="Times New Roman" w:eastAsia="仿宋_GB2312" w:hAnsi="Times New Roman" w:cs="Times New Roman" w:hint="eastAsia"/>
          <w:sz w:val="32"/>
          <w:szCs w:val="20"/>
        </w:rPr>
        <w:t>年</w:t>
      </w:r>
      <w:r w:rsidR="0051482A" w:rsidRPr="0051482A">
        <w:rPr>
          <w:rFonts w:ascii="Times New Roman" w:eastAsia="仿宋_GB2312" w:hAnsi="Times New Roman" w:cs="Times New Roman" w:hint="eastAsia"/>
          <w:sz w:val="32"/>
          <w:szCs w:val="20"/>
        </w:rPr>
        <w:t>1</w:t>
      </w:r>
      <w:r w:rsidR="0051482A" w:rsidRPr="0051482A">
        <w:rPr>
          <w:rFonts w:ascii="Times New Roman" w:eastAsia="仿宋_GB2312" w:hAnsi="Times New Roman" w:cs="Times New Roman" w:hint="eastAsia"/>
          <w:sz w:val="32"/>
          <w:szCs w:val="20"/>
        </w:rPr>
        <w:t>月</w:t>
      </w:r>
      <w:r w:rsidR="0051482A" w:rsidRPr="0051482A">
        <w:rPr>
          <w:rFonts w:ascii="Times New Roman" w:eastAsia="仿宋_GB2312" w:hAnsi="Times New Roman" w:cs="Times New Roman" w:hint="eastAsia"/>
          <w:sz w:val="32"/>
          <w:szCs w:val="20"/>
        </w:rPr>
        <w:t>1</w:t>
      </w:r>
      <w:r w:rsidR="0051482A" w:rsidRPr="0051482A">
        <w:rPr>
          <w:rFonts w:ascii="Times New Roman" w:eastAsia="仿宋_GB2312" w:hAnsi="Times New Roman" w:cs="Times New Roman" w:hint="eastAsia"/>
          <w:sz w:val="32"/>
          <w:szCs w:val="20"/>
        </w:rPr>
        <w:t>日至</w:t>
      </w:r>
      <w:r w:rsidR="0051482A" w:rsidRPr="0051482A">
        <w:rPr>
          <w:rFonts w:ascii="Times New Roman" w:eastAsia="仿宋_GB2312" w:hAnsi="Times New Roman" w:cs="Times New Roman" w:hint="eastAsia"/>
          <w:sz w:val="32"/>
          <w:szCs w:val="20"/>
        </w:rPr>
        <w:t>12</w:t>
      </w:r>
      <w:r w:rsidR="0051482A" w:rsidRPr="0051482A">
        <w:rPr>
          <w:rFonts w:ascii="Times New Roman" w:eastAsia="仿宋_GB2312" w:hAnsi="Times New Roman" w:cs="Times New Roman" w:hint="eastAsia"/>
          <w:sz w:val="32"/>
          <w:szCs w:val="20"/>
        </w:rPr>
        <w:t>月</w:t>
      </w:r>
      <w:r w:rsidR="0051482A" w:rsidRPr="0051482A">
        <w:rPr>
          <w:rFonts w:ascii="Times New Roman" w:eastAsia="仿宋_GB2312" w:hAnsi="Times New Roman" w:cs="Times New Roman" w:hint="eastAsia"/>
          <w:sz w:val="32"/>
          <w:szCs w:val="20"/>
        </w:rPr>
        <w:t>31</w:t>
      </w:r>
      <w:r w:rsidR="0051482A" w:rsidRPr="0051482A">
        <w:rPr>
          <w:rFonts w:ascii="Times New Roman" w:eastAsia="仿宋_GB2312" w:hAnsi="Times New Roman" w:cs="Times New Roman" w:hint="eastAsia"/>
          <w:sz w:val="32"/>
          <w:szCs w:val="20"/>
        </w:rPr>
        <w:t>日期间新增实际固定资产投资额不超过</w:t>
      </w:r>
      <w:r w:rsidR="0051482A" w:rsidRPr="0051482A">
        <w:rPr>
          <w:rFonts w:ascii="Times New Roman" w:eastAsia="仿宋_GB2312" w:hAnsi="Times New Roman" w:cs="Times New Roman" w:hint="eastAsia"/>
          <w:sz w:val="32"/>
          <w:szCs w:val="20"/>
        </w:rPr>
        <w:t>2%</w:t>
      </w:r>
      <w:r w:rsidR="0051482A" w:rsidRPr="0051482A">
        <w:rPr>
          <w:rFonts w:ascii="Times New Roman" w:eastAsia="仿宋_GB2312" w:hAnsi="Times New Roman" w:cs="Times New Roman" w:hint="eastAsia"/>
          <w:sz w:val="32"/>
          <w:szCs w:val="20"/>
        </w:rPr>
        <w:t>的比例</w:t>
      </w:r>
      <w:r w:rsidR="005949F5">
        <w:rPr>
          <w:rFonts w:ascii="Times New Roman" w:eastAsia="仿宋_GB2312" w:hAnsi="Times New Roman" w:cs="Times New Roman" w:hint="eastAsia"/>
          <w:sz w:val="32"/>
          <w:szCs w:val="20"/>
        </w:rPr>
        <w:t>，</w:t>
      </w:r>
      <w:r w:rsidR="00C972C4">
        <w:rPr>
          <w:rFonts w:ascii="Times New Roman" w:eastAsia="仿宋_GB2312" w:hAnsi="Times New Roman" w:hint="eastAsia"/>
          <w:sz w:val="32"/>
          <w:szCs w:val="32"/>
        </w:rPr>
        <w:t>向</w:t>
      </w:r>
      <w:proofErr w:type="gramStart"/>
      <w:r w:rsidR="00C972C4">
        <w:rPr>
          <w:rFonts w:ascii="Times New Roman" w:eastAsia="仿宋_GB2312" w:hAnsi="Times New Roman" w:hint="eastAsia"/>
          <w:sz w:val="32"/>
          <w:szCs w:val="32"/>
        </w:rPr>
        <w:t>省</w:t>
      </w:r>
      <w:r w:rsidR="0051482A">
        <w:rPr>
          <w:rFonts w:ascii="Times New Roman" w:eastAsia="仿宋_GB2312" w:hAnsi="Times New Roman" w:hint="eastAsia"/>
          <w:sz w:val="32"/>
          <w:szCs w:val="32"/>
        </w:rPr>
        <w:t>申请</w:t>
      </w:r>
      <w:proofErr w:type="gramEnd"/>
      <w:r w:rsidR="000422E6" w:rsidRPr="006909F9">
        <w:rPr>
          <w:rFonts w:ascii="Times New Roman" w:eastAsia="仿宋_GB2312" w:hAnsi="Times New Roman"/>
          <w:sz w:val="32"/>
          <w:szCs w:val="32"/>
        </w:rPr>
        <w:t>资金预算总额</w:t>
      </w:r>
      <w:r w:rsidR="00C972C4">
        <w:rPr>
          <w:rFonts w:ascii="Times New Roman" w:eastAsia="仿宋_GB2312" w:hAnsi="Times New Roman" w:hint="eastAsia"/>
          <w:sz w:val="32"/>
          <w:szCs w:val="32"/>
        </w:rPr>
        <w:t>。</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（三）投资奖励资金实行台帐管理，政策实施期满后根据项目在</w:t>
      </w:r>
      <w:r w:rsidRPr="006909F9">
        <w:rPr>
          <w:rFonts w:ascii="Times New Roman" w:eastAsia="仿宋_GB2312" w:hAnsi="Times New Roman"/>
          <w:sz w:val="32"/>
          <w:szCs w:val="32"/>
        </w:rPr>
        <w:t>“</w:t>
      </w:r>
      <w:r w:rsidRPr="006909F9">
        <w:rPr>
          <w:rFonts w:ascii="Times New Roman" w:eastAsia="仿宋_GB2312" w:hAnsi="Times New Roman"/>
          <w:sz w:val="32"/>
          <w:szCs w:val="32"/>
        </w:rPr>
        <w:t>十四五</w:t>
      </w:r>
      <w:r w:rsidRPr="006909F9">
        <w:rPr>
          <w:rFonts w:ascii="Times New Roman" w:eastAsia="仿宋_GB2312" w:hAnsi="Times New Roman"/>
          <w:sz w:val="32"/>
          <w:szCs w:val="32"/>
        </w:rPr>
        <w:t>”</w:t>
      </w:r>
      <w:r w:rsidRPr="006909F9">
        <w:rPr>
          <w:rFonts w:ascii="Times New Roman" w:eastAsia="仿宋_GB2312" w:hAnsi="Times New Roman"/>
          <w:sz w:val="32"/>
          <w:szCs w:val="32"/>
        </w:rPr>
        <w:t>期间投资完成情况进行清算，对未按规定完成投资的纳入台</w:t>
      </w:r>
      <w:proofErr w:type="gramStart"/>
      <w:r w:rsidRPr="006909F9">
        <w:rPr>
          <w:rFonts w:ascii="Times New Roman" w:eastAsia="仿宋_GB2312" w:hAnsi="Times New Roman"/>
          <w:sz w:val="32"/>
          <w:szCs w:val="32"/>
        </w:rPr>
        <w:t>账管理</w:t>
      </w:r>
      <w:proofErr w:type="gramEnd"/>
      <w:r w:rsidRPr="006909F9">
        <w:rPr>
          <w:rFonts w:ascii="Times New Roman" w:eastAsia="仿宋_GB2312" w:hAnsi="Times New Roman"/>
          <w:sz w:val="32"/>
          <w:szCs w:val="32"/>
        </w:rPr>
        <w:t>的项目所获取的奖励资金予以清算收回，具体清算办法</w:t>
      </w:r>
      <w:proofErr w:type="gramStart"/>
      <w:r w:rsidRPr="006909F9">
        <w:rPr>
          <w:rFonts w:ascii="Times New Roman" w:eastAsia="仿宋_GB2312" w:hAnsi="Times New Roman"/>
          <w:sz w:val="32"/>
          <w:szCs w:val="32"/>
        </w:rPr>
        <w:t>待省出台</w:t>
      </w:r>
      <w:proofErr w:type="gramEnd"/>
      <w:r w:rsidRPr="006909F9">
        <w:rPr>
          <w:rFonts w:ascii="Times New Roman" w:eastAsia="仿宋_GB2312" w:hAnsi="Times New Roman"/>
          <w:sz w:val="32"/>
          <w:szCs w:val="32"/>
        </w:rPr>
        <w:t>具体指引后遵照执行。</w:t>
      </w:r>
    </w:p>
    <w:p w:rsidR="004D3190" w:rsidRPr="006909F9" w:rsidRDefault="004D3190" w:rsidP="004D3190">
      <w:pPr>
        <w:pStyle w:val="a9"/>
        <w:spacing w:line="560" w:lineRule="exact"/>
        <w:ind w:firstLineChars="200" w:firstLine="640"/>
        <w:rPr>
          <w:rFonts w:ascii="Times New Roman" w:eastAsia="黑体" w:hAnsi="Times New Roman"/>
          <w:sz w:val="32"/>
          <w:szCs w:val="32"/>
        </w:rPr>
      </w:pPr>
      <w:r w:rsidRPr="006909F9">
        <w:rPr>
          <w:rFonts w:ascii="Times New Roman" w:eastAsia="黑体" w:hAnsi="Times New Roman"/>
          <w:sz w:val="32"/>
          <w:szCs w:val="32"/>
        </w:rPr>
        <w:t>三、入库要求</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具体要求详见附件申报指南（附件１）。</w:t>
      </w:r>
    </w:p>
    <w:p w:rsidR="004D3190" w:rsidRPr="006909F9" w:rsidRDefault="004D3190" w:rsidP="004D3190">
      <w:pPr>
        <w:pStyle w:val="a9"/>
        <w:spacing w:line="560" w:lineRule="exact"/>
        <w:ind w:firstLineChars="200" w:firstLine="640"/>
        <w:rPr>
          <w:rFonts w:ascii="Times New Roman" w:eastAsia="黑体" w:hAnsi="Times New Roman"/>
          <w:sz w:val="32"/>
          <w:szCs w:val="32"/>
        </w:rPr>
      </w:pPr>
      <w:r w:rsidRPr="006909F9">
        <w:rPr>
          <w:rFonts w:ascii="Times New Roman" w:eastAsia="黑体" w:hAnsi="Times New Roman"/>
          <w:sz w:val="32"/>
          <w:szCs w:val="32"/>
        </w:rPr>
        <w:t>四、有关要求</w:t>
      </w:r>
    </w:p>
    <w:p w:rsidR="004D3190" w:rsidRPr="006909F9" w:rsidRDefault="004D3190" w:rsidP="004D3190">
      <w:pPr>
        <w:pStyle w:val="a9"/>
        <w:spacing w:line="560" w:lineRule="exact"/>
        <w:ind w:firstLineChars="200" w:firstLine="640"/>
        <w:rPr>
          <w:rFonts w:ascii="Times New Roman" w:eastAsia="仿宋_GB2312" w:hAnsi="Times New Roman"/>
          <w:b/>
          <w:bCs/>
          <w:sz w:val="32"/>
          <w:szCs w:val="32"/>
          <w:lang w:val="zh-CN"/>
        </w:rPr>
      </w:pPr>
      <w:r w:rsidRPr="006909F9">
        <w:rPr>
          <w:rFonts w:ascii="Times New Roman" w:eastAsia="楷体_GB2312" w:hAnsi="Times New Roman"/>
          <w:bCs/>
          <w:sz w:val="32"/>
          <w:szCs w:val="32"/>
        </w:rPr>
        <w:t>（一）切实提高思想认识。</w:t>
      </w:r>
      <w:r w:rsidRPr="006909F9">
        <w:rPr>
          <w:rFonts w:ascii="Times New Roman" w:eastAsia="仿宋_GB2312" w:hAnsi="Times New Roman"/>
          <w:sz w:val="32"/>
          <w:szCs w:val="32"/>
          <w:lang w:val="zh-CN"/>
        </w:rPr>
        <w:t>组织实施制造业投资奖励是促进</w:t>
      </w:r>
      <w:proofErr w:type="gramStart"/>
      <w:r w:rsidRPr="006909F9">
        <w:rPr>
          <w:rFonts w:ascii="Times New Roman" w:eastAsia="仿宋_GB2312" w:hAnsi="Times New Roman"/>
          <w:sz w:val="32"/>
          <w:szCs w:val="32"/>
          <w:lang w:val="zh-CN"/>
        </w:rPr>
        <w:t>稳增长</w:t>
      </w:r>
      <w:proofErr w:type="gramEnd"/>
      <w:r w:rsidRPr="006909F9">
        <w:rPr>
          <w:rFonts w:ascii="Times New Roman" w:eastAsia="仿宋_GB2312" w:hAnsi="Times New Roman"/>
          <w:sz w:val="32"/>
          <w:szCs w:val="32"/>
          <w:lang w:val="zh-CN"/>
        </w:rPr>
        <w:t>和投资的重要举措，也是落实省市加快先进制造业项目投资建设政策措施的实际工作步骤。</w:t>
      </w:r>
      <w:r w:rsidRPr="006909F9">
        <w:rPr>
          <w:rFonts w:ascii="Times New Roman" w:eastAsia="仿宋_GB2312" w:hAnsi="Times New Roman"/>
          <w:sz w:val="32"/>
          <w:szCs w:val="32"/>
        </w:rPr>
        <w:t>请各园区、镇（街）工业和信息化主管部门要主动对接符合条件的项目，协助做好</w:t>
      </w:r>
      <w:r w:rsidRPr="006909F9">
        <w:rPr>
          <w:rFonts w:ascii="Times New Roman" w:eastAsia="仿宋_GB2312" w:hAnsi="Times New Roman"/>
          <w:sz w:val="32"/>
          <w:szCs w:val="32"/>
          <w:lang w:val="zh-CN"/>
        </w:rPr>
        <w:t>入库项目真实性和符合性的核查，以及配合做好入库项目后续跟踪、监督管理、绩效评价、审计等工作，防止资金项目申报骗补，防范化解资金使用风险。</w:t>
      </w:r>
    </w:p>
    <w:p w:rsidR="004D3190" w:rsidRPr="006909F9" w:rsidRDefault="004D3190" w:rsidP="004D3190">
      <w:pPr>
        <w:pStyle w:val="a9"/>
        <w:spacing w:line="560" w:lineRule="exact"/>
        <w:ind w:firstLineChars="200" w:firstLine="640"/>
        <w:rPr>
          <w:rFonts w:ascii="Times New Roman" w:eastAsia="仿宋_GB2312" w:hAnsi="Times New Roman"/>
          <w:b/>
          <w:bCs/>
          <w:sz w:val="32"/>
          <w:szCs w:val="32"/>
        </w:rPr>
      </w:pPr>
      <w:r w:rsidRPr="006909F9">
        <w:rPr>
          <w:rFonts w:ascii="Times New Roman" w:eastAsia="楷体_GB2312" w:hAnsi="Times New Roman"/>
          <w:bCs/>
          <w:sz w:val="32"/>
          <w:szCs w:val="32"/>
        </w:rPr>
        <w:t>（二）按时进行网上申报。</w:t>
      </w:r>
      <w:r w:rsidRPr="006909F9">
        <w:rPr>
          <w:rFonts w:ascii="Times New Roman" w:eastAsia="仿宋_GB2312" w:hAnsi="Times New Roman"/>
          <w:sz w:val="32"/>
          <w:szCs w:val="32"/>
        </w:rPr>
        <w:t>项目入库申报采取网上申报与书面申报相结合的方式。</w:t>
      </w:r>
      <w:r w:rsidRPr="006909F9">
        <w:rPr>
          <w:rFonts w:ascii="Times New Roman" w:eastAsia="仿宋_GB2312" w:hAnsi="Times New Roman"/>
          <w:b/>
          <w:bCs/>
          <w:sz w:val="32"/>
          <w:szCs w:val="32"/>
        </w:rPr>
        <w:t>项目申报单位</w:t>
      </w:r>
      <w:r w:rsidRPr="006909F9">
        <w:rPr>
          <w:rFonts w:ascii="Times New Roman" w:eastAsia="仿宋_GB2312" w:hAnsi="Times New Roman"/>
          <w:sz w:val="32"/>
          <w:szCs w:val="32"/>
        </w:rPr>
        <w:t>登陆</w:t>
      </w:r>
      <w:r w:rsidRPr="006909F9">
        <w:rPr>
          <w:rFonts w:ascii="Times New Roman" w:eastAsia="仿宋_GB2312" w:hAnsi="Times New Roman"/>
          <w:sz w:val="32"/>
          <w:szCs w:val="32"/>
        </w:rPr>
        <w:t>“</w:t>
      </w:r>
      <w:r w:rsidRPr="006909F9">
        <w:rPr>
          <w:rFonts w:ascii="Times New Roman" w:eastAsia="仿宋_GB2312" w:hAnsi="Times New Roman"/>
          <w:sz w:val="32"/>
          <w:szCs w:val="32"/>
        </w:rPr>
        <w:t>企莞家</w:t>
      </w:r>
      <w:r w:rsidRPr="006909F9">
        <w:rPr>
          <w:rFonts w:ascii="Times New Roman" w:eastAsia="仿宋_GB2312" w:hAnsi="Times New Roman"/>
          <w:sz w:val="32"/>
          <w:szCs w:val="32"/>
        </w:rPr>
        <w:t>”</w:t>
      </w:r>
      <w:r w:rsidRPr="006909F9">
        <w:rPr>
          <w:rFonts w:ascii="Times New Roman" w:eastAsia="仿宋_GB2312" w:hAnsi="Times New Roman"/>
          <w:sz w:val="32"/>
          <w:szCs w:val="32"/>
        </w:rPr>
        <w:t>网站（</w:t>
      </w:r>
      <w:r w:rsidRPr="006909F9">
        <w:rPr>
          <w:rFonts w:ascii="Times New Roman" w:eastAsia="仿宋_GB2312" w:hAnsi="Times New Roman"/>
          <w:sz w:val="32"/>
          <w:szCs w:val="32"/>
        </w:rPr>
        <w:t>http://im.dg.gov.cn/</w:t>
      </w:r>
      <w:r w:rsidRPr="006909F9">
        <w:rPr>
          <w:rFonts w:ascii="Times New Roman" w:eastAsia="仿宋_GB2312" w:hAnsi="Times New Roman"/>
          <w:sz w:val="32"/>
          <w:szCs w:val="32"/>
        </w:rPr>
        <w:t>）进行网上申报（非</w:t>
      </w:r>
      <w:r w:rsidRPr="006909F9">
        <w:rPr>
          <w:rFonts w:ascii="Times New Roman" w:eastAsia="仿宋_GB2312" w:hAnsi="Times New Roman"/>
          <w:sz w:val="32"/>
          <w:szCs w:val="32"/>
        </w:rPr>
        <w:t>“</w:t>
      </w:r>
      <w:r w:rsidRPr="006909F9">
        <w:rPr>
          <w:rFonts w:ascii="Times New Roman" w:eastAsia="仿宋_GB2312" w:hAnsi="Times New Roman"/>
          <w:sz w:val="32"/>
          <w:szCs w:val="32"/>
        </w:rPr>
        <w:t>企莞家</w:t>
      </w:r>
      <w:r w:rsidRPr="006909F9">
        <w:rPr>
          <w:rFonts w:ascii="Times New Roman" w:eastAsia="仿宋_GB2312" w:hAnsi="Times New Roman"/>
          <w:sz w:val="32"/>
          <w:szCs w:val="32"/>
        </w:rPr>
        <w:t>”</w:t>
      </w:r>
      <w:r w:rsidRPr="006909F9">
        <w:rPr>
          <w:rFonts w:ascii="Times New Roman" w:eastAsia="仿宋_GB2312" w:hAnsi="Times New Roman"/>
          <w:sz w:val="32"/>
          <w:szCs w:val="32"/>
        </w:rPr>
        <w:t>用户的企业，申报时须先按要求注册为用户），并</w:t>
      </w:r>
      <w:r w:rsidRPr="006909F9">
        <w:rPr>
          <w:rFonts w:ascii="Times New Roman" w:eastAsia="仿宋_GB2312" w:hAnsi="Times New Roman"/>
          <w:b/>
          <w:bCs/>
          <w:sz w:val="32"/>
          <w:szCs w:val="32"/>
        </w:rPr>
        <w:t>于</w:t>
      </w:r>
      <w:r w:rsidRPr="006909F9">
        <w:rPr>
          <w:rFonts w:ascii="Times New Roman" w:eastAsia="仿宋_GB2312" w:hAnsi="Times New Roman"/>
          <w:b/>
          <w:bCs/>
          <w:sz w:val="32"/>
          <w:szCs w:val="32"/>
        </w:rPr>
        <w:t>2023</w:t>
      </w:r>
      <w:r w:rsidRPr="006909F9">
        <w:rPr>
          <w:rFonts w:ascii="Times New Roman" w:eastAsia="仿宋_GB2312" w:hAnsi="Times New Roman"/>
          <w:b/>
          <w:bCs/>
          <w:sz w:val="32"/>
          <w:szCs w:val="32"/>
        </w:rPr>
        <w:t>年</w:t>
      </w:r>
      <w:r w:rsidRPr="006909F9">
        <w:rPr>
          <w:rFonts w:ascii="Times New Roman" w:eastAsia="仿宋_GB2312" w:hAnsi="Times New Roman"/>
          <w:b/>
          <w:bCs/>
          <w:sz w:val="32"/>
          <w:szCs w:val="32"/>
        </w:rPr>
        <w:t>4</w:t>
      </w:r>
      <w:r w:rsidRPr="006909F9">
        <w:rPr>
          <w:rFonts w:ascii="Times New Roman" w:eastAsia="仿宋_GB2312" w:hAnsi="Times New Roman"/>
          <w:b/>
          <w:bCs/>
          <w:sz w:val="32"/>
          <w:szCs w:val="32"/>
        </w:rPr>
        <w:t>月</w:t>
      </w:r>
      <w:r w:rsidR="0062513D">
        <w:rPr>
          <w:rFonts w:ascii="Times New Roman" w:eastAsia="仿宋_GB2312" w:hAnsi="Times New Roman" w:hint="eastAsia"/>
          <w:b/>
          <w:bCs/>
          <w:sz w:val="32"/>
          <w:szCs w:val="32"/>
        </w:rPr>
        <w:t>10</w:t>
      </w:r>
      <w:r w:rsidRPr="006909F9">
        <w:rPr>
          <w:rFonts w:ascii="Times New Roman" w:eastAsia="仿宋_GB2312" w:hAnsi="Times New Roman"/>
          <w:b/>
          <w:bCs/>
          <w:sz w:val="32"/>
          <w:szCs w:val="32"/>
        </w:rPr>
        <w:t>日</w:t>
      </w:r>
      <w:r w:rsidRPr="006909F9">
        <w:rPr>
          <w:rFonts w:ascii="Times New Roman" w:eastAsia="仿宋_GB2312" w:hAnsi="Times New Roman"/>
          <w:b/>
          <w:bCs/>
          <w:sz w:val="32"/>
          <w:szCs w:val="32"/>
        </w:rPr>
        <w:t>24:00</w:t>
      </w:r>
      <w:r w:rsidRPr="006909F9">
        <w:rPr>
          <w:rFonts w:ascii="Times New Roman" w:eastAsia="仿宋_GB2312" w:hAnsi="Times New Roman"/>
          <w:b/>
          <w:bCs/>
          <w:sz w:val="32"/>
          <w:szCs w:val="32"/>
        </w:rPr>
        <w:t>前确认提交，逾期不提交视同放弃申报。</w:t>
      </w:r>
    </w:p>
    <w:p w:rsidR="004D3190" w:rsidRPr="006909F9" w:rsidRDefault="004D3190" w:rsidP="004D3190">
      <w:pPr>
        <w:pStyle w:val="a9"/>
        <w:spacing w:line="560" w:lineRule="exact"/>
        <w:ind w:firstLineChars="200" w:firstLine="640"/>
        <w:rPr>
          <w:rFonts w:ascii="Times New Roman" w:eastAsia="仿宋_GB2312" w:hAnsi="Times New Roman"/>
          <w:b/>
          <w:bCs/>
          <w:sz w:val="32"/>
          <w:szCs w:val="32"/>
        </w:rPr>
      </w:pPr>
      <w:r w:rsidRPr="006909F9">
        <w:rPr>
          <w:rFonts w:ascii="Times New Roman" w:eastAsia="楷体_GB2312" w:hAnsi="Times New Roman"/>
          <w:bCs/>
          <w:sz w:val="32"/>
          <w:szCs w:val="32"/>
        </w:rPr>
        <w:t>（三）按时提交书面申报材料。</w:t>
      </w:r>
      <w:r w:rsidRPr="006909F9">
        <w:rPr>
          <w:rFonts w:ascii="Times New Roman" w:eastAsia="仿宋_GB2312" w:hAnsi="Times New Roman"/>
          <w:sz w:val="32"/>
          <w:szCs w:val="32"/>
        </w:rPr>
        <w:t>网上审核通过后，</w:t>
      </w:r>
      <w:r w:rsidRPr="006909F9">
        <w:rPr>
          <w:rFonts w:ascii="Times New Roman" w:eastAsia="仿宋_GB2312" w:hAnsi="Times New Roman"/>
          <w:b/>
          <w:bCs/>
          <w:sz w:val="32"/>
          <w:szCs w:val="32"/>
        </w:rPr>
        <w:t>项目申</w:t>
      </w:r>
      <w:r w:rsidRPr="006909F9">
        <w:rPr>
          <w:rFonts w:ascii="Times New Roman" w:eastAsia="仿宋_GB2312" w:hAnsi="Times New Roman"/>
          <w:b/>
          <w:bCs/>
          <w:sz w:val="32"/>
          <w:szCs w:val="32"/>
        </w:rPr>
        <w:lastRenderedPageBreak/>
        <w:t>报单位</w:t>
      </w:r>
      <w:r w:rsidRPr="006909F9">
        <w:rPr>
          <w:rFonts w:ascii="Times New Roman" w:eastAsia="仿宋_GB2312" w:hAnsi="Times New Roman"/>
          <w:sz w:val="32"/>
          <w:szCs w:val="32"/>
        </w:rPr>
        <w:t>按照申报指南（详见附件</w:t>
      </w:r>
      <w:r w:rsidRPr="006909F9">
        <w:rPr>
          <w:rFonts w:ascii="Times New Roman" w:eastAsia="仿宋_GB2312" w:hAnsi="Times New Roman"/>
          <w:sz w:val="32"/>
          <w:szCs w:val="32"/>
        </w:rPr>
        <w:t>1</w:t>
      </w:r>
      <w:r w:rsidRPr="006909F9">
        <w:rPr>
          <w:rFonts w:ascii="Times New Roman" w:eastAsia="仿宋_GB2312" w:hAnsi="Times New Roman"/>
          <w:sz w:val="32"/>
          <w:szCs w:val="32"/>
        </w:rPr>
        <w:t>）要求将书面申报资料打印胶装成册一式两份，</w:t>
      </w:r>
      <w:r w:rsidRPr="006909F9">
        <w:rPr>
          <w:rFonts w:ascii="Times New Roman" w:eastAsia="仿宋_GB2312" w:hAnsi="Times New Roman"/>
          <w:b/>
          <w:bCs/>
          <w:sz w:val="32"/>
          <w:szCs w:val="32"/>
        </w:rPr>
        <w:t>于</w:t>
      </w:r>
      <w:r w:rsidRPr="006909F9">
        <w:rPr>
          <w:rFonts w:ascii="Times New Roman" w:eastAsia="仿宋_GB2312" w:hAnsi="Times New Roman"/>
          <w:b/>
          <w:bCs/>
          <w:sz w:val="32"/>
          <w:szCs w:val="32"/>
        </w:rPr>
        <w:t>4</w:t>
      </w:r>
      <w:r w:rsidRPr="006909F9">
        <w:rPr>
          <w:rFonts w:ascii="Times New Roman" w:eastAsia="仿宋_GB2312" w:hAnsi="Times New Roman"/>
          <w:b/>
          <w:bCs/>
          <w:sz w:val="32"/>
          <w:szCs w:val="32"/>
        </w:rPr>
        <w:t>月</w:t>
      </w:r>
      <w:r w:rsidRPr="006909F9">
        <w:rPr>
          <w:rFonts w:ascii="Times New Roman" w:eastAsia="仿宋_GB2312" w:hAnsi="Times New Roman"/>
          <w:b/>
          <w:bCs/>
          <w:sz w:val="32"/>
          <w:szCs w:val="32"/>
        </w:rPr>
        <w:t>1</w:t>
      </w:r>
      <w:r w:rsidR="0062513D">
        <w:rPr>
          <w:rFonts w:ascii="Times New Roman" w:eastAsia="仿宋_GB2312" w:hAnsi="Times New Roman" w:hint="eastAsia"/>
          <w:b/>
          <w:bCs/>
          <w:sz w:val="32"/>
          <w:szCs w:val="32"/>
        </w:rPr>
        <w:t>3</w:t>
      </w:r>
      <w:r w:rsidRPr="006909F9">
        <w:rPr>
          <w:rFonts w:ascii="Times New Roman" w:eastAsia="仿宋_GB2312" w:hAnsi="Times New Roman"/>
          <w:b/>
          <w:bCs/>
          <w:sz w:val="32"/>
          <w:szCs w:val="32"/>
        </w:rPr>
        <w:t>日</w:t>
      </w:r>
      <w:r w:rsidRPr="006909F9">
        <w:rPr>
          <w:rFonts w:ascii="Times New Roman" w:eastAsia="仿宋_GB2312" w:hAnsi="Times New Roman"/>
          <w:b/>
          <w:bCs/>
          <w:sz w:val="32"/>
          <w:szCs w:val="32"/>
        </w:rPr>
        <w:t>17:30</w:t>
      </w:r>
      <w:r w:rsidRPr="006909F9">
        <w:rPr>
          <w:rFonts w:ascii="Times New Roman" w:eastAsia="仿宋_GB2312" w:hAnsi="Times New Roman"/>
          <w:b/>
          <w:bCs/>
          <w:sz w:val="32"/>
          <w:szCs w:val="32"/>
        </w:rPr>
        <w:t>前报送至市工业和信息化局技术创新与投资科，逾期不提交视同放弃申报。</w:t>
      </w:r>
    </w:p>
    <w:p w:rsidR="004D3190" w:rsidRPr="006909F9" w:rsidRDefault="004D3190" w:rsidP="004D3190">
      <w:pPr>
        <w:pStyle w:val="a9"/>
        <w:spacing w:line="560" w:lineRule="exact"/>
        <w:ind w:firstLineChars="200" w:firstLine="640"/>
        <w:rPr>
          <w:rFonts w:ascii="Times New Roman" w:eastAsia="仿宋_GB2312" w:hAnsi="Times New Roman"/>
          <w:b/>
          <w:bCs/>
          <w:sz w:val="32"/>
          <w:szCs w:val="32"/>
        </w:rPr>
      </w:pPr>
      <w:r w:rsidRPr="006909F9">
        <w:rPr>
          <w:rFonts w:ascii="Times New Roman" w:eastAsia="楷体_GB2312" w:hAnsi="Times New Roman"/>
          <w:bCs/>
          <w:sz w:val="32"/>
          <w:szCs w:val="32"/>
        </w:rPr>
        <w:t>（四）投资奖励资金实行台账管理。</w:t>
      </w:r>
      <w:r w:rsidRPr="006909F9">
        <w:rPr>
          <w:rFonts w:ascii="Times New Roman" w:eastAsia="仿宋_GB2312" w:hAnsi="Times New Roman"/>
          <w:sz w:val="32"/>
          <w:szCs w:val="32"/>
        </w:rPr>
        <w:t>各园区、镇（街）工业和信息化主管部门应加强对辖区内的项目加强跟踪，于每年</w:t>
      </w:r>
      <w:r w:rsidRPr="006909F9">
        <w:rPr>
          <w:rFonts w:ascii="Times New Roman" w:eastAsia="仿宋_GB2312" w:hAnsi="Times New Roman"/>
          <w:sz w:val="32"/>
          <w:szCs w:val="32"/>
        </w:rPr>
        <w:t xml:space="preserve"> 1 </w:t>
      </w:r>
      <w:r w:rsidRPr="006909F9">
        <w:rPr>
          <w:rFonts w:ascii="Times New Roman" w:eastAsia="仿宋_GB2312" w:hAnsi="Times New Roman"/>
          <w:sz w:val="32"/>
          <w:szCs w:val="32"/>
        </w:rPr>
        <w:t>月</w:t>
      </w:r>
      <w:r w:rsidRPr="006909F9">
        <w:rPr>
          <w:rFonts w:ascii="Times New Roman" w:eastAsia="仿宋_GB2312" w:hAnsi="Times New Roman"/>
          <w:sz w:val="32"/>
          <w:szCs w:val="32"/>
        </w:rPr>
        <w:t xml:space="preserve">10 </w:t>
      </w:r>
      <w:r w:rsidRPr="006909F9">
        <w:rPr>
          <w:rFonts w:ascii="Times New Roman" w:eastAsia="仿宋_GB2312" w:hAnsi="Times New Roman"/>
          <w:sz w:val="32"/>
          <w:szCs w:val="32"/>
        </w:rPr>
        <w:t>日和</w:t>
      </w:r>
      <w:r w:rsidRPr="006909F9">
        <w:rPr>
          <w:rFonts w:ascii="Times New Roman" w:eastAsia="仿宋_GB2312" w:hAnsi="Times New Roman"/>
          <w:sz w:val="32"/>
          <w:szCs w:val="32"/>
        </w:rPr>
        <w:t xml:space="preserve"> 7 </w:t>
      </w:r>
      <w:r w:rsidRPr="006909F9">
        <w:rPr>
          <w:rFonts w:ascii="Times New Roman" w:eastAsia="仿宋_GB2312" w:hAnsi="Times New Roman"/>
          <w:sz w:val="32"/>
          <w:szCs w:val="32"/>
        </w:rPr>
        <w:t>月</w:t>
      </w:r>
      <w:r w:rsidRPr="006909F9">
        <w:rPr>
          <w:rFonts w:ascii="Times New Roman" w:eastAsia="仿宋_GB2312" w:hAnsi="Times New Roman"/>
          <w:sz w:val="32"/>
          <w:szCs w:val="32"/>
        </w:rPr>
        <w:t xml:space="preserve"> 10 </w:t>
      </w:r>
      <w:r w:rsidRPr="006909F9">
        <w:rPr>
          <w:rFonts w:ascii="Times New Roman" w:eastAsia="仿宋_GB2312" w:hAnsi="Times New Roman"/>
          <w:sz w:val="32"/>
          <w:szCs w:val="32"/>
        </w:rPr>
        <w:t>日前，将投资奖励资金</w:t>
      </w:r>
      <w:proofErr w:type="gramStart"/>
      <w:r w:rsidRPr="006909F9">
        <w:rPr>
          <w:rFonts w:ascii="Times New Roman" w:eastAsia="仿宋_GB2312" w:hAnsi="Times New Roman"/>
          <w:sz w:val="32"/>
          <w:szCs w:val="32"/>
        </w:rPr>
        <w:t>项目台</w:t>
      </w:r>
      <w:proofErr w:type="gramEnd"/>
      <w:r w:rsidRPr="006909F9">
        <w:rPr>
          <w:rFonts w:ascii="Times New Roman" w:eastAsia="仿宋_GB2312" w:hAnsi="Times New Roman"/>
          <w:sz w:val="32"/>
          <w:szCs w:val="32"/>
        </w:rPr>
        <w:t>账（格式见附件</w:t>
      </w:r>
      <w:r w:rsidRPr="006909F9">
        <w:rPr>
          <w:rFonts w:ascii="Times New Roman" w:eastAsia="仿宋_GB2312" w:hAnsi="Times New Roman"/>
          <w:sz w:val="32"/>
          <w:szCs w:val="32"/>
        </w:rPr>
        <w:t>2</w:t>
      </w:r>
      <w:r w:rsidRPr="006909F9">
        <w:rPr>
          <w:rFonts w:ascii="Times New Roman" w:eastAsia="仿宋_GB2312" w:hAnsi="Times New Roman"/>
          <w:sz w:val="32"/>
          <w:szCs w:val="32"/>
        </w:rPr>
        <w:t>）报送至市工业和信息化局技术创新与投资科。</w:t>
      </w:r>
    </w:p>
    <w:p w:rsidR="004D3190" w:rsidRPr="006909F9" w:rsidRDefault="004D3190" w:rsidP="004D3190">
      <w:pPr>
        <w:pStyle w:val="a9"/>
        <w:spacing w:line="560" w:lineRule="exact"/>
        <w:ind w:firstLineChars="200" w:firstLine="640"/>
        <w:rPr>
          <w:rFonts w:ascii="Times New Roman" w:eastAsia="黑体" w:hAnsi="Times New Roman"/>
          <w:sz w:val="32"/>
          <w:szCs w:val="32"/>
        </w:rPr>
      </w:pPr>
      <w:r w:rsidRPr="006909F9">
        <w:rPr>
          <w:rFonts w:ascii="Times New Roman" w:eastAsia="黑体" w:hAnsi="Times New Roman"/>
          <w:sz w:val="32"/>
          <w:szCs w:val="32"/>
        </w:rPr>
        <w:t>五、联系方式</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联系电话：</w:t>
      </w:r>
      <w:r w:rsidRPr="006909F9">
        <w:rPr>
          <w:rFonts w:ascii="Times New Roman" w:eastAsia="仿宋_GB2312" w:hAnsi="Times New Roman"/>
          <w:sz w:val="32"/>
          <w:szCs w:val="32"/>
        </w:rPr>
        <w:t>22222527</w:t>
      </w:r>
      <w:r w:rsidRPr="006909F9">
        <w:rPr>
          <w:rFonts w:ascii="Times New Roman" w:eastAsia="仿宋_GB2312" w:hAnsi="Times New Roman"/>
          <w:sz w:val="32"/>
          <w:szCs w:val="32"/>
        </w:rPr>
        <w:t>，殷先生；</w:t>
      </w:r>
      <w:r w:rsidRPr="006909F9">
        <w:rPr>
          <w:rFonts w:ascii="Times New Roman" w:eastAsia="仿宋_GB2312" w:hAnsi="Times New Roman"/>
          <w:sz w:val="32"/>
          <w:szCs w:val="32"/>
        </w:rPr>
        <w:t>22221295</w:t>
      </w:r>
      <w:r w:rsidRPr="006909F9">
        <w:rPr>
          <w:rFonts w:ascii="Times New Roman" w:eastAsia="仿宋_GB2312" w:hAnsi="Times New Roman"/>
          <w:sz w:val="32"/>
          <w:szCs w:val="32"/>
        </w:rPr>
        <w:t>，温小姐。</w:t>
      </w:r>
    </w:p>
    <w:p w:rsidR="004D3190" w:rsidRPr="006909F9" w:rsidRDefault="004D3190" w:rsidP="004D3190">
      <w:pPr>
        <w:pStyle w:val="a9"/>
        <w:spacing w:line="560" w:lineRule="exact"/>
        <w:ind w:firstLineChars="200" w:firstLine="640"/>
        <w:rPr>
          <w:rFonts w:ascii="Times New Roman" w:eastAsia="仿宋_GB2312" w:hAnsi="Times New Roman"/>
          <w:sz w:val="32"/>
          <w:szCs w:val="32"/>
        </w:rPr>
      </w:pPr>
      <w:r w:rsidRPr="006909F9">
        <w:rPr>
          <w:rFonts w:ascii="Times New Roman" w:eastAsia="仿宋_GB2312" w:hAnsi="Times New Roman"/>
          <w:sz w:val="32"/>
          <w:szCs w:val="32"/>
        </w:rPr>
        <w:t>办公地址：南城区鸿福西路</w:t>
      </w:r>
      <w:r w:rsidRPr="006909F9">
        <w:rPr>
          <w:rFonts w:ascii="Times New Roman" w:eastAsia="仿宋_GB2312" w:hAnsi="Times New Roman"/>
          <w:sz w:val="32"/>
          <w:szCs w:val="32"/>
        </w:rPr>
        <w:t>68</w:t>
      </w:r>
      <w:r w:rsidRPr="006909F9">
        <w:rPr>
          <w:rFonts w:ascii="Times New Roman" w:eastAsia="仿宋_GB2312" w:hAnsi="Times New Roman"/>
          <w:sz w:val="32"/>
          <w:szCs w:val="32"/>
        </w:rPr>
        <w:t>号塞纳嘉园二楼市工业和信息化局技术创新与投资科。</w:t>
      </w:r>
    </w:p>
    <w:p w:rsidR="004D3190" w:rsidRPr="006909F9" w:rsidRDefault="004D3190" w:rsidP="004D3190">
      <w:pPr>
        <w:pStyle w:val="a9"/>
        <w:spacing w:line="560" w:lineRule="exact"/>
        <w:rPr>
          <w:rFonts w:ascii="Times New Roman" w:eastAsia="仿宋_GB2312" w:hAnsi="Times New Roman"/>
          <w:sz w:val="32"/>
          <w:szCs w:val="32"/>
        </w:rPr>
      </w:pPr>
    </w:p>
    <w:p w:rsidR="004D3190" w:rsidRPr="006909F9" w:rsidRDefault="004D3190" w:rsidP="004D3190">
      <w:pPr>
        <w:pStyle w:val="2"/>
        <w:spacing w:line="560" w:lineRule="exact"/>
        <w:ind w:firstLineChars="200" w:firstLine="640"/>
        <w:jc w:val="left"/>
        <w:rPr>
          <w:rFonts w:ascii="Times New Roman" w:eastAsia="仿宋_GB2312" w:hAnsi="Times New Roman" w:cs="Times New Roman"/>
          <w:b w:val="0"/>
          <w:bCs w:val="0"/>
          <w:kern w:val="2"/>
          <w:sz w:val="32"/>
          <w:szCs w:val="32"/>
        </w:rPr>
      </w:pPr>
      <w:r w:rsidRPr="006909F9">
        <w:rPr>
          <w:rFonts w:ascii="Times New Roman" w:eastAsia="仿宋_GB2312" w:hAnsi="Times New Roman" w:cs="Times New Roman"/>
          <w:b w:val="0"/>
          <w:bCs w:val="0"/>
          <w:kern w:val="2"/>
          <w:sz w:val="32"/>
          <w:szCs w:val="32"/>
        </w:rPr>
        <w:t>附件：</w:t>
      </w:r>
      <w:r w:rsidRPr="006909F9">
        <w:rPr>
          <w:rFonts w:ascii="Times New Roman" w:eastAsia="仿宋_GB2312" w:hAnsi="Times New Roman" w:cs="Times New Roman"/>
          <w:b w:val="0"/>
          <w:bCs w:val="0"/>
          <w:kern w:val="2"/>
          <w:sz w:val="32"/>
          <w:szCs w:val="32"/>
        </w:rPr>
        <w:t>1.2024</w:t>
      </w:r>
      <w:r w:rsidRPr="006909F9">
        <w:rPr>
          <w:rFonts w:ascii="Times New Roman" w:eastAsia="仿宋_GB2312" w:hAnsi="Times New Roman" w:cs="Times New Roman"/>
          <w:b w:val="0"/>
          <w:bCs w:val="0"/>
          <w:kern w:val="2"/>
          <w:sz w:val="32"/>
          <w:szCs w:val="32"/>
        </w:rPr>
        <w:t>年省级先进制造业发展专项资金（普惠性</w:t>
      </w:r>
    </w:p>
    <w:p w:rsidR="004D3190" w:rsidRPr="006909F9" w:rsidRDefault="004D3190" w:rsidP="004D3190">
      <w:pPr>
        <w:spacing w:line="560" w:lineRule="exact"/>
        <w:rPr>
          <w:rFonts w:ascii="Times New Roman" w:eastAsia="仿宋_GB2312" w:hAnsi="Times New Roman"/>
          <w:sz w:val="32"/>
          <w:szCs w:val="32"/>
        </w:rPr>
      </w:pPr>
      <w:r w:rsidRPr="006909F9">
        <w:rPr>
          <w:rFonts w:ascii="Times New Roman" w:eastAsia="仿宋_GB2312" w:hAnsi="Times New Roman"/>
          <w:sz w:val="32"/>
          <w:szCs w:val="32"/>
        </w:rPr>
        <w:t xml:space="preserve">　　　　</w:t>
      </w:r>
      <w:r w:rsidRPr="006909F9">
        <w:rPr>
          <w:rFonts w:ascii="Times New Roman" w:eastAsia="仿宋_GB2312" w:hAnsi="Times New Roman"/>
          <w:sz w:val="32"/>
          <w:szCs w:val="32"/>
        </w:rPr>
        <w:t xml:space="preserve">  </w:t>
      </w:r>
      <w:r w:rsidRPr="006909F9">
        <w:rPr>
          <w:rFonts w:ascii="Times New Roman" w:eastAsia="仿宋_GB2312" w:hAnsi="Times New Roman"/>
          <w:sz w:val="32"/>
          <w:szCs w:val="32"/>
        </w:rPr>
        <w:t xml:space="preserve">　制造业投资奖励）项目测算和支持入库申报指南</w:t>
      </w:r>
    </w:p>
    <w:p w:rsidR="004D3190" w:rsidRPr="006909F9" w:rsidRDefault="004D3190" w:rsidP="004D3190">
      <w:pPr>
        <w:spacing w:line="560" w:lineRule="exact"/>
        <w:rPr>
          <w:rFonts w:ascii="Times New Roman" w:eastAsia="仿宋_GB2312" w:hAnsi="Times New Roman"/>
          <w:sz w:val="32"/>
          <w:szCs w:val="32"/>
        </w:rPr>
      </w:pPr>
      <w:r w:rsidRPr="006909F9">
        <w:rPr>
          <w:rFonts w:ascii="Times New Roman" w:eastAsia="仿宋_GB2312" w:hAnsi="Times New Roman"/>
          <w:sz w:val="32"/>
          <w:szCs w:val="32"/>
        </w:rPr>
        <w:t xml:space="preserve">          2.</w:t>
      </w:r>
      <w:r w:rsidRPr="006909F9">
        <w:rPr>
          <w:rFonts w:ascii="Times New Roman" w:eastAsia="仿宋_GB2312" w:hAnsi="Times New Roman"/>
          <w:sz w:val="32"/>
          <w:szCs w:val="32"/>
        </w:rPr>
        <w:t>普惠性制造业投资奖励资金</w:t>
      </w:r>
      <w:proofErr w:type="gramStart"/>
      <w:r w:rsidRPr="006909F9">
        <w:rPr>
          <w:rFonts w:ascii="Times New Roman" w:eastAsia="仿宋_GB2312" w:hAnsi="Times New Roman"/>
          <w:sz w:val="32"/>
          <w:szCs w:val="32"/>
        </w:rPr>
        <w:t>项目台</w:t>
      </w:r>
      <w:proofErr w:type="gramEnd"/>
      <w:r w:rsidRPr="006909F9">
        <w:rPr>
          <w:rFonts w:ascii="Times New Roman" w:eastAsia="仿宋_GB2312" w:hAnsi="Times New Roman"/>
          <w:sz w:val="32"/>
          <w:szCs w:val="32"/>
        </w:rPr>
        <w:t>账</w:t>
      </w:r>
    </w:p>
    <w:p w:rsidR="004D3190" w:rsidRDefault="004D3190" w:rsidP="004D3190">
      <w:pPr>
        <w:pStyle w:val="a9"/>
        <w:spacing w:line="560" w:lineRule="exact"/>
        <w:rPr>
          <w:rFonts w:ascii="Times New Roman" w:eastAsia="仿宋_GB2312" w:hAnsi="Times New Roman"/>
          <w:sz w:val="32"/>
          <w:szCs w:val="32"/>
        </w:rPr>
      </w:pPr>
    </w:p>
    <w:p w:rsidR="004D3190" w:rsidRPr="006909F9" w:rsidRDefault="004D3190" w:rsidP="004D3190">
      <w:pPr>
        <w:pStyle w:val="a9"/>
        <w:spacing w:line="560" w:lineRule="exact"/>
        <w:rPr>
          <w:rFonts w:ascii="Times New Roman" w:eastAsia="仿宋_GB2312" w:hAnsi="Times New Roman"/>
          <w:sz w:val="32"/>
          <w:szCs w:val="32"/>
        </w:rPr>
      </w:pPr>
    </w:p>
    <w:p w:rsidR="004D3190" w:rsidRPr="006909F9" w:rsidRDefault="004D3190" w:rsidP="004D3190">
      <w:pPr>
        <w:pStyle w:val="a9"/>
        <w:spacing w:line="560" w:lineRule="exact"/>
        <w:ind w:firstLineChars="1550" w:firstLine="4960"/>
        <w:rPr>
          <w:rFonts w:ascii="Times New Roman" w:eastAsia="仿宋_GB2312" w:hAnsi="Times New Roman"/>
          <w:sz w:val="32"/>
          <w:szCs w:val="32"/>
        </w:rPr>
      </w:pPr>
      <w:r w:rsidRPr="006909F9">
        <w:rPr>
          <w:rFonts w:ascii="Times New Roman" w:eastAsia="仿宋_GB2312" w:hAnsi="Times New Roman"/>
          <w:sz w:val="32"/>
          <w:szCs w:val="32"/>
        </w:rPr>
        <w:t>东莞市工业和信息化局</w:t>
      </w:r>
    </w:p>
    <w:p w:rsidR="004D3190" w:rsidRPr="006909F9" w:rsidRDefault="004D3190" w:rsidP="004D3190">
      <w:pPr>
        <w:pStyle w:val="a9"/>
        <w:spacing w:line="560" w:lineRule="exact"/>
        <w:ind w:firstLineChars="1650" w:firstLine="5280"/>
        <w:rPr>
          <w:rFonts w:ascii="Times New Roman" w:eastAsia="仿宋_GB2312" w:hAnsi="Times New Roman"/>
          <w:sz w:val="32"/>
          <w:szCs w:val="32"/>
        </w:rPr>
      </w:pPr>
      <w:r w:rsidRPr="006909F9">
        <w:rPr>
          <w:rFonts w:ascii="Times New Roman" w:eastAsia="仿宋_GB2312" w:hAnsi="Times New Roman"/>
          <w:sz w:val="32"/>
          <w:szCs w:val="32"/>
        </w:rPr>
        <w:t>2023</w:t>
      </w:r>
      <w:r w:rsidRPr="006909F9">
        <w:rPr>
          <w:rFonts w:ascii="Times New Roman" w:eastAsia="仿宋_GB2312" w:hAnsi="Times New Roman"/>
          <w:sz w:val="32"/>
          <w:szCs w:val="32"/>
        </w:rPr>
        <w:t>年</w:t>
      </w:r>
      <w:r w:rsidRPr="006909F9">
        <w:rPr>
          <w:rFonts w:ascii="Times New Roman" w:eastAsia="仿宋_GB2312" w:hAnsi="Times New Roman"/>
          <w:sz w:val="32"/>
          <w:szCs w:val="32"/>
        </w:rPr>
        <w:t>3</w:t>
      </w:r>
      <w:r w:rsidRPr="006909F9">
        <w:rPr>
          <w:rFonts w:ascii="Times New Roman" w:eastAsia="仿宋_GB2312" w:hAnsi="Times New Roman"/>
          <w:sz w:val="32"/>
          <w:szCs w:val="32"/>
        </w:rPr>
        <w:t>月</w:t>
      </w:r>
      <w:r w:rsidRPr="006909F9">
        <w:rPr>
          <w:rFonts w:ascii="Times New Roman" w:eastAsia="仿宋_GB2312" w:hAnsi="Times New Roman"/>
          <w:sz w:val="32"/>
          <w:szCs w:val="32"/>
        </w:rPr>
        <w:t>2</w:t>
      </w:r>
      <w:r>
        <w:rPr>
          <w:rFonts w:ascii="Times New Roman" w:eastAsia="仿宋_GB2312" w:hAnsi="Times New Roman" w:hint="eastAsia"/>
          <w:sz w:val="32"/>
          <w:szCs w:val="32"/>
        </w:rPr>
        <w:t>2</w:t>
      </w:r>
      <w:r w:rsidRPr="006909F9">
        <w:rPr>
          <w:rFonts w:ascii="Times New Roman" w:eastAsia="仿宋_GB2312" w:hAnsi="Times New Roman"/>
          <w:sz w:val="32"/>
          <w:szCs w:val="32"/>
        </w:rPr>
        <w:t>日</w:t>
      </w:r>
    </w:p>
    <w:p w:rsidR="004D3190" w:rsidRPr="006909F9" w:rsidRDefault="004D3190" w:rsidP="004D3190">
      <w:pPr>
        <w:pStyle w:val="a9"/>
        <w:spacing w:line="560" w:lineRule="exact"/>
        <w:rPr>
          <w:rFonts w:ascii="Times New Roman" w:eastAsia="仿宋_GB2312" w:hAnsi="Times New Roman"/>
          <w:sz w:val="32"/>
          <w:szCs w:val="32"/>
        </w:rPr>
      </w:pPr>
    </w:p>
    <w:p w:rsidR="004D3190" w:rsidRPr="006909F9" w:rsidRDefault="004D3190" w:rsidP="004D3190">
      <w:pPr>
        <w:pStyle w:val="a9"/>
        <w:rPr>
          <w:rFonts w:ascii="Times New Roman" w:eastAsia="仿宋_GB2312" w:hAnsi="Times New Roman"/>
          <w:sz w:val="32"/>
          <w:szCs w:val="32"/>
        </w:rPr>
      </w:pPr>
    </w:p>
    <w:p w:rsidR="004D3190" w:rsidRDefault="004D3190" w:rsidP="004D3190">
      <w:pPr>
        <w:rPr>
          <w:rFonts w:ascii="Times New Roman" w:hAnsi="Times New Roman"/>
        </w:rPr>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sectPr w:rsidR="004D3190" w:rsidSect="00C972C4">
          <w:footerReference w:type="even" r:id="rId7"/>
          <w:footerReference w:type="default" r:id="rId8"/>
          <w:pgSz w:w="11906" w:h="16838"/>
          <w:pgMar w:top="1701" w:right="1588" w:bottom="1588" w:left="1588" w:header="851" w:footer="992" w:gutter="0"/>
          <w:pgBorders w:display="firstPage">
            <w:bottom w:val="thickThinSmallGap" w:sz="24" w:space="1" w:color="FF0000"/>
          </w:pgBorders>
          <w:cols w:space="425"/>
          <w:titlePg/>
          <w:docGrid w:type="linesAndChars" w:linePitch="312"/>
        </w:sectPr>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pPr>
    </w:p>
    <w:p w:rsidR="004D3190" w:rsidRDefault="004D3190" w:rsidP="004D3190">
      <w:pPr>
        <w:pStyle w:val="a0"/>
        <w:spacing w:line="240" w:lineRule="exact"/>
      </w:pPr>
    </w:p>
    <w:p w:rsidR="004D3190" w:rsidRDefault="004D3190" w:rsidP="004D3190">
      <w:pPr>
        <w:pStyle w:val="a0"/>
        <w:spacing w:line="240" w:lineRule="exact"/>
      </w:pPr>
    </w:p>
    <w:p w:rsidR="004D3190" w:rsidRDefault="004D3190" w:rsidP="004D3190">
      <w:pPr>
        <w:pStyle w:val="a0"/>
        <w:spacing w:line="240" w:lineRule="exact"/>
      </w:pPr>
    </w:p>
    <w:p w:rsidR="004D3190" w:rsidRPr="006909F9" w:rsidRDefault="004D3190" w:rsidP="004D3190">
      <w:pPr>
        <w:suppressAutoHyphens/>
        <w:spacing w:line="600" w:lineRule="exact"/>
      </w:pPr>
      <w:r w:rsidRPr="000619BE">
        <w:rPr>
          <w:rFonts w:ascii="黑体" w:eastAsia="黑体" w:hAnsi="黑体" w:hint="eastAsia"/>
          <w:sz w:val="32"/>
          <w:szCs w:val="32"/>
        </w:rPr>
        <w:t>公开方式：</w:t>
      </w:r>
      <w:r>
        <w:rPr>
          <w:rFonts w:ascii="Times New Roman" w:eastAsia="仿宋_GB2312" w:hAnsi="Times New Roman" w:hint="eastAsia"/>
          <w:sz w:val="32"/>
          <w:szCs w:val="32"/>
        </w:rPr>
        <w:t>主动</w:t>
      </w:r>
      <w:r w:rsidRPr="000619BE">
        <w:rPr>
          <w:rFonts w:ascii="Times New Roman" w:eastAsia="仿宋_GB2312" w:hAnsi="Times New Roman"/>
          <w:sz w:val="32"/>
          <w:szCs w:val="32"/>
        </w:rPr>
        <w:t>公开</w:t>
      </w:r>
      <w:r w:rsidRPr="000619BE">
        <w:rPr>
          <w:rFonts w:ascii="Times New Roman" w:eastAsia="仿宋_GB2312" w:hAnsi="Times New Roman"/>
          <w:kern w:val="0"/>
          <w:sz w:val="32"/>
          <w:szCs w:val="32"/>
        </w:rPr>
        <w:t xml:space="preserve">  </w:t>
      </w:r>
      <w:r w:rsidRPr="000619BE">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 xml:space="preserve"> </w:t>
      </w:r>
      <w:r w:rsidRPr="000619BE">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 xml:space="preserve"> </w:t>
      </w:r>
      <w:r w:rsidRPr="000619BE">
        <w:rPr>
          <w:rFonts w:ascii="Times New Roman" w:eastAsia="仿宋_GB2312" w:hAnsi="Times New Roman" w:hint="eastAsia"/>
          <w:kern w:val="0"/>
          <w:sz w:val="32"/>
          <w:szCs w:val="32"/>
        </w:rPr>
        <w:t>（</w:t>
      </w:r>
      <w:r w:rsidRPr="000619BE">
        <w:rPr>
          <w:rFonts w:ascii="Times New Roman" w:eastAsia="仿宋_GB2312" w:hAnsi="Times New Roman" w:hint="eastAsia"/>
          <w:kern w:val="0"/>
          <w:sz w:val="32"/>
          <w:szCs w:val="32"/>
        </w:rPr>
        <w:t>4</w:t>
      </w:r>
      <w:r>
        <w:rPr>
          <w:rFonts w:ascii="Times New Roman" w:eastAsia="仿宋_GB2312" w:hAnsi="Times New Roman" w:hint="eastAsia"/>
          <w:kern w:val="0"/>
          <w:sz w:val="32"/>
          <w:szCs w:val="32"/>
        </w:rPr>
        <w:t>29</w:t>
      </w:r>
      <w:r w:rsidRPr="000619BE">
        <w:rPr>
          <w:rFonts w:ascii="Times New Roman" w:eastAsia="仿宋_GB2312" w:hAnsi="Times New Roman" w:hint="eastAsia"/>
          <w:kern w:val="0"/>
          <w:sz w:val="32"/>
          <w:szCs w:val="32"/>
        </w:rPr>
        <w:t>）</w:t>
      </w:r>
    </w:p>
    <w:p w:rsidR="00391A96" w:rsidRPr="004D3190" w:rsidRDefault="00391A96" w:rsidP="004D3190">
      <w:pPr>
        <w:rPr>
          <w:szCs w:val="32"/>
        </w:rPr>
      </w:pPr>
    </w:p>
    <w:sectPr w:rsidR="00391A96" w:rsidRPr="004D3190" w:rsidSect="00C972C4">
      <w:type w:val="continuous"/>
      <w:pgSz w:w="11906" w:h="16838"/>
      <w:pgMar w:top="1701" w:right="1588" w:bottom="1588" w:left="1588" w:header="851" w:footer="992" w:gutter="0"/>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2E6" w:rsidRDefault="000422E6">
      <w:r>
        <w:separator/>
      </w:r>
    </w:p>
  </w:endnote>
  <w:endnote w:type="continuationSeparator" w:id="0">
    <w:p w:rsidR="000422E6" w:rsidRDefault="00042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orbel">
    <w:panose1 w:val="020B0503020204020204"/>
    <w:charset w:val="00"/>
    <w:family w:val="swiss"/>
    <w:pitch w:val="variable"/>
    <w:sig w:usb0="A00002EF" w:usb1="4000A44B"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E6" w:rsidRDefault="000422E6" w:rsidP="00C972C4">
    <w:pPr>
      <w:tabs>
        <w:tab w:val="center" w:pos="4153"/>
        <w:tab w:val="right" w:pos="8306"/>
      </w:tabs>
      <w:snapToGrid w:val="0"/>
      <w:jc w:val="left"/>
    </w:pPr>
    <w:r w:rsidRPr="006909F9">
      <w:rPr>
        <w:rFonts w:ascii="Times New Roman" w:hAnsi="Times New Roman"/>
        <w:sz w:val="28"/>
        <w:szCs w:val="28"/>
      </w:rPr>
      <w:t>－</w:t>
    </w:r>
    <w:r w:rsidRPr="006909F9">
      <w:rPr>
        <w:rFonts w:ascii="Times New Roman" w:hAnsi="Times New Roman"/>
        <w:sz w:val="28"/>
        <w:szCs w:val="28"/>
      </w:rPr>
      <w:fldChar w:fldCharType="begin"/>
    </w:r>
    <w:r w:rsidRPr="006909F9">
      <w:rPr>
        <w:rFonts w:ascii="Times New Roman" w:hAnsi="Times New Roman"/>
        <w:sz w:val="28"/>
        <w:szCs w:val="28"/>
      </w:rPr>
      <w:instrText>PAGE   \* MERGEFORMAT</w:instrText>
    </w:r>
    <w:r w:rsidRPr="006909F9">
      <w:rPr>
        <w:rFonts w:ascii="Times New Roman" w:hAnsi="Times New Roman"/>
        <w:sz w:val="28"/>
        <w:szCs w:val="28"/>
      </w:rPr>
      <w:fldChar w:fldCharType="separate"/>
    </w:r>
    <w:r w:rsidR="0062513D" w:rsidRPr="0062513D">
      <w:rPr>
        <w:rFonts w:ascii="Times New Roman" w:hAnsi="Times New Roman"/>
        <w:noProof/>
        <w:sz w:val="28"/>
        <w:szCs w:val="28"/>
        <w:lang w:val="zh-CN"/>
      </w:rPr>
      <w:t>2</w:t>
    </w:r>
    <w:r w:rsidRPr="006909F9">
      <w:rPr>
        <w:rFonts w:ascii="Times New Roman" w:hAnsi="Times New Roman"/>
        <w:sz w:val="28"/>
        <w:szCs w:val="28"/>
      </w:rPr>
      <w:fldChar w:fldCharType="end"/>
    </w:r>
    <w:r w:rsidRPr="006909F9">
      <w:rPr>
        <w:rFonts w:ascii="Times New Roman" w:hAnsi="Times New Roman"/>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E6" w:rsidRDefault="000422E6" w:rsidP="00C972C4">
    <w:pPr>
      <w:tabs>
        <w:tab w:val="center" w:pos="4153"/>
        <w:tab w:val="right" w:pos="8306"/>
      </w:tabs>
      <w:snapToGrid w:val="0"/>
      <w:jc w:val="right"/>
    </w:pPr>
    <w:r w:rsidRPr="006909F9">
      <w:rPr>
        <w:rFonts w:ascii="Times New Roman" w:hAnsi="Times New Roman"/>
        <w:sz w:val="28"/>
        <w:szCs w:val="28"/>
      </w:rPr>
      <w:t>－</w:t>
    </w:r>
    <w:r w:rsidRPr="006909F9">
      <w:rPr>
        <w:rFonts w:ascii="Times New Roman" w:hAnsi="Times New Roman"/>
        <w:sz w:val="28"/>
        <w:szCs w:val="28"/>
      </w:rPr>
      <w:fldChar w:fldCharType="begin"/>
    </w:r>
    <w:r w:rsidRPr="006909F9">
      <w:rPr>
        <w:rFonts w:ascii="Times New Roman" w:hAnsi="Times New Roman"/>
        <w:sz w:val="28"/>
        <w:szCs w:val="28"/>
      </w:rPr>
      <w:instrText>PAGE   \* MERGEFORMAT</w:instrText>
    </w:r>
    <w:r w:rsidRPr="006909F9">
      <w:rPr>
        <w:rFonts w:ascii="Times New Roman" w:hAnsi="Times New Roman"/>
        <w:sz w:val="28"/>
        <w:szCs w:val="28"/>
      </w:rPr>
      <w:fldChar w:fldCharType="separate"/>
    </w:r>
    <w:r w:rsidR="0062513D" w:rsidRPr="0062513D">
      <w:rPr>
        <w:rFonts w:ascii="Times New Roman" w:hAnsi="Times New Roman"/>
        <w:noProof/>
        <w:sz w:val="28"/>
        <w:szCs w:val="28"/>
        <w:lang w:val="zh-CN"/>
      </w:rPr>
      <w:t>3</w:t>
    </w:r>
    <w:r w:rsidRPr="006909F9">
      <w:rPr>
        <w:rFonts w:ascii="Times New Roman" w:hAnsi="Times New Roman"/>
        <w:sz w:val="28"/>
        <w:szCs w:val="28"/>
      </w:rPr>
      <w:fldChar w:fldCharType="end"/>
    </w:r>
    <w:r w:rsidRPr="006909F9">
      <w:rPr>
        <w:rFonts w:ascii="Times New Roman" w:hAnsi="Times New Roman"/>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2E6" w:rsidRDefault="000422E6">
      <w:r>
        <w:separator/>
      </w:r>
    </w:p>
  </w:footnote>
  <w:footnote w:type="continuationSeparator" w:id="0">
    <w:p w:rsidR="000422E6" w:rsidRDefault="000422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713C4"/>
    <w:rsid w:val="975F9604"/>
    <w:rsid w:val="B9FDD13E"/>
    <w:rsid w:val="BFE7EC6E"/>
    <w:rsid w:val="D7FFCECA"/>
    <w:rsid w:val="ED6E35A3"/>
    <w:rsid w:val="F4BDDDB2"/>
    <w:rsid w:val="F75F412D"/>
    <w:rsid w:val="F7EFCF9A"/>
    <w:rsid w:val="FD6DC144"/>
    <w:rsid w:val="FD7783EF"/>
    <w:rsid w:val="FDAF9DE7"/>
    <w:rsid w:val="FFDEA365"/>
    <w:rsid w:val="FFE5B8F9"/>
    <w:rsid w:val="000422E6"/>
    <w:rsid w:val="00046800"/>
    <w:rsid w:val="000838E6"/>
    <w:rsid w:val="00191607"/>
    <w:rsid w:val="001C6E9C"/>
    <w:rsid w:val="001F43A2"/>
    <w:rsid w:val="002713C4"/>
    <w:rsid w:val="00283686"/>
    <w:rsid w:val="002C32EB"/>
    <w:rsid w:val="002F1C90"/>
    <w:rsid w:val="002F6D6D"/>
    <w:rsid w:val="003125DC"/>
    <w:rsid w:val="00316A69"/>
    <w:rsid w:val="00324D01"/>
    <w:rsid w:val="00391A96"/>
    <w:rsid w:val="003B3818"/>
    <w:rsid w:val="003C4502"/>
    <w:rsid w:val="0040430C"/>
    <w:rsid w:val="004B6025"/>
    <w:rsid w:val="004D3190"/>
    <w:rsid w:val="0051482A"/>
    <w:rsid w:val="005225E8"/>
    <w:rsid w:val="00525A45"/>
    <w:rsid w:val="00555AE4"/>
    <w:rsid w:val="005949F5"/>
    <w:rsid w:val="005E36D1"/>
    <w:rsid w:val="0062513D"/>
    <w:rsid w:val="00675175"/>
    <w:rsid w:val="00675B9D"/>
    <w:rsid w:val="006C0BAE"/>
    <w:rsid w:val="006E6B34"/>
    <w:rsid w:val="00755EAC"/>
    <w:rsid w:val="007B4764"/>
    <w:rsid w:val="00800FF4"/>
    <w:rsid w:val="00854BDD"/>
    <w:rsid w:val="00874683"/>
    <w:rsid w:val="0092005B"/>
    <w:rsid w:val="00931AE4"/>
    <w:rsid w:val="00964544"/>
    <w:rsid w:val="00982FB2"/>
    <w:rsid w:val="0098592C"/>
    <w:rsid w:val="009B684A"/>
    <w:rsid w:val="009C6808"/>
    <w:rsid w:val="009E2F58"/>
    <w:rsid w:val="00A06001"/>
    <w:rsid w:val="00A07D1D"/>
    <w:rsid w:val="00A421F6"/>
    <w:rsid w:val="00A63257"/>
    <w:rsid w:val="00AF7887"/>
    <w:rsid w:val="00B07C3E"/>
    <w:rsid w:val="00B232C9"/>
    <w:rsid w:val="00B82CDE"/>
    <w:rsid w:val="00BE1046"/>
    <w:rsid w:val="00C972C4"/>
    <w:rsid w:val="00CC40F2"/>
    <w:rsid w:val="00CC5E97"/>
    <w:rsid w:val="00CE631F"/>
    <w:rsid w:val="00D740D9"/>
    <w:rsid w:val="00D87723"/>
    <w:rsid w:val="00DA2CC3"/>
    <w:rsid w:val="00E24D04"/>
    <w:rsid w:val="00E25B8A"/>
    <w:rsid w:val="00E261FF"/>
    <w:rsid w:val="00E352F2"/>
    <w:rsid w:val="00E679E6"/>
    <w:rsid w:val="00E7513F"/>
    <w:rsid w:val="00EC435D"/>
    <w:rsid w:val="00ED53F6"/>
    <w:rsid w:val="00F60C40"/>
    <w:rsid w:val="00F75954"/>
    <w:rsid w:val="00FE2060"/>
    <w:rsid w:val="1EBDC534"/>
    <w:rsid w:val="39B6F544"/>
    <w:rsid w:val="47FC51E6"/>
    <w:rsid w:val="4DF61675"/>
    <w:rsid w:val="5CF5F986"/>
    <w:rsid w:val="5FBFFE2C"/>
    <w:rsid w:val="659F5B72"/>
    <w:rsid w:val="67F7F07C"/>
    <w:rsid w:val="69FD0CB8"/>
    <w:rsid w:val="72F6503F"/>
    <w:rsid w:val="73FBF19D"/>
    <w:rsid w:val="7B779CCB"/>
    <w:rsid w:val="7BB1E8C2"/>
    <w:rsid w:val="7BFB3681"/>
    <w:rsid w:val="7E9E622D"/>
    <w:rsid w:val="7FB4604C"/>
    <w:rsid w:val="7FDF0A75"/>
    <w:rsid w:val="7FED140A"/>
    <w:rsid w:val="7FFF36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D3190"/>
    <w:pPr>
      <w:widowControl w:val="0"/>
      <w:jc w:val="both"/>
    </w:pPr>
    <w:rPr>
      <w:rFonts w:ascii="Calibri" w:hAnsi="Calibri"/>
      <w:kern w:val="2"/>
      <w:sz w:val="21"/>
      <w:szCs w:val="22"/>
    </w:rPr>
  </w:style>
  <w:style w:type="paragraph" w:styleId="2">
    <w:name w:val="heading 2"/>
    <w:basedOn w:val="a"/>
    <w:next w:val="a"/>
    <w:qFormat/>
    <w:rsid w:val="00391A96"/>
    <w:pPr>
      <w:widowControl/>
      <w:spacing w:line="415" w:lineRule="auto"/>
      <w:outlineLvl w:val="1"/>
    </w:pPr>
    <w:rPr>
      <w:rFonts w:ascii="Calibri Light" w:eastAsiaTheme="minorEastAsia" w:hAnsi="Calibri Light" w:cs="宋体"/>
      <w:b/>
      <w:bCs/>
      <w:kern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sid w:val="00391A96"/>
    <w:rPr>
      <w:rFonts w:asciiTheme="minorHAnsi" w:eastAsiaTheme="minorEastAsia" w:hAnsiTheme="minorHAnsi" w:cstheme="minorBidi"/>
    </w:rPr>
  </w:style>
  <w:style w:type="paragraph" w:styleId="a4">
    <w:name w:val="Date"/>
    <w:basedOn w:val="a"/>
    <w:next w:val="a"/>
    <w:link w:val="Char0"/>
    <w:uiPriority w:val="99"/>
    <w:semiHidden/>
    <w:unhideWhenUsed/>
    <w:qFormat/>
    <w:rsid w:val="00391A96"/>
    <w:pPr>
      <w:ind w:leftChars="2500" w:left="100"/>
    </w:pPr>
    <w:rPr>
      <w:rFonts w:asciiTheme="minorHAnsi" w:eastAsiaTheme="minorEastAsia" w:hAnsiTheme="minorHAnsi" w:cstheme="minorBidi"/>
    </w:rPr>
  </w:style>
  <w:style w:type="paragraph" w:styleId="a5">
    <w:name w:val="footer"/>
    <w:basedOn w:val="a"/>
    <w:link w:val="Char1"/>
    <w:uiPriority w:val="99"/>
    <w:semiHidden/>
    <w:unhideWhenUsed/>
    <w:qFormat/>
    <w:rsid w:val="00391A96"/>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Normal (Web)"/>
    <w:basedOn w:val="a"/>
    <w:uiPriority w:val="99"/>
    <w:unhideWhenUsed/>
    <w:qFormat/>
    <w:rsid w:val="00391A96"/>
    <w:pPr>
      <w:widowControl/>
      <w:spacing w:before="100" w:beforeAutospacing="1" w:after="100" w:afterAutospacing="1"/>
      <w:jc w:val="left"/>
    </w:pPr>
    <w:rPr>
      <w:rFonts w:ascii="宋体" w:hAnsi="宋体" w:cs="宋体"/>
      <w:kern w:val="0"/>
      <w:sz w:val="24"/>
      <w:szCs w:val="24"/>
    </w:rPr>
  </w:style>
  <w:style w:type="character" w:styleId="a7">
    <w:name w:val="Hyperlink"/>
    <w:basedOn w:val="a1"/>
    <w:uiPriority w:val="99"/>
    <w:semiHidden/>
    <w:unhideWhenUsed/>
    <w:qFormat/>
    <w:rsid w:val="00391A96"/>
    <w:rPr>
      <w:color w:val="0000FF"/>
      <w:u w:val="single"/>
    </w:rPr>
  </w:style>
  <w:style w:type="paragraph" w:styleId="a8">
    <w:name w:val="List Paragraph"/>
    <w:basedOn w:val="a"/>
    <w:uiPriority w:val="34"/>
    <w:qFormat/>
    <w:rsid w:val="00391A96"/>
    <w:pPr>
      <w:ind w:firstLineChars="200" w:firstLine="420"/>
    </w:pPr>
  </w:style>
  <w:style w:type="character" w:customStyle="1" w:styleId="Char0">
    <w:name w:val="日期 Char"/>
    <w:basedOn w:val="a1"/>
    <w:link w:val="a4"/>
    <w:uiPriority w:val="99"/>
    <w:semiHidden/>
    <w:qFormat/>
    <w:rsid w:val="00391A96"/>
  </w:style>
  <w:style w:type="paragraph" w:styleId="a9">
    <w:name w:val="No Spacing"/>
    <w:uiPriority w:val="1"/>
    <w:qFormat/>
    <w:rsid w:val="00391A96"/>
    <w:pPr>
      <w:widowControl w:val="0"/>
      <w:jc w:val="both"/>
    </w:pPr>
    <w:rPr>
      <w:rFonts w:asciiTheme="minorHAnsi" w:eastAsiaTheme="minorEastAsia" w:hAnsiTheme="minorHAnsi" w:cstheme="minorBidi"/>
      <w:kern w:val="2"/>
      <w:sz w:val="21"/>
      <w:szCs w:val="22"/>
    </w:rPr>
  </w:style>
  <w:style w:type="character" w:customStyle="1" w:styleId="Char1">
    <w:name w:val="页脚 Char"/>
    <w:basedOn w:val="a1"/>
    <w:link w:val="a5"/>
    <w:uiPriority w:val="99"/>
    <w:semiHidden/>
    <w:qFormat/>
    <w:rsid w:val="00391A96"/>
    <w:rPr>
      <w:sz w:val="18"/>
      <w:szCs w:val="18"/>
    </w:rPr>
  </w:style>
  <w:style w:type="paragraph" w:styleId="aa">
    <w:name w:val="header"/>
    <w:basedOn w:val="a"/>
    <w:link w:val="Char2"/>
    <w:uiPriority w:val="99"/>
    <w:semiHidden/>
    <w:unhideWhenUsed/>
    <w:rsid w:val="001C6E9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1"/>
    <w:link w:val="aa"/>
    <w:uiPriority w:val="99"/>
    <w:semiHidden/>
    <w:rsid w:val="001C6E9C"/>
    <w:rPr>
      <w:rFonts w:asciiTheme="minorHAnsi" w:eastAsiaTheme="minorEastAsia" w:hAnsiTheme="minorHAnsi" w:cstheme="minorBidi"/>
      <w:kern w:val="2"/>
      <w:sz w:val="18"/>
      <w:szCs w:val="18"/>
    </w:rPr>
  </w:style>
  <w:style w:type="character" w:customStyle="1" w:styleId="Char">
    <w:name w:val="正文文本 Char"/>
    <w:basedOn w:val="a1"/>
    <w:link w:val="a0"/>
    <w:uiPriority w:val="99"/>
    <w:rsid w:val="004D3190"/>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顶峰">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穿越">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225</Words>
  <Characters>1286</Characters>
  <Application>Microsoft Office Word</Application>
  <DocSecurity>0</DocSecurity>
  <Lines>10</Lines>
  <Paragraphs>3</Paragraphs>
  <ScaleCrop>false</ScaleCrop>
  <Company>Chinese ORG</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刘植标</dc:creator>
  <cp:lastModifiedBy>殷彦斌</cp:lastModifiedBy>
  <cp:revision>21</cp:revision>
  <dcterms:created xsi:type="dcterms:W3CDTF">2021-06-16T11:14:00Z</dcterms:created>
  <dcterms:modified xsi:type="dcterms:W3CDTF">2023-03-27T02:25:00Z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