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24" w:rsidRDefault="001F6124" w:rsidP="001F612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Times New Roman" w:eastAsia="仿宋_GB2312" w:hAnsi="Times New Roman"/>
          <w:sz w:val="32"/>
          <w:szCs w:val="32"/>
        </w:rPr>
        <w:t>件</w:t>
      </w:r>
      <w:r w:rsidR="00BE546A">
        <w:rPr>
          <w:rFonts w:ascii="Times New Roman" w:eastAsia="仿宋_GB2312" w:hAnsi="Times New Roman" w:hint="eastAsia"/>
          <w:sz w:val="32"/>
          <w:szCs w:val="32"/>
        </w:rPr>
        <w:t>:</w:t>
      </w:r>
    </w:p>
    <w:p w:rsidR="001F6124" w:rsidRDefault="00BE546A" w:rsidP="001F6124">
      <w:pPr>
        <w:jc w:val="center"/>
        <w:rPr>
          <w:rFonts w:ascii="方正小标宋简体" w:eastAsia="方正小标宋简体"/>
          <w:sz w:val="44"/>
          <w:szCs w:val="44"/>
        </w:rPr>
      </w:pPr>
      <w:r w:rsidRPr="00BE546A">
        <w:rPr>
          <w:rFonts w:ascii="方正小标宋简体" w:eastAsia="方正小标宋简体" w:hint="eastAsia"/>
          <w:sz w:val="44"/>
          <w:szCs w:val="44"/>
        </w:rPr>
        <w:t>2022年东莞市节水型企业名单（第三批）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1022"/>
        <w:gridCol w:w="1560"/>
        <w:gridCol w:w="4677"/>
        <w:gridCol w:w="1956"/>
      </w:tblGrid>
      <w:tr w:rsidR="001F6124" w:rsidTr="006502D3">
        <w:trPr>
          <w:trHeight w:val="834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所属镇街</w:t>
            </w:r>
          </w:p>
        </w:tc>
        <w:tc>
          <w:tcPr>
            <w:tcW w:w="4677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所属行业</w:t>
            </w:r>
          </w:p>
        </w:tc>
      </w:tr>
      <w:tr w:rsidR="001F6124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莞城</w:t>
            </w:r>
          </w:p>
        </w:tc>
        <w:tc>
          <w:tcPr>
            <w:tcW w:w="4677" w:type="dxa"/>
            <w:vAlign w:val="center"/>
          </w:tcPr>
          <w:p w:rsidR="00831D2D" w:rsidRDefault="001F6124" w:rsidP="006502D3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广东宏达通信有限公司</w:t>
            </w:r>
          </w:p>
          <w:p w:rsidR="001F6124" w:rsidRDefault="001F6124" w:rsidP="006502D3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旗峰数据中心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软件和信息技术服务业</w:t>
            </w:r>
          </w:p>
        </w:tc>
      </w:tr>
      <w:tr w:rsidR="001F6124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莞城</w:t>
            </w:r>
          </w:p>
        </w:tc>
        <w:tc>
          <w:tcPr>
            <w:tcW w:w="4677" w:type="dxa"/>
            <w:vAlign w:val="center"/>
          </w:tcPr>
          <w:p w:rsidR="00831D2D" w:rsidRDefault="00831D2D" w:rsidP="00831D2D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31D2D">
              <w:rPr>
                <w:rFonts w:ascii="仿宋_GB2312" w:eastAsia="仿宋_GB2312" w:hint="eastAsia"/>
                <w:sz w:val="32"/>
                <w:szCs w:val="32"/>
              </w:rPr>
              <w:t>东莞市西城楼文化广场</w:t>
            </w:r>
          </w:p>
          <w:p w:rsidR="001F6124" w:rsidRDefault="00831D2D" w:rsidP="00831D2D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31D2D">
              <w:rPr>
                <w:rFonts w:ascii="仿宋_GB2312" w:eastAsia="仿宋_GB2312" w:hint="eastAsia"/>
                <w:sz w:val="32"/>
                <w:szCs w:val="32"/>
              </w:rPr>
              <w:t>物业管理有限公司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pStyle w:val="Default"/>
              <w:snapToGrid w:val="0"/>
              <w:spacing w:line="500" w:lineRule="atLeast"/>
              <w:jc w:val="center"/>
              <w:rPr>
                <w:rFonts w:ascii="仿宋_GB2312" w:eastAsia="仿宋_GB2312" w:cstheme="minorBidi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eastAsia="仿宋_GB2312" w:cstheme="minorBidi" w:hint="eastAsia"/>
                <w:color w:val="auto"/>
                <w:kern w:val="2"/>
                <w:sz w:val="32"/>
                <w:szCs w:val="32"/>
              </w:rPr>
              <w:t>物业管理</w:t>
            </w:r>
          </w:p>
        </w:tc>
      </w:tr>
      <w:tr w:rsidR="001F6124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莞城</w:t>
            </w:r>
          </w:p>
        </w:tc>
        <w:tc>
          <w:tcPr>
            <w:tcW w:w="4677" w:type="dxa"/>
            <w:vAlign w:val="center"/>
          </w:tcPr>
          <w:p w:rsidR="000002CE" w:rsidRDefault="000002CE" w:rsidP="000002CE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02CE">
              <w:rPr>
                <w:rFonts w:ascii="仿宋_GB2312" w:eastAsia="仿宋_GB2312" w:hint="eastAsia"/>
                <w:sz w:val="32"/>
                <w:szCs w:val="32"/>
              </w:rPr>
              <w:t>东莞市莞城房地产</w:t>
            </w:r>
          </w:p>
          <w:p w:rsidR="001F6124" w:rsidRDefault="000002CE" w:rsidP="000002CE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02CE">
              <w:rPr>
                <w:rFonts w:ascii="仿宋_GB2312" w:eastAsia="仿宋_GB2312" w:hint="eastAsia"/>
                <w:sz w:val="32"/>
                <w:szCs w:val="32"/>
              </w:rPr>
              <w:t>开发有限公司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pStyle w:val="Default"/>
              <w:snapToGrid w:val="0"/>
              <w:spacing w:line="500" w:lineRule="atLeast"/>
              <w:jc w:val="center"/>
              <w:rPr>
                <w:rFonts w:ascii="仿宋_GB2312" w:eastAsia="仿宋_GB2312" w:cstheme="minorBidi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eastAsia="仿宋_GB2312" w:cstheme="minorBidi" w:hint="eastAsia"/>
                <w:color w:val="auto"/>
                <w:kern w:val="2"/>
                <w:sz w:val="32"/>
                <w:szCs w:val="32"/>
              </w:rPr>
              <w:t>房地产服务</w:t>
            </w:r>
          </w:p>
        </w:tc>
      </w:tr>
      <w:tr w:rsidR="001F6124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莞城</w:t>
            </w:r>
          </w:p>
        </w:tc>
        <w:tc>
          <w:tcPr>
            <w:tcW w:w="4677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东莞先佳数码科技有限公司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软件和信息技术服务业</w:t>
            </w:r>
          </w:p>
        </w:tc>
      </w:tr>
      <w:tr w:rsidR="001F6124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莞城</w:t>
            </w:r>
          </w:p>
        </w:tc>
        <w:tc>
          <w:tcPr>
            <w:tcW w:w="4677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东莞市汇峰中心投资管理有限公司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pStyle w:val="Default"/>
              <w:snapToGrid w:val="0"/>
              <w:spacing w:line="500" w:lineRule="atLeast"/>
              <w:jc w:val="center"/>
              <w:rPr>
                <w:rFonts w:ascii="仿宋_GB2312" w:eastAsia="仿宋_GB2312" w:cstheme="minorBidi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eastAsia="仿宋_GB2312" w:cstheme="minorBidi"/>
                <w:color w:val="auto"/>
                <w:kern w:val="2"/>
                <w:sz w:val="32"/>
                <w:szCs w:val="32"/>
              </w:rPr>
              <w:t>商务服务业</w:t>
            </w:r>
          </w:p>
        </w:tc>
      </w:tr>
    </w:tbl>
    <w:p w:rsidR="001F6124" w:rsidRDefault="001F6124" w:rsidP="001F6124">
      <w:pPr>
        <w:spacing w:line="500" w:lineRule="exact"/>
        <w:jc w:val="left"/>
        <w:rPr>
          <w:rFonts w:ascii="Times New Roman" w:hAnsi="Times New Roman"/>
        </w:rPr>
      </w:pPr>
    </w:p>
    <w:p w:rsidR="00822943" w:rsidRDefault="00822943"/>
    <w:sectPr w:rsidR="0082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A2" w:rsidRDefault="006822A2" w:rsidP="001F6124">
      <w:pPr>
        <w:spacing w:line="240" w:lineRule="auto"/>
      </w:pPr>
      <w:r>
        <w:separator/>
      </w:r>
    </w:p>
  </w:endnote>
  <w:endnote w:type="continuationSeparator" w:id="0">
    <w:p w:rsidR="006822A2" w:rsidRDefault="006822A2" w:rsidP="001F6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A2" w:rsidRDefault="006822A2" w:rsidP="001F6124">
      <w:pPr>
        <w:spacing w:line="240" w:lineRule="auto"/>
      </w:pPr>
      <w:r>
        <w:separator/>
      </w:r>
    </w:p>
  </w:footnote>
  <w:footnote w:type="continuationSeparator" w:id="0">
    <w:p w:rsidR="006822A2" w:rsidRDefault="006822A2" w:rsidP="001F61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EC"/>
    <w:rsid w:val="000002CE"/>
    <w:rsid w:val="000133EC"/>
    <w:rsid w:val="00072561"/>
    <w:rsid w:val="001F6124"/>
    <w:rsid w:val="002E466E"/>
    <w:rsid w:val="003A0252"/>
    <w:rsid w:val="006822A2"/>
    <w:rsid w:val="00734D5E"/>
    <w:rsid w:val="007A460A"/>
    <w:rsid w:val="00822943"/>
    <w:rsid w:val="00831D2D"/>
    <w:rsid w:val="00855421"/>
    <w:rsid w:val="008B55E3"/>
    <w:rsid w:val="00AF6532"/>
    <w:rsid w:val="00BE546A"/>
    <w:rsid w:val="00CE72C0"/>
    <w:rsid w:val="00DF0545"/>
    <w:rsid w:val="00F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24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1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124"/>
    <w:rPr>
      <w:sz w:val="18"/>
      <w:szCs w:val="18"/>
    </w:rPr>
  </w:style>
  <w:style w:type="table" w:styleId="a5">
    <w:name w:val="Table Grid"/>
    <w:basedOn w:val="a1"/>
    <w:uiPriority w:val="39"/>
    <w:qFormat/>
    <w:rsid w:val="001F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F612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24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1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124"/>
    <w:rPr>
      <w:sz w:val="18"/>
      <w:szCs w:val="18"/>
    </w:rPr>
  </w:style>
  <w:style w:type="table" w:styleId="a5">
    <w:name w:val="Table Grid"/>
    <w:basedOn w:val="a1"/>
    <w:uiPriority w:val="39"/>
    <w:qFormat/>
    <w:rsid w:val="001F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F612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2</cp:revision>
  <dcterms:created xsi:type="dcterms:W3CDTF">2023-02-06T08:34:00Z</dcterms:created>
  <dcterms:modified xsi:type="dcterms:W3CDTF">2023-02-06T08:34:00Z</dcterms:modified>
</cp:coreProperties>
</file>